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ABAAAC" w14:textId="77777777" w:rsidR="007B28B8" w:rsidRPr="00C04D18" w:rsidRDefault="007B28B8" w:rsidP="007B28B8">
      <w:pPr>
        <w:jc w:val="both"/>
      </w:pPr>
      <w:r w:rsidRPr="00C04D18">
        <w:tab/>
      </w:r>
      <w:r w:rsidRPr="00C04D18">
        <w:tab/>
      </w:r>
      <w:r w:rsidRPr="00C04D18">
        <w:tab/>
      </w:r>
      <w:r w:rsidRPr="00C04D18">
        <w:tab/>
      </w:r>
      <w:r w:rsidRPr="00C04D18">
        <w:tab/>
      </w:r>
      <w:r w:rsidRPr="00C04D18">
        <w:tab/>
      </w:r>
      <w:r w:rsidRPr="00C04D18">
        <w:tab/>
      </w:r>
      <w:r w:rsidRPr="00C04D18">
        <w:tab/>
      </w:r>
      <w:r w:rsidRPr="00C04D18">
        <w:tab/>
        <w:t>PATVIRTINTA</w:t>
      </w:r>
    </w:p>
    <w:p w14:paraId="16BF4AB9" w14:textId="77777777" w:rsidR="007B28B8" w:rsidRDefault="007B28B8" w:rsidP="007B28B8">
      <w:pPr>
        <w:jc w:val="both"/>
      </w:pPr>
      <w:r>
        <w:tab/>
      </w:r>
      <w:r>
        <w:tab/>
      </w:r>
      <w:r>
        <w:tab/>
      </w:r>
      <w:r>
        <w:tab/>
      </w:r>
      <w:r>
        <w:tab/>
      </w:r>
      <w:r>
        <w:tab/>
      </w:r>
      <w:r>
        <w:tab/>
      </w:r>
      <w:r>
        <w:tab/>
      </w:r>
      <w:r>
        <w:tab/>
        <w:t xml:space="preserve">Šalčininkų rajono </w:t>
      </w:r>
    </w:p>
    <w:p w14:paraId="43A26490" w14:textId="77777777" w:rsidR="007B28B8" w:rsidRDefault="007B28B8" w:rsidP="007B28B8">
      <w:pPr>
        <w:jc w:val="both"/>
      </w:pPr>
      <w:r>
        <w:tab/>
      </w:r>
      <w:r>
        <w:tab/>
      </w:r>
      <w:r>
        <w:tab/>
      </w:r>
      <w:r>
        <w:tab/>
      </w:r>
      <w:r>
        <w:tab/>
      </w:r>
      <w:r>
        <w:tab/>
      </w:r>
      <w:r>
        <w:tab/>
      </w:r>
      <w:r>
        <w:tab/>
      </w:r>
      <w:r>
        <w:tab/>
        <w:t xml:space="preserve">savivaldybės tarybos </w:t>
      </w:r>
    </w:p>
    <w:p w14:paraId="47F8BB7C" w14:textId="4A549C51" w:rsidR="007B28B8" w:rsidRDefault="007B28B8" w:rsidP="007B28B8">
      <w:pPr>
        <w:jc w:val="both"/>
      </w:pPr>
      <w:r>
        <w:tab/>
      </w:r>
      <w:r>
        <w:tab/>
      </w:r>
      <w:r>
        <w:tab/>
      </w:r>
      <w:r>
        <w:tab/>
      </w:r>
      <w:r>
        <w:tab/>
      </w:r>
      <w:r>
        <w:tab/>
      </w:r>
      <w:r>
        <w:tab/>
      </w:r>
      <w:r>
        <w:tab/>
      </w:r>
      <w:r>
        <w:tab/>
      </w:r>
      <w:r>
        <w:fldChar w:fldCharType="begin"/>
      </w:r>
      <w:r>
        <w:instrText xml:space="preserve"> DOCPROPERTY \@ "</w:instrText>
      </w:r>
      <w:r w:rsidRPr="00234D8D">
        <w:instrText>yyyy 'm.' MMMM d 'd.'</w:instrText>
      </w:r>
      <w:r w:rsidRPr="00A015DE">
        <w:instrText>"</w:instrText>
      </w:r>
      <w:r>
        <w:instrText xml:space="preserve"> DLX:Registered  \* MERGEFORMAT </w:instrText>
      </w:r>
      <w:r>
        <w:fldChar w:fldCharType="separate"/>
      </w:r>
      <w:r>
        <w:t>2020 m. vasario 13 d.</w:t>
      </w:r>
      <w:r>
        <w:fldChar w:fldCharType="end"/>
      </w:r>
    </w:p>
    <w:p w14:paraId="2C3D4F5A" w14:textId="148C2420" w:rsidR="007B28B8" w:rsidRDefault="007B28B8" w:rsidP="007B28B8">
      <w:pPr>
        <w:ind w:left="5760" w:firstLine="720"/>
        <w:jc w:val="both"/>
      </w:pPr>
      <w:r>
        <w:t xml:space="preserve">sprendimu Nr. </w:t>
      </w:r>
      <w:fldSimple w:instr=" DOCPROPERTY  DLX:RegistrationNo  \* MERGEFORMAT ">
        <w:r>
          <w:t>T-</w:t>
        </w:r>
        <w:r w:rsidR="008B4E43">
          <w:t>282</w:t>
        </w:r>
      </w:fldSimple>
    </w:p>
    <w:p w14:paraId="496668FC" w14:textId="77777777" w:rsidR="009803C4" w:rsidRPr="008F4256" w:rsidRDefault="009803C4" w:rsidP="001B4367">
      <w:pPr>
        <w:pStyle w:val="Heading1"/>
        <w:jc w:val="center"/>
        <w:rPr>
          <w:b/>
          <w:color w:val="000000" w:themeColor="text1"/>
        </w:rPr>
      </w:pPr>
    </w:p>
    <w:p w14:paraId="78D67378" w14:textId="57BD4BDA" w:rsidR="009803C4" w:rsidRPr="008F4256" w:rsidRDefault="009803C4" w:rsidP="001B4367">
      <w:pPr>
        <w:pStyle w:val="Heading1"/>
        <w:jc w:val="center"/>
        <w:rPr>
          <w:b/>
          <w:color w:val="000000" w:themeColor="text1"/>
        </w:rPr>
      </w:pPr>
      <w:r w:rsidRPr="008F4256">
        <w:rPr>
          <w:b/>
          <w:color w:val="000000" w:themeColor="text1"/>
        </w:rPr>
        <w:t>ŠALČININKŲ RAJONO SAVIVALDYBĖS 20</w:t>
      </w:r>
      <w:r w:rsidR="007828CC" w:rsidRPr="008F4256">
        <w:rPr>
          <w:b/>
          <w:color w:val="000000" w:themeColor="text1"/>
        </w:rPr>
        <w:t>20</w:t>
      </w:r>
      <w:r w:rsidR="00525762" w:rsidRPr="008F4256">
        <w:rPr>
          <w:b/>
          <w:color w:val="000000" w:themeColor="text1"/>
        </w:rPr>
        <w:t xml:space="preserve"> </w:t>
      </w:r>
      <w:r w:rsidR="00B10EB6">
        <w:rPr>
          <w:b/>
          <w:color w:val="000000" w:themeColor="text1"/>
        </w:rPr>
        <w:t>M. UŽIMTUMO DIDINIMO PROGRAMA</w:t>
      </w:r>
    </w:p>
    <w:p w14:paraId="1413DA4B" w14:textId="77777777" w:rsidR="00FD1D7F" w:rsidRPr="00FD1D7F" w:rsidRDefault="00FD1D7F" w:rsidP="001B4367">
      <w:pPr>
        <w:suppressAutoHyphens/>
        <w:jc w:val="center"/>
        <w:rPr>
          <w:b/>
          <w:color w:val="000000" w:themeColor="text1"/>
        </w:rPr>
      </w:pPr>
    </w:p>
    <w:p w14:paraId="58AA1888" w14:textId="7EAB23FE" w:rsidR="00FD1D7F" w:rsidRPr="00FD1D7F" w:rsidRDefault="00FD1D7F" w:rsidP="001B4367">
      <w:pPr>
        <w:suppressAutoHyphens/>
        <w:jc w:val="center"/>
        <w:rPr>
          <w:b/>
          <w:color w:val="000000" w:themeColor="text1"/>
        </w:rPr>
      </w:pPr>
      <w:r>
        <w:rPr>
          <w:b/>
          <w:color w:val="000000" w:themeColor="text1"/>
        </w:rPr>
        <w:t>I SKYRIUS</w:t>
      </w:r>
    </w:p>
    <w:p w14:paraId="0E970234" w14:textId="7EA832BE" w:rsidR="009803C4" w:rsidRPr="008F4256" w:rsidRDefault="00B10EB6" w:rsidP="001B4367">
      <w:pPr>
        <w:suppressAutoHyphens/>
        <w:jc w:val="center"/>
        <w:rPr>
          <w:b/>
          <w:color w:val="000000" w:themeColor="text1"/>
        </w:rPr>
      </w:pPr>
      <w:r>
        <w:rPr>
          <w:b/>
          <w:color w:val="000000" w:themeColor="text1"/>
        </w:rPr>
        <w:t>ĮVADAS</w:t>
      </w:r>
    </w:p>
    <w:p w14:paraId="731E48B3" w14:textId="77777777" w:rsidR="00C1396E" w:rsidRPr="008F4256" w:rsidRDefault="00C1396E" w:rsidP="001B4367">
      <w:pPr>
        <w:suppressAutoHyphens/>
        <w:rPr>
          <w:b/>
          <w:color w:val="000000" w:themeColor="text1"/>
        </w:rPr>
      </w:pPr>
    </w:p>
    <w:p w14:paraId="30835DD1" w14:textId="778583D6" w:rsidR="003B0D2D" w:rsidRPr="008F4256" w:rsidRDefault="009803C4" w:rsidP="001B4367">
      <w:pPr>
        <w:ind w:firstLine="567"/>
        <w:jc w:val="both"/>
      </w:pPr>
      <w:r w:rsidRPr="008F4256">
        <w:rPr>
          <w:color w:val="000000" w:themeColor="text1"/>
        </w:rPr>
        <w:t>Šalčininkų rajono savivaldybės 20</w:t>
      </w:r>
      <w:r w:rsidR="00142BD9" w:rsidRPr="008F4256">
        <w:rPr>
          <w:color w:val="000000" w:themeColor="text1"/>
        </w:rPr>
        <w:t>20</w:t>
      </w:r>
      <w:r w:rsidRPr="008F4256">
        <w:rPr>
          <w:color w:val="000000" w:themeColor="text1"/>
        </w:rPr>
        <w:t xml:space="preserve"> m. užimtumo didinimo </w:t>
      </w:r>
      <w:r w:rsidRPr="00B10EB6">
        <w:rPr>
          <w:color w:val="000000" w:themeColor="text1"/>
        </w:rPr>
        <w:t>program</w:t>
      </w:r>
      <w:r w:rsidR="00B10EB6" w:rsidRPr="00B10EB6">
        <w:rPr>
          <w:color w:val="000000" w:themeColor="text1"/>
        </w:rPr>
        <w:t>a</w:t>
      </w:r>
      <w:r w:rsidRPr="00B10EB6">
        <w:rPr>
          <w:color w:val="000000" w:themeColor="text1"/>
        </w:rPr>
        <w:t xml:space="preserve"> (toliau – Programa) </w:t>
      </w:r>
      <w:r w:rsidRPr="008F4256">
        <w:rPr>
          <w:color w:val="000000" w:themeColor="text1"/>
        </w:rPr>
        <w:t xml:space="preserve">parengta vadovaujantis Lietuvos Respublikos vietos savivaldos įstatymo 7 straipsnio 18 punktu, Lietuvos Respublikos užimtumo įstatymo 17 straipsniu, </w:t>
      </w:r>
      <w:r w:rsidRPr="008F4256">
        <w:rPr>
          <w:bCs/>
          <w:color w:val="000000" w:themeColor="text1"/>
        </w:rPr>
        <w:t xml:space="preserve">18 straipsnio 2 dalimi, 20 straipsnio 2 dalimi, 24 straipsnio 4 dalies 5 ir 6 punktais, 48 straipsnio 2 ir 4 dalimis bei </w:t>
      </w:r>
      <w:r w:rsidRPr="008F4256">
        <w:rPr>
          <w:color w:val="000000" w:themeColor="text1"/>
        </w:rPr>
        <w:t xml:space="preserve">remiantis Lietuvos Respublikos socialinės apsaugos ir darbo ministro 2017 m. gegužės 23 d. įsakymu Nr. A1- 257 </w:t>
      </w:r>
      <w:r w:rsidR="00C368E8" w:rsidRPr="008F4256">
        <w:t>„Dėl Užimtumo didinimo programų rengimo ir jų finansavimo tvarkos aprašo patvirtinimo“</w:t>
      </w:r>
      <w:r w:rsidR="003B0D2D" w:rsidRPr="008F4256">
        <w:rPr>
          <w:color w:val="000000" w:themeColor="text1"/>
        </w:rPr>
        <w:t xml:space="preserve"> </w:t>
      </w:r>
      <w:bookmarkStart w:id="0" w:name="_Hlk528070871"/>
      <w:r w:rsidR="003B0D2D" w:rsidRPr="008F4256">
        <w:t>(Lietuvos Respublikos socialinės apsaugos ir darbo ministro 2018 m. spalio 5 d. įsakymo Nr. A1-548 redakcija)</w:t>
      </w:r>
      <w:bookmarkEnd w:id="0"/>
      <w:r w:rsidR="003B0D2D" w:rsidRPr="008F4256">
        <w:t xml:space="preserve"> patvirtintu Užimtumo didinimo programų rengimo ir jų finansavimo tvarkos aprašu ir kitais teisės aktais.</w:t>
      </w:r>
    </w:p>
    <w:p w14:paraId="4608CAF3" w14:textId="5C3B6BF4" w:rsidR="00832CF2" w:rsidRPr="008F4256" w:rsidRDefault="00832CF2" w:rsidP="001B4367">
      <w:pPr>
        <w:ind w:firstLine="567"/>
        <w:jc w:val="both"/>
      </w:pPr>
      <w:r w:rsidRPr="008F4256">
        <w:t xml:space="preserve">Šalčininkų rajono savivaldybės administracija (toliau –Savivaldybės administracija) kartu su Užimtumo tarnyba prie Lietuvos Respublikos socialinės apsaugos ir darbo ministerijos (toliau – </w:t>
      </w:r>
      <w:bookmarkStart w:id="1" w:name="_Hlk532200876"/>
      <w:r w:rsidRPr="008F4256">
        <w:t>Užimtumo tarnyba</w:t>
      </w:r>
      <w:bookmarkEnd w:id="1"/>
      <w:r w:rsidRPr="008F4256">
        <w:t>) organizuoja Šalčininkų rajono savivaldybės užimtumo didinimo programos (toliau – Užimtumo didinimo programa) įgyvendinimą.</w:t>
      </w:r>
    </w:p>
    <w:p w14:paraId="5A5EA105" w14:textId="7EEFD7F3" w:rsidR="00832CF2" w:rsidRPr="008F4256" w:rsidRDefault="00832CF2" w:rsidP="001B4367">
      <w:pPr>
        <w:ind w:firstLine="567"/>
        <w:jc w:val="both"/>
      </w:pPr>
      <w:r w:rsidRPr="008F4256">
        <w:t xml:space="preserve">Užimtumo didinimo programos tikslas – skatinant </w:t>
      </w:r>
      <w:r w:rsidR="006D4099" w:rsidRPr="008F4256">
        <w:t>Šalčininkų rajono</w:t>
      </w:r>
      <w:r w:rsidRPr="008F4256">
        <w:t xml:space="preserve"> gyventojų užimtumą ir aktyvumą darbo rinkoje mažinti socialinę įtampą, atskirtį tarp bendruomenės narių, didinti darbo jėgos kvalifikacijos atitiktį darbo rinkos reikmėms, suteikti galimybę bedarbiams integruotis į darbo rinką ir joje išsilaikyti įgyjant praktinius įgūdžius, padėti sunkiai integruojamiems į darbo rinką bedarbiams įsidarbinti ir užsidirbti pragyvenimui būtinas lėšas, vykdyti darbo rinkos užimtumo didinimo ir nedarbo (nelegalaus darbo) mažinimo politiką.</w:t>
      </w:r>
    </w:p>
    <w:p w14:paraId="64535265" w14:textId="61CFD1C4" w:rsidR="009803C4" w:rsidRPr="007640B7" w:rsidRDefault="00F64AB6" w:rsidP="001B4367">
      <w:pPr>
        <w:ind w:firstLine="851"/>
        <w:jc w:val="both"/>
      </w:pPr>
      <w:r w:rsidRPr="007640B7">
        <w:t>Užimtumo didinimo programos</w:t>
      </w:r>
      <w:r w:rsidR="009803C4" w:rsidRPr="007640B7">
        <w:t xml:space="preserve"> darbai</w:t>
      </w:r>
      <w:r w:rsidR="00195288" w:rsidRPr="007640B7">
        <w:t>, skirti</w:t>
      </w:r>
      <w:r w:rsidR="009803C4" w:rsidRPr="007640B7">
        <w:t xml:space="preserve"> bedarbiams įdarbinti gali būti organizuojami Šalčininkų rajono savivaldybės biudžetinėse įstaigose, savivaldybės įmonėse.</w:t>
      </w:r>
    </w:p>
    <w:p w14:paraId="6B8CCBA0" w14:textId="77777777" w:rsidR="009803C4" w:rsidRPr="008F4256" w:rsidRDefault="009803C4" w:rsidP="001B4367">
      <w:pPr>
        <w:ind w:firstLine="851"/>
        <w:jc w:val="both"/>
        <w:rPr>
          <w:color w:val="000000" w:themeColor="text1"/>
        </w:rPr>
      </w:pPr>
      <w:r w:rsidRPr="008F4256">
        <w:rPr>
          <w:color w:val="000000" w:themeColor="text1"/>
        </w:rPr>
        <w:t xml:space="preserve"> </w:t>
      </w:r>
      <w:r w:rsidRPr="008F4256">
        <w:t xml:space="preserve">Programa </w:t>
      </w:r>
      <w:r w:rsidRPr="008F4256">
        <w:rPr>
          <w:color w:val="000000" w:themeColor="text1"/>
        </w:rPr>
        <w:t>finansuojama iš Lietuvos Respublikos valstybės biudžeto specialiųjų tikslinių dotacijų savivaldybių biudžetams lėšų.</w:t>
      </w:r>
    </w:p>
    <w:p w14:paraId="1FA44C20" w14:textId="348A02C5" w:rsidR="00314AEA" w:rsidRPr="008F4256" w:rsidRDefault="00314AEA" w:rsidP="001B4367">
      <w:pPr>
        <w:ind w:firstLine="851"/>
        <w:jc w:val="both"/>
        <w:rPr>
          <w:color w:val="000000" w:themeColor="text1"/>
        </w:rPr>
      </w:pPr>
      <w:r w:rsidRPr="008F4256">
        <w:rPr>
          <w:lang w:eastAsia="lt-LT"/>
        </w:rPr>
        <w:t xml:space="preserve">Atsižvelgus į Lietuvos Respublikos socialinės apsaugos ir darbo ministerijos Šalčininkų rajono savivaldybei Užimtumo didinimo programai įgyvendinti planuojamas skirti lėšas bei asmenų užimtumo didinimo poreikius Šalčininkų rajone, planuojama, kad Užimtumo </w:t>
      </w:r>
      <w:r w:rsidRPr="00B10EB6">
        <w:rPr>
          <w:lang w:eastAsia="lt-LT"/>
        </w:rPr>
        <w:t>didinimo</w:t>
      </w:r>
      <w:r w:rsidRPr="008F4256">
        <w:rPr>
          <w:lang w:eastAsia="lt-LT"/>
        </w:rPr>
        <w:t xml:space="preserve"> programa gali būti orientuota į socialiai pažeidžiamus asmenis pagal Užimtumo įstatymo 48 straipsnio 2 dalyje numatytas visas tikslines grupes</w:t>
      </w:r>
      <w:r w:rsidR="00AC4ADD" w:rsidRPr="008F4256">
        <w:rPr>
          <w:lang w:eastAsia="lt-LT"/>
        </w:rPr>
        <w:t>.</w:t>
      </w:r>
    </w:p>
    <w:p w14:paraId="0690D5A4" w14:textId="23BDA775" w:rsidR="00FD1D7F" w:rsidRDefault="00FD1D7F" w:rsidP="001B4367">
      <w:pPr>
        <w:jc w:val="center"/>
        <w:rPr>
          <w:b/>
          <w:color w:val="000000" w:themeColor="text1"/>
          <w:lang w:eastAsia="lt-LT"/>
        </w:rPr>
      </w:pPr>
      <w:r>
        <w:rPr>
          <w:b/>
          <w:color w:val="000000" w:themeColor="text1"/>
          <w:lang w:eastAsia="lt-LT"/>
        </w:rPr>
        <w:t>II SKYRIUS</w:t>
      </w:r>
      <w:r w:rsidR="009803C4" w:rsidRPr="008F4256">
        <w:rPr>
          <w:b/>
          <w:color w:val="000000" w:themeColor="text1"/>
          <w:lang w:eastAsia="lt-LT"/>
        </w:rPr>
        <w:t xml:space="preserve"> </w:t>
      </w:r>
    </w:p>
    <w:p w14:paraId="136C9849" w14:textId="7D60AC8C" w:rsidR="009803C4" w:rsidRPr="008F4256" w:rsidRDefault="009803C4" w:rsidP="001B4367">
      <w:pPr>
        <w:jc w:val="center"/>
        <w:rPr>
          <w:b/>
          <w:color w:val="000000" w:themeColor="text1"/>
          <w:lang w:eastAsia="lt-LT"/>
        </w:rPr>
      </w:pPr>
      <w:r w:rsidRPr="008F4256">
        <w:rPr>
          <w:b/>
          <w:color w:val="000000" w:themeColor="text1"/>
          <w:lang w:eastAsia="lt-LT"/>
        </w:rPr>
        <w:t>BŪKLĖS ANALIZĖ</w:t>
      </w:r>
    </w:p>
    <w:p w14:paraId="481AF65F" w14:textId="22DA7D8D" w:rsidR="009803C4" w:rsidRPr="008F4256" w:rsidRDefault="009803C4" w:rsidP="001B4367">
      <w:pPr>
        <w:ind w:firstLine="709"/>
        <w:jc w:val="both"/>
        <w:rPr>
          <w:color w:val="000000" w:themeColor="text1"/>
        </w:rPr>
      </w:pPr>
      <w:r w:rsidRPr="008F4256">
        <w:rPr>
          <w:color w:val="000000" w:themeColor="text1"/>
        </w:rPr>
        <w:t>Lietu</w:t>
      </w:r>
      <w:r w:rsidR="00EC09A9" w:rsidRPr="008F4256">
        <w:rPr>
          <w:color w:val="000000" w:themeColor="text1"/>
        </w:rPr>
        <w:t>vos statistikos departamento 20</w:t>
      </w:r>
      <w:r w:rsidR="00B10EB6">
        <w:rPr>
          <w:color w:val="000000" w:themeColor="text1"/>
        </w:rPr>
        <w:t>19</w:t>
      </w:r>
      <w:r w:rsidR="00FD1D7F">
        <w:rPr>
          <w:color w:val="000000" w:themeColor="text1"/>
        </w:rPr>
        <w:t xml:space="preserve"> metų liepos 1 d. duomenimis</w:t>
      </w:r>
      <w:r w:rsidRPr="008F4256">
        <w:rPr>
          <w:color w:val="000000" w:themeColor="text1"/>
        </w:rPr>
        <w:t xml:space="preserve"> nuolatinių Šalčininkų rajono gyventojų skaičius buvo 3</w:t>
      </w:r>
      <w:r w:rsidR="0081074A" w:rsidRPr="008F4256">
        <w:rPr>
          <w:color w:val="000000" w:themeColor="text1"/>
        </w:rPr>
        <w:t>4</w:t>
      </w:r>
      <w:r w:rsidRPr="008F4256">
        <w:rPr>
          <w:color w:val="000000" w:themeColor="text1"/>
        </w:rPr>
        <w:t xml:space="preserve"> </w:t>
      </w:r>
      <w:r w:rsidR="0081074A" w:rsidRPr="008F4256">
        <w:rPr>
          <w:color w:val="000000" w:themeColor="text1"/>
        </w:rPr>
        <w:t>246</w:t>
      </w:r>
      <w:r w:rsidRPr="008F4256">
        <w:rPr>
          <w:color w:val="000000" w:themeColor="text1"/>
        </w:rPr>
        <w:t xml:space="preserve">, iš jų </w:t>
      </w:r>
      <w:r w:rsidR="00703856" w:rsidRPr="008F4256">
        <w:rPr>
          <w:color w:val="000000" w:themeColor="text1"/>
        </w:rPr>
        <w:t>19 688</w:t>
      </w:r>
      <w:r w:rsidRPr="008F4256">
        <w:rPr>
          <w:color w:val="000000" w:themeColor="text1"/>
        </w:rPr>
        <w:t xml:space="preserve"> darbingo amžiaus gyventojai.</w:t>
      </w:r>
    </w:p>
    <w:p w14:paraId="4D6A69C9" w14:textId="57D73CBE" w:rsidR="009803C4" w:rsidRPr="008F4256" w:rsidRDefault="008B2DAA" w:rsidP="001B4367">
      <w:pPr>
        <w:ind w:firstLine="709"/>
        <w:jc w:val="both"/>
        <w:rPr>
          <w:color w:val="000000" w:themeColor="text1"/>
        </w:rPr>
      </w:pPr>
      <w:r w:rsidRPr="008F4256">
        <w:rPr>
          <w:bCs/>
          <w:color w:val="000000" w:themeColor="text1"/>
        </w:rPr>
        <w:t>Užimtumo tarnybos</w:t>
      </w:r>
      <w:r w:rsidRPr="008F4256">
        <w:rPr>
          <w:color w:val="000000" w:themeColor="text1"/>
        </w:rPr>
        <w:t xml:space="preserve"> </w:t>
      </w:r>
      <w:r w:rsidRPr="008F4256">
        <w:rPr>
          <w:bCs/>
          <w:color w:val="000000" w:themeColor="text1"/>
        </w:rPr>
        <w:t>prie Lietuvos Respublikos socialinės apsaugos ir darbo ministerijos</w:t>
      </w:r>
      <w:r w:rsidR="009803C4" w:rsidRPr="008F4256">
        <w:rPr>
          <w:color w:val="000000" w:themeColor="text1"/>
        </w:rPr>
        <w:t xml:space="preserve"> duomenimis</w:t>
      </w:r>
      <w:r w:rsidR="00C96843" w:rsidRPr="008F4256">
        <w:rPr>
          <w:color w:val="000000" w:themeColor="text1"/>
        </w:rPr>
        <w:t xml:space="preserve"> (toliau - užimtumo tarnyba)</w:t>
      </w:r>
      <w:r w:rsidR="009803C4" w:rsidRPr="008F4256">
        <w:rPr>
          <w:color w:val="000000" w:themeColor="text1"/>
        </w:rPr>
        <w:t>, 201</w:t>
      </w:r>
      <w:r w:rsidR="001B7A27" w:rsidRPr="008F4256">
        <w:rPr>
          <w:color w:val="000000" w:themeColor="text1"/>
        </w:rPr>
        <w:t>9</w:t>
      </w:r>
      <w:r w:rsidR="009803C4" w:rsidRPr="008F4256">
        <w:rPr>
          <w:color w:val="000000" w:themeColor="text1"/>
        </w:rPr>
        <w:t xml:space="preserve"> m. sausio</w:t>
      </w:r>
      <w:r w:rsidR="00B549B9" w:rsidRPr="008F4256">
        <w:rPr>
          <w:color w:val="000000" w:themeColor="text1"/>
        </w:rPr>
        <w:t xml:space="preserve"> </w:t>
      </w:r>
      <w:r w:rsidR="009803C4" w:rsidRPr="008F4256">
        <w:rPr>
          <w:color w:val="000000" w:themeColor="text1"/>
        </w:rPr>
        <w:t>–</w:t>
      </w:r>
      <w:r w:rsidR="00B549B9" w:rsidRPr="008F4256">
        <w:rPr>
          <w:color w:val="000000" w:themeColor="text1"/>
        </w:rPr>
        <w:t xml:space="preserve"> rugpjūčio</w:t>
      </w:r>
      <w:r w:rsidR="009803C4" w:rsidRPr="008F4256">
        <w:rPr>
          <w:color w:val="000000" w:themeColor="text1"/>
        </w:rPr>
        <w:t xml:space="preserve">  mėn. Šalčininkų rajone buvo įregistruoti </w:t>
      </w:r>
      <w:r w:rsidR="00EF5DFE" w:rsidRPr="008F4256">
        <w:rPr>
          <w:color w:val="000000" w:themeColor="text1"/>
        </w:rPr>
        <w:t>2</w:t>
      </w:r>
      <w:r w:rsidR="004937C6" w:rsidRPr="008F4256">
        <w:rPr>
          <w:color w:val="000000" w:themeColor="text1"/>
        </w:rPr>
        <w:t>265</w:t>
      </w:r>
      <w:r w:rsidR="009803C4" w:rsidRPr="008F4256">
        <w:rPr>
          <w:color w:val="000000" w:themeColor="text1"/>
        </w:rPr>
        <w:t xml:space="preserve"> bedarbiai, iš jų:</w:t>
      </w:r>
    </w:p>
    <w:p w14:paraId="0669249B" w14:textId="47C0A892" w:rsidR="009803C4" w:rsidRPr="008F4256" w:rsidRDefault="009803C4" w:rsidP="001B4367">
      <w:pPr>
        <w:ind w:firstLine="709"/>
        <w:jc w:val="both"/>
        <w:rPr>
          <w:color w:val="000000" w:themeColor="text1"/>
        </w:rPr>
      </w:pPr>
      <w:r w:rsidRPr="008F4256">
        <w:rPr>
          <w:color w:val="000000" w:themeColor="text1"/>
        </w:rPr>
        <w:t xml:space="preserve">- piniginės socialinės paramos gavėjai -  </w:t>
      </w:r>
      <w:r w:rsidR="004937C6" w:rsidRPr="008F4256">
        <w:rPr>
          <w:b/>
          <w:color w:val="000000" w:themeColor="text1"/>
        </w:rPr>
        <w:t>216</w:t>
      </w:r>
      <w:r w:rsidRPr="008F4256">
        <w:rPr>
          <w:color w:val="000000" w:themeColor="text1"/>
        </w:rPr>
        <w:t xml:space="preserve"> (t. y. </w:t>
      </w:r>
      <w:r w:rsidR="004937C6" w:rsidRPr="008F4256">
        <w:rPr>
          <w:color w:val="000000" w:themeColor="text1"/>
        </w:rPr>
        <w:t>9,5</w:t>
      </w:r>
      <w:r w:rsidRPr="008F4256">
        <w:rPr>
          <w:color w:val="000000" w:themeColor="text1"/>
        </w:rPr>
        <w:t xml:space="preserve"> proc. nuo visų registruotų);</w:t>
      </w:r>
    </w:p>
    <w:p w14:paraId="0AAE06F5" w14:textId="651D8B5A" w:rsidR="009803C4" w:rsidRPr="008F4256" w:rsidRDefault="009803C4" w:rsidP="001B4367">
      <w:pPr>
        <w:ind w:firstLine="709"/>
        <w:jc w:val="both"/>
        <w:rPr>
          <w:color w:val="000000" w:themeColor="text1"/>
        </w:rPr>
      </w:pPr>
      <w:r w:rsidRPr="008F4256">
        <w:rPr>
          <w:color w:val="000000" w:themeColor="text1"/>
        </w:rPr>
        <w:t xml:space="preserve">- nėščios moterys, vaikų motinos (įmotės) arba tėvai (įtėviai), vaiko globėjai, rūpintojai ir asmenys, faktiškai auginantys vaiką (įvaikį) iki 8 metų arba neįgalų vaiką (įvaikį) iki 18 metų, asmenys, prižiūrintys sergančius ar neįgalius šeimos narius – </w:t>
      </w:r>
      <w:r w:rsidR="00EB5ECD" w:rsidRPr="008F4256">
        <w:rPr>
          <w:b/>
          <w:color w:val="000000" w:themeColor="text1"/>
        </w:rPr>
        <w:t>81</w:t>
      </w:r>
      <w:r w:rsidRPr="008F4256">
        <w:rPr>
          <w:color w:val="000000" w:themeColor="text1"/>
        </w:rPr>
        <w:t xml:space="preserve">  (t. y. </w:t>
      </w:r>
      <w:r w:rsidR="00EB5ECD" w:rsidRPr="008F4256">
        <w:rPr>
          <w:color w:val="000000" w:themeColor="text1"/>
        </w:rPr>
        <w:t>3</w:t>
      </w:r>
      <w:r w:rsidR="00EF5DFE" w:rsidRPr="008F4256">
        <w:rPr>
          <w:color w:val="000000" w:themeColor="text1"/>
        </w:rPr>
        <w:t>,6</w:t>
      </w:r>
      <w:r w:rsidRPr="008F4256">
        <w:rPr>
          <w:color w:val="000000" w:themeColor="text1"/>
        </w:rPr>
        <w:t xml:space="preserve"> proc. nuo visų registruotų);</w:t>
      </w:r>
    </w:p>
    <w:p w14:paraId="514DA4C4" w14:textId="78AF1D0C" w:rsidR="009803C4" w:rsidRPr="008F4256" w:rsidRDefault="009803C4" w:rsidP="001B4367">
      <w:pPr>
        <w:ind w:firstLine="709"/>
        <w:jc w:val="both"/>
        <w:rPr>
          <w:color w:val="000000" w:themeColor="text1"/>
        </w:rPr>
      </w:pPr>
      <w:r w:rsidRPr="008F4256">
        <w:rPr>
          <w:color w:val="000000" w:themeColor="text1"/>
        </w:rPr>
        <w:t xml:space="preserve">- grįžę iš laisvės atėmimo vietų – </w:t>
      </w:r>
      <w:r w:rsidR="00B10EB6">
        <w:rPr>
          <w:b/>
          <w:color w:val="000000" w:themeColor="text1"/>
        </w:rPr>
        <w:t>8</w:t>
      </w:r>
      <w:r w:rsidRPr="008F4256">
        <w:rPr>
          <w:b/>
          <w:color w:val="000000" w:themeColor="text1"/>
        </w:rPr>
        <w:t xml:space="preserve"> </w:t>
      </w:r>
      <w:r w:rsidRPr="008F4256">
        <w:rPr>
          <w:color w:val="000000" w:themeColor="text1"/>
        </w:rPr>
        <w:t>(t. y. 0,0</w:t>
      </w:r>
      <w:r w:rsidR="00EF5DFE" w:rsidRPr="008F4256">
        <w:rPr>
          <w:color w:val="000000" w:themeColor="text1"/>
        </w:rPr>
        <w:t>4</w:t>
      </w:r>
      <w:r w:rsidRPr="008F4256">
        <w:rPr>
          <w:color w:val="000000" w:themeColor="text1"/>
        </w:rPr>
        <w:t xml:space="preserve"> proc. nuo visų registruotų);</w:t>
      </w:r>
    </w:p>
    <w:p w14:paraId="2AB6E326" w14:textId="31034A19" w:rsidR="009803C4" w:rsidRPr="008F4256" w:rsidRDefault="009803C4" w:rsidP="001B4367">
      <w:pPr>
        <w:ind w:firstLine="709"/>
        <w:jc w:val="both"/>
        <w:rPr>
          <w:color w:val="000000" w:themeColor="text1"/>
        </w:rPr>
      </w:pPr>
      <w:r w:rsidRPr="008F4256">
        <w:rPr>
          <w:color w:val="000000" w:themeColor="text1"/>
        </w:rPr>
        <w:t xml:space="preserve">- vyresni nei 40 metų amžiaus asmenys – </w:t>
      </w:r>
      <w:r w:rsidR="00EF5DFE" w:rsidRPr="008F4256">
        <w:rPr>
          <w:b/>
          <w:color w:val="000000" w:themeColor="text1"/>
        </w:rPr>
        <w:t>1</w:t>
      </w:r>
      <w:r w:rsidR="0097797D" w:rsidRPr="008F4256">
        <w:rPr>
          <w:b/>
          <w:color w:val="000000" w:themeColor="text1"/>
        </w:rPr>
        <w:t>151</w:t>
      </w:r>
      <w:r w:rsidRPr="008F4256">
        <w:rPr>
          <w:b/>
          <w:color w:val="000000" w:themeColor="text1"/>
        </w:rPr>
        <w:t xml:space="preserve"> </w:t>
      </w:r>
      <w:r w:rsidRPr="008F4256">
        <w:rPr>
          <w:color w:val="000000" w:themeColor="text1"/>
        </w:rPr>
        <w:t xml:space="preserve">(t. y. </w:t>
      </w:r>
      <w:r w:rsidR="003558FC" w:rsidRPr="008F4256">
        <w:rPr>
          <w:color w:val="000000" w:themeColor="text1"/>
        </w:rPr>
        <w:t>50,8</w:t>
      </w:r>
      <w:r w:rsidRPr="008F4256">
        <w:rPr>
          <w:color w:val="000000" w:themeColor="text1"/>
        </w:rPr>
        <w:t xml:space="preserve"> proc. nuo visų registruotų).</w:t>
      </w:r>
    </w:p>
    <w:p w14:paraId="4534EA84" w14:textId="33A71E62" w:rsidR="009803C4" w:rsidRPr="008F4256" w:rsidRDefault="009803C4" w:rsidP="001B4367">
      <w:pPr>
        <w:ind w:firstLine="709"/>
        <w:jc w:val="both"/>
        <w:rPr>
          <w:color w:val="000000" w:themeColor="text1"/>
        </w:rPr>
      </w:pPr>
      <w:r w:rsidRPr="008F4256">
        <w:rPr>
          <w:color w:val="000000" w:themeColor="text1"/>
        </w:rPr>
        <w:lastRenderedPageBreak/>
        <w:t>Bedarbių procentas nuo darbingo amžiaus gyventojų 201</w:t>
      </w:r>
      <w:r w:rsidR="001B7A27" w:rsidRPr="008F4256">
        <w:rPr>
          <w:color w:val="000000" w:themeColor="text1"/>
        </w:rPr>
        <w:t>9</w:t>
      </w:r>
      <w:r w:rsidRPr="008F4256">
        <w:rPr>
          <w:color w:val="000000" w:themeColor="text1"/>
        </w:rPr>
        <w:t xml:space="preserve"> m. </w:t>
      </w:r>
      <w:r w:rsidR="00116F31" w:rsidRPr="008F4256">
        <w:rPr>
          <w:color w:val="000000" w:themeColor="text1"/>
        </w:rPr>
        <w:t>rugpjūčio</w:t>
      </w:r>
      <w:r w:rsidRPr="008F4256">
        <w:rPr>
          <w:color w:val="000000" w:themeColor="text1"/>
        </w:rPr>
        <w:t xml:space="preserve"> 1 d. duomenimis – </w:t>
      </w:r>
      <w:r w:rsidR="003A161D" w:rsidRPr="008F4256">
        <w:rPr>
          <w:color w:val="000000" w:themeColor="text1"/>
        </w:rPr>
        <w:t>8,6</w:t>
      </w:r>
      <w:r w:rsidRPr="008F4256">
        <w:rPr>
          <w:color w:val="000000" w:themeColor="text1"/>
        </w:rPr>
        <w:t xml:space="preserve"> proc.</w:t>
      </w:r>
      <w:r w:rsidR="00116F31" w:rsidRPr="008F4256">
        <w:rPr>
          <w:color w:val="000000" w:themeColor="text1"/>
        </w:rPr>
        <w:t xml:space="preserve"> Šalyje – 8,2 proc.</w:t>
      </w:r>
    </w:p>
    <w:p w14:paraId="1A15AF42" w14:textId="77777777" w:rsidR="009803C4" w:rsidRPr="008F4256" w:rsidRDefault="009803C4" w:rsidP="001B4367">
      <w:pPr>
        <w:ind w:firstLine="709"/>
        <w:jc w:val="both"/>
        <w:rPr>
          <w:color w:val="000000" w:themeColor="text1"/>
          <w:lang w:eastAsia="lt-LT"/>
        </w:rPr>
      </w:pPr>
      <w:r w:rsidRPr="008F4256">
        <w:rPr>
          <w:color w:val="000000" w:themeColor="text1"/>
          <w:lang w:eastAsia="lt-LT"/>
        </w:rPr>
        <w:t>Įvertinus šių grupių bedarbių integravimo į darbo rinką galimybes, darytina išvada, kad čia yra sunkiausiai besiintegruojantys į darbo rinką rajono gyventojai.</w:t>
      </w:r>
    </w:p>
    <w:p w14:paraId="4CF140A1" w14:textId="77777777" w:rsidR="009803C4" w:rsidRPr="008F4256" w:rsidRDefault="009803C4" w:rsidP="001B4367">
      <w:pPr>
        <w:ind w:firstLine="709"/>
        <w:jc w:val="both"/>
        <w:rPr>
          <w:color w:val="000000" w:themeColor="text1"/>
          <w:lang w:eastAsia="lt-LT"/>
        </w:rPr>
      </w:pPr>
      <w:r w:rsidRPr="008F4256">
        <w:rPr>
          <w:color w:val="000000" w:themeColor="text1"/>
          <w:lang w:eastAsia="lt-LT"/>
        </w:rPr>
        <w:t>Bedarbių poreikis dalyvauti Programoje nustatomas:</w:t>
      </w:r>
    </w:p>
    <w:p w14:paraId="5E494F88" w14:textId="77777777" w:rsidR="009803C4" w:rsidRPr="008F4256" w:rsidRDefault="009803C4" w:rsidP="001B4367">
      <w:pPr>
        <w:pStyle w:val="ListParagraph"/>
        <w:numPr>
          <w:ilvl w:val="0"/>
          <w:numId w:val="30"/>
        </w:numPr>
        <w:ind w:left="0"/>
        <w:jc w:val="both"/>
        <w:rPr>
          <w:color w:val="000000" w:themeColor="text1"/>
        </w:rPr>
      </w:pPr>
      <w:r w:rsidRPr="008F4256">
        <w:rPr>
          <w:color w:val="000000" w:themeColor="text1"/>
          <w:lang w:eastAsia="lt-LT"/>
        </w:rPr>
        <w:t>atsižvelgiant į ieškančių darbo asmenų, turimus sunkumus integruojantis į darbo rinką dėl nepakankamos kvalifikacijos, darbo patirties stokos, ilgalaikio nedarbo, amžiaus, šeimyninių aplinkybių;</w:t>
      </w:r>
    </w:p>
    <w:p w14:paraId="3D7CF597" w14:textId="39AA057A" w:rsidR="009803C4" w:rsidRPr="008F4256" w:rsidRDefault="009803C4" w:rsidP="001B4367">
      <w:pPr>
        <w:pStyle w:val="ListParagraph"/>
        <w:numPr>
          <w:ilvl w:val="0"/>
          <w:numId w:val="30"/>
        </w:numPr>
        <w:ind w:left="0"/>
        <w:jc w:val="both"/>
        <w:rPr>
          <w:color w:val="000000" w:themeColor="text1"/>
        </w:rPr>
      </w:pPr>
      <w:r w:rsidRPr="008F4256">
        <w:rPr>
          <w:color w:val="000000" w:themeColor="text1"/>
          <w:lang w:eastAsia="lt-LT"/>
        </w:rPr>
        <w:t xml:space="preserve">įvertinant prognozuojamą įregistruoti </w:t>
      </w:r>
      <w:r w:rsidR="00C96843" w:rsidRPr="008F4256">
        <w:rPr>
          <w:color w:val="000000" w:themeColor="text1"/>
          <w:lang w:eastAsia="lt-LT"/>
        </w:rPr>
        <w:t>užimtumo tarnyboje</w:t>
      </w:r>
      <w:r w:rsidRPr="008F4256">
        <w:rPr>
          <w:color w:val="000000" w:themeColor="text1"/>
          <w:lang w:eastAsia="lt-LT"/>
        </w:rPr>
        <w:t xml:space="preserve"> ieškančių darbo asmenų skaičių, galinčių dalyvauti Programoje.</w:t>
      </w:r>
    </w:p>
    <w:p w14:paraId="7DE66BE2" w14:textId="7F574ADA" w:rsidR="009803C4" w:rsidRPr="00D913AC" w:rsidRDefault="009803C4" w:rsidP="001B4367">
      <w:pPr>
        <w:ind w:firstLine="709"/>
        <w:jc w:val="both"/>
      </w:pPr>
      <w:r w:rsidRPr="008F4256">
        <w:rPr>
          <w:color w:val="000000" w:themeColor="text1"/>
          <w:lang w:eastAsia="lt-LT"/>
        </w:rPr>
        <w:t xml:space="preserve">Įvertinus rajono bendrą socialinę-ekonominę ir demografinę situaciją, padėtį darbo rinkoje,  </w:t>
      </w:r>
      <w:r w:rsidRPr="00D913AC">
        <w:rPr>
          <w:lang w:eastAsia="lt-LT"/>
        </w:rPr>
        <w:t xml:space="preserve">bedarbių poreikį dalyvauti Programoje, numatoma, kad Programoje dalyvaus </w:t>
      </w:r>
      <w:r w:rsidR="002777F4" w:rsidRPr="00D913AC">
        <w:rPr>
          <w:lang w:eastAsia="lt-LT"/>
        </w:rPr>
        <w:t>7</w:t>
      </w:r>
      <w:r w:rsidR="005A6136" w:rsidRPr="00D913AC">
        <w:rPr>
          <w:lang w:eastAsia="lt-LT"/>
        </w:rPr>
        <w:t>2</w:t>
      </w:r>
      <w:r w:rsidR="002777F4" w:rsidRPr="00D913AC">
        <w:rPr>
          <w:lang w:eastAsia="lt-LT"/>
        </w:rPr>
        <w:t xml:space="preserve"> </w:t>
      </w:r>
      <w:r w:rsidRPr="00D913AC">
        <w:rPr>
          <w:lang w:eastAsia="lt-LT"/>
        </w:rPr>
        <w:t>bedarbi</w:t>
      </w:r>
      <w:r w:rsidR="0050598F" w:rsidRPr="00D913AC">
        <w:rPr>
          <w:lang w:eastAsia="lt-LT"/>
        </w:rPr>
        <w:t>ai</w:t>
      </w:r>
      <w:r w:rsidRPr="00D913AC">
        <w:rPr>
          <w:lang w:eastAsia="lt-LT"/>
        </w:rPr>
        <w:t>.</w:t>
      </w:r>
    </w:p>
    <w:p w14:paraId="330F5CF2" w14:textId="5095C0F6" w:rsidR="00FD1D7F" w:rsidRDefault="00FD1D7F" w:rsidP="001B4367">
      <w:pPr>
        <w:pStyle w:val="ListParagraph"/>
        <w:ind w:left="0"/>
        <w:jc w:val="center"/>
        <w:rPr>
          <w:b/>
          <w:color w:val="000000" w:themeColor="text1"/>
          <w:lang w:eastAsia="lt-LT"/>
        </w:rPr>
      </w:pPr>
      <w:r>
        <w:rPr>
          <w:b/>
          <w:color w:val="000000" w:themeColor="text1"/>
          <w:lang w:eastAsia="lt-LT"/>
        </w:rPr>
        <w:t>III SKYRIUS</w:t>
      </w:r>
    </w:p>
    <w:p w14:paraId="0BC5A8A1" w14:textId="1C186AB2" w:rsidR="009803C4" w:rsidRPr="008F4256" w:rsidRDefault="009803C4" w:rsidP="001B4367">
      <w:pPr>
        <w:pStyle w:val="ListParagraph"/>
        <w:ind w:left="0"/>
        <w:jc w:val="center"/>
        <w:rPr>
          <w:b/>
          <w:color w:val="000000" w:themeColor="text1"/>
          <w:lang w:eastAsia="lt-LT"/>
        </w:rPr>
      </w:pPr>
      <w:r w:rsidRPr="008F4256">
        <w:rPr>
          <w:b/>
          <w:color w:val="000000" w:themeColor="text1"/>
          <w:lang w:eastAsia="lt-LT"/>
        </w:rPr>
        <w:t>PASLAUGŲ IR PRIEMONIŲ PLANAS</w:t>
      </w:r>
    </w:p>
    <w:p w14:paraId="0E7D352A" w14:textId="77777777" w:rsidR="001B4367" w:rsidRDefault="001B4367" w:rsidP="001B4367">
      <w:pPr>
        <w:ind w:firstLine="851"/>
        <w:jc w:val="both"/>
        <w:rPr>
          <w:color w:val="000000" w:themeColor="text1"/>
          <w:u w:val="single"/>
          <w:lang w:eastAsia="lt-LT"/>
        </w:rPr>
      </w:pPr>
    </w:p>
    <w:p w14:paraId="38E2CEC7" w14:textId="15AFA5ED" w:rsidR="009803C4" w:rsidRPr="008F4256" w:rsidRDefault="009803C4" w:rsidP="001B4367">
      <w:pPr>
        <w:ind w:firstLine="851"/>
        <w:jc w:val="both"/>
        <w:rPr>
          <w:color w:val="000000" w:themeColor="text1"/>
        </w:rPr>
      </w:pPr>
      <w:r w:rsidRPr="008F4256">
        <w:rPr>
          <w:color w:val="000000" w:themeColor="text1"/>
          <w:u w:val="single"/>
          <w:lang w:eastAsia="lt-LT"/>
        </w:rPr>
        <w:t>Programos įgyvendinimo laikotarpis</w:t>
      </w:r>
      <w:r w:rsidRPr="008F4256">
        <w:rPr>
          <w:color w:val="000000" w:themeColor="text1"/>
          <w:lang w:eastAsia="lt-LT"/>
        </w:rPr>
        <w:t xml:space="preserve"> – nuo 20</w:t>
      </w:r>
      <w:r w:rsidR="002302F3" w:rsidRPr="008F4256">
        <w:rPr>
          <w:color w:val="000000" w:themeColor="text1"/>
          <w:lang w:eastAsia="lt-LT"/>
        </w:rPr>
        <w:t>20</w:t>
      </w:r>
      <w:r w:rsidRPr="008F4256">
        <w:rPr>
          <w:color w:val="000000" w:themeColor="text1"/>
          <w:lang w:eastAsia="lt-LT"/>
        </w:rPr>
        <w:t xml:space="preserve"> m. </w:t>
      </w:r>
      <w:r w:rsidR="00681CB2">
        <w:rPr>
          <w:color w:val="000000" w:themeColor="text1"/>
          <w:lang w:eastAsia="lt-LT"/>
        </w:rPr>
        <w:t>kovo</w:t>
      </w:r>
      <w:r w:rsidRPr="008F4256">
        <w:rPr>
          <w:color w:val="000000" w:themeColor="text1"/>
          <w:lang w:eastAsia="lt-LT"/>
        </w:rPr>
        <w:t xml:space="preserve"> </w:t>
      </w:r>
      <w:r w:rsidR="00681CB2">
        <w:rPr>
          <w:color w:val="000000" w:themeColor="text1"/>
          <w:lang w:eastAsia="lt-LT"/>
        </w:rPr>
        <w:t>2</w:t>
      </w:r>
      <w:r w:rsidRPr="008F4256">
        <w:rPr>
          <w:color w:val="000000" w:themeColor="text1"/>
          <w:lang w:eastAsia="lt-LT"/>
        </w:rPr>
        <w:t xml:space="preserve"> d. iki 20</w:t>
      </w:r>
      <w:r w:rsidR="002302F3" w:rsidRPr="008F4256">
        <w:rPr>
          <w:color w:val="000000" w:themeColor="text1"/>
          <w:lang w:eastAsia="lt-LT"/>
        </w:rPr>
        <w:t>20</w:t>
      </w:r>
      <w:r w:rsidRPr="008F4256">
        <w:rPr>
          <w:color w:val="000000" w:themeColor="text1"/>
          <w:lang w:eastAsia="lt-LT"/>
        </w:rPr>
        <w:t xml:space="preserve"> m. lapkričio </w:t>
      </w:r>
      <w:r w:rsidR="002302F3" w:rsidRPr="008F4256">
        <w:rPr>
          <w:color w:val="000000" w:themeColor="text1"/>
          <w:lang w:eastAsia="lt-LT"/>
        </w:rPr>
        <w:t>30</w:t>
      </w:r>
      <w:r w:rsidRPr="008F4256">
        <w:rPr>
          <w:color w:val="000000" w:themeColor="text1"/>
          <w:lang w:eastAsia="lt-LT"/>
        </w:rPr>
        <w:t xml:space="preserve"> d.</w:t>
      </w:r>
    </w:p>
    <w:p w14:paraId="70237B29" w14:textId="5EA8FBE6" w:rsidR="009803C4" w:rsidRPr="008F4256" w:rsidRDefault="00B10EB6" w:rsidP="001B4367">
      <w:pPr>
        <w:ind w:firstLine="851"/>
        <w:jc w:val="both"/>
        <w:rPr>
          <w:color w:val="000000" w:themeColor="text1"/>
        </w:rPr>
      </w:pPr>
      <w:r>
        <w:rPr>
          <w:color w:val="000000" w:themeColor="text1"/>
          <w:u w:val="single"/>
        </w:rPr>
        <w:t>B</w:t>
      </w:r>
      <w:r w:rsidR="009803C4" w:rsidRPr="008F4256">
        <w:rPr>
          <w:color w:val="000000" w:themeColor="text1"/>
          <w:u w:val="single"/>
        </w:rPr>
        <w:t>edarbių dalyvavimo Programoje trukmė</w:t>
      </w:r>
      <w:r w:rsidR="009803C4" w:rsidRPr="008F4256">
        <w:rPr>
          <w:color w:val="000000" w:themeColor="text1"/>
        </w:rPr>
        <w:t xml:space="preserve"> – 10 mėn.</w:t>
      </w:r>
    </w:p>
    <w:p w14:paraId="1C38D00E" w14:textId="2B394311" w:rsidR="009803C4" w:rsidRPr="008F4256" w:rsidRDefault="00D15EF9" w:rsidP="001B4367">
      <w:pPr>
        <w:ind w:firstLine="851"/>
        <w:jc w:val="both"/>
        <w:rPr>
          <w:color w:val="000000" w:themeColor="text1"/>
        </w:rPr>
      </w:pPr>
      <w:r>
        <w:rPr>
          <w:color w:val="000000" w:themeColor="text1"/>
        </w:rPr>
        <w:t>Vidutinis</w:t>
      </w:r>
      <w:r w:rsidR="009803C4" w:rsidRPr="008F4256">
        <w:rPr>
          <w:color w:val="000000" w:themeColor="text1"/>
        </w:rPr>
        <w:t xml:space="preserve"> 1 darbuotojo</w:t>
      </w:r>
      <w:r w:rsidR="00C07A8B">
        <w:rPr>
          <w:color w:val="000000" w:themeColor="text1"/>
        </w:rPr>
        <w:t xml:space="preserve"> </w:t>
      </w:r>
      <w:r w:rsidR="009803C4" w:rsidRPr="008F4256">
        <w:rPr>
          <w:color w:val="000000" w:themeColor="text1"/>
        </w:rPr>
        <w:t xml:space="preserve">darbo laikas gali būti </w:t>
      </w:r>
      <w:r w:rsidR="0029019F">
        <w:rPr>
          <w:color w:val="000000" w:themeColor="text1"/>
        </w:rPr>
        <w:t>nuo</w:t>
      </w:r>
      <w:r w:rsidR="009803C4" w:rsidRPr="008F4256">
        <w:rPr>
          <w:color w:val="000000" w:themeColor="text1"/>
        </w:rPr>
        <w:t xml:space="preserve"> 2</w:t>
      </w:r>
      <w:r>
        <w:rPr>
          <w:color w:val="000000" w:themeColor="text1"/>
        </w:rPr>
        <w:t xml:space="preserve"> mėn</w:t>
      </w:r>
      <w:r w:rsidR="00C07A8B">
        <w:rPr>
          <w:color w:val="000000" w:themeColor="text1"/>
        </w:rPr>
        <w:t>, maksimalus</w:t>
      </w:r>
      <w:r>
        <w:rPr>
          <w:color w:val="000000" w:themeColor="text1"/>
        </w:rPr>
        <w:t xml:space="preserve"> -</w:t>
      </w:r>
      <w:r w:rsidR="00C07A8B">
        <w:rPr>
          <w:color w:val="000000" w:themeColor="text1"/>
        </w:rPr>
        <w:t xml:space="preserve"> </w:t>
      </w:r>
      <w:r w:rsidR="002C2C97">
        <w:rPr>
          <w:color w:val="000000" w:themeColor="text1"/>
        </w:rPr>
        <w:t>4</w:t>
      </w:r>
      <w:r w:rsidR="009803C4" w:rsidRPr="008F4256">
        <w:rPr>
          <w:color w:val="000000" w:themeColor="text1"/>
        </w:rPr>
        <w:t xml:space="preserve"> mėn.</w:t>
      </w:r>
    </w:p>
    <w:p w14:paraId="4A925BD0" w14:textId="653A940F" w:rsidR="009803C4" w:rsidRPr="008F4256" w:rsidRDefault="009803C4" w:rsidP="001B4367">
      <w:pPr>
        <w:ind w:firstLine="851"/>
        <w:jc w:val="both"/>
        <w:rPr>
          <w:color w:val="000000" w:themeColor="text1"/>
        </w:rPr>
      </w:pPr>
      <w:r w:rsidRPr="008F4256">
        <w:rPr>
          <w:color w:val="000000" w:themeColor="text1"/>
        </w:rPr>
        <w:t xml:space="preserve">Laukiami Programos rezultatai: įgyvendinus šioje Programoje iškeltą tikslą, bus įdarbinta </w:t>
      </w:r>
      <w:r w:rsidR="000B437B" w:rsidRPr="00D913AC">
        <w:t>7</w:t>
      </w:r>
      <w:r w:rsidR="005A6136" w:rsidRPr="00D913AC">
        <w:t>2</w:t>
      </w:r>
      <w:r w:rsidRPr="00D913AC">
        <w:t xml:space="preserve"> bedarbi</w:t>
      </w:r>
      <w:r w:rsidR="000B437B" w:rsidRPr="00D913AC">
        <w:t>a</w:t>
      </w:r>
      <w:r w:rsidR="002F38FA" w:rsidRPr="00D913AC">
        <w:t>i</w:t>
      </w:r>
      <w:r w:rsidRPr="00D913AC">
        <w:t xml:space="preserve">. Labiausiai socialiai pažeidžiami asmenys turės galimybę laikinai įsidarbinti, siekiant </w:t>
      </w:r>
      <w:r w:rsidRPr="008F4256">
        <w:rPr>
          <w:color w:val="000000" w:themeColor="text1"/>
        </w:rPr>
        <w:t xml:space="preserve">atstatyti darbo įgūdžius bei užsidirbti pragyvenimui būtinų lėšų, sumažės socialinių pašalpų mokėjimas, dalis dalyvių susiras nuolatinį darbą. </w:t>
      </w:r>
    </w:p>
    <w:p w14:paraId="37228E43" w14:textId="77777777" w:rsidR="009867EA" w:rsidRPr="008F4256" w:rsidRDefault="009867EA" w:rsidP="001B4367">
      <w:pPr>
        <w:ind w:firstLine="851"/>
        <w:jc w:val="both"/>
        <w:rPr>
          <w:color w:val="000000" w:themeColor="text1"/>
          <w:u w:val="single"/>
        </w:rPr>
      </w:pPr>
    </w:p>
    <w:p w14:paraId="6BD91346" w14:textId="77777777" w:rsidR="009803C4" w:rsidRPr="008F4256" w:rsidRDefault="009803C4" w:rsidP="001B4367">
      <w:pPr>
        <w:ind w:firstLine="851"/>
        <w:jc w:val="both"/>
        <w:rPr>
          <w:color w:val="000000" w:themeColor="text1"/>
          <w:u w:val="single"/>
        </w:rPr>
      </w:pPr>
      <w:r w:rsidRPr="008F4256">
        <w:rPr>
          <w:color w:val="000000" w:themeColor="text1"/>
          <w:u w:val="single"/>
        </w:rPr>
        <w:t>Programos tikslinės bedarbių grupės:</w:t>
      </w:r>
    </w:p>
    <w:p w14:paraId="62B9863E" w14:textId="1D44C315" w:rsidR="00BA2B2E" w:rsidRPr="008F4256" w:rsidRDefault="00BA2B2E" w:rsidP="001B4367">
      <w:pPr>
        <w:pStyle w:val="ListParagraph"/>
        <w:numPr>
          <w:ilvl w:val="0"/>
          <w:numId w:val="36"/>
        </w:numPr>
        <w:tabs>
          <w:tab w:val="left" w:pos="851"/>
        </w:tabs>
        <w:ind w:left="0" w:firstLine="709"/>
        <w:jc w:val="both"/>
        <w:rPr>
          <w:color w:val="000000" w:themeColor="text1"/>
        </w:rPr>
      </w:pPr>
      <w:r w:rsidRPr="008F4256">
        <w:rPr>
          <w:color w:val="000000" w:themeColor="text1"/>
        </w:rPr>
        <w:t>rūpintiniai, kuriems iki pilnametystės buvo nustatyta rūpyba, kol jiems sukaks 25 metai;</w:t>
      </w:r>
    </w:p>
    <w:p w14:paraId="025FE759" w14:textId="07EA5B48" w:rsidR="00BA2B2E" w:rsidRPr="008F4256" w:rsidRDefault="00BA2B2E" w:rsidP="001B4367">
      <w:pPr>
        <w:pStyle w:val="ListParagraph"/>
        <w:numPr>
          <w:ilvl w:val="0"/>
          <w:numId w:val="36"/>
        </w:numPr>
        <w:tabs>
          <w:tab w:val="left" w:pos="851"/>
        </w:tabs>
        <w:ind w:left="0" w:firstLine="709"/>
        <w:jc w:val="both"/>
        <w:rPr>
          <w:color w:val="000000" w:themeColor="text1"/>
        </w:rPr>
      </w:pPr>
      <w:r w:rsidRPr="008F4256">
        <w:rPr>
          <w:color w:val="000000" w:themeColor="text1"/>
        </w:rPr>
        <w:t>nėščios moterys, vaiko motina (įmotė) arba tėvas (įtėvis), vaiko globėjas, rūpintojas ir asmenys, faktiškai auginantys vaiką (įvaikį) iki 8 metų arba neįgalų vaiką (įvaikį) iki 18 metų (iki 2005 m. liepos 1 d. pripažintą vaiku invalidu), ir asmenys, prižiūrintys sergančius ar neįgalius šeimos narius, kuriems Neįgalumo ir darbingumo nustatymo tarnybos prie Socialinės apsaugos ir darbo ministerijos sprendimu nustatyta nuolatinė slauga ar priežiūra;</w:t>
      </w:r>
    </w:p>
    <w:p w14:paraId="343AE73F" w14:textId="1FB09C05" w:rsidR="00BA2B2E" w:rsidRPr="008F4256" w:rsidRDefault="00BA2B2E" w:rsidP="001B4367">
      <w:pPr>
        <w:pStyle w:val="ListParagraph"/>
        <w:numPr>
          <w:ilvl w:val="0"/>
          <w:numId w:val="36"/>
        </w:numPr>
        <w:tabs>
          <w:tab w:val="left" w:pos="851"/>
        </w:tabs>
        <w:ind w:left="0" w:firstLine="709"/>
        <w:jc w:val="both"/>
        <w:rPr>
          <w:color w:val="000000" w:themeColor="text1"/>
          <w:lang w:eastAsia="en-US"/>
        </w:rPr>
      </w:pPr>
      <w:r w:rsidRPr="008F4256">
        <w:rPr>
          <w:color w:val="000000" w:themeColor="text1"/>
        </w:rPr>
        <w:t xml:space="preserve">grįžę iš laisvės atėmimo vietų, kai laisvės atėmimo laikotarpis buvo ilgesnis kaip 6 mėnesiai, jeigu jie kreipiasi į Užimtumo tarnybą ne vėliau kaip per 6 mėnesius nuo grįžimo iš laisvės atėmimo vietų; </w:t>
      </w:r>
    </w:p>
    <w:p w14:paraId="750E2B56" w14:textId="1731F86E" w:rsidR="00BA2B2E" w:rsidRPr="008F4256" w:rsidRDefault="00BA2B2E" w:rsidP="001B4367">
      <w:pPr>
        <w:pStyle w:val="ListParagraph"/>
        <w:numPr>
          <w:ilvl w:val="0"/>
          <w:numId w:val="36"/>
        </w:numPr>
        <w:tabs>
          <w:tab w:val="left" w:pos="851"/>
        </w:tabs>
        <w:ind w:left="0" w:firstLine="709"/>
        <w:jc w:val="both"/>
        <w:rPr>
          <w:color w:val="000000" w:themeColor="text1"/>
        </w:rPr>
      </w:pPr>
      <w:r w:rsidRPr="008F4256">
        <w:rPr>
          <w:color w:val="000000" w:themeColor="text1"/>
        </w:rPr>
        <w:t>piniginės socialinės paramos gavėjai;</w:t>
      </w:r>
    </w:p>
    <w:p w14:paraId="3BA17CD3" w14:textId="56C7B13B" w:rsidR="00BA2B2E" w:rsidRPr="008F4256" w:rsidRDefault="00BA2B2E" w:rsidP="001B4367">
      <w:pPr>
        <w:pStyle w:val="ListParagraph"/>
        <w:numPr>
          <w:ilvl w:val="0"/>
          <w:numId w:val="36"/>
        </w:numPr>
        <w:tabs>
          <w:tab w:val="left" w:pos="851"/>
        </w:tabs>
        <w:ind w:left="0" w:firstLine="709"/>
        <w:jc w:val="both"/>
        <w:rPr>
          <w:color w:val="000000" w:themeColor="text1"/>
          <w:lang w:eastAsia="en-US"/>
        </w:rPr>
      </w:pPr>
      <w:r w:rsidRPr="008F4256">
        <w:rPr>
          <w:color w:val="000000" w:themeColor="text1"/>
        </w:rPr>
        <w:t xml:space="preserve">priklausomi nuo narkotinių, psichotropinių ir kitų psichiką veikiančių medžiagų, baigę psichologinės socialinės ir (ar) profesinės reabilitacijos programas, jeigu jie kreipiasi į Užimtumo tarnybą ne vėliau kaip per 6 mėnesius nuo psichologinės socialinės ir (ar) profesinės reabilitacijos programos baigimo; </w:t>
      </w:r>
    </w:p>
    <w:p w14:paraId="10CC9319" w14:textId="373EABFE" w:rsidR="00BA2B2E" w:rsidRPr="008F4256" w:rsidRDefault="00BA2B2E" w:rsidP="001B4367">
      <w:pPr>
        <w:pStyle w:val="ListParagraph"/>
        <w:numPr>
          <w:ilvl w:val="0"/>
          <w:numId w:val="36"/>
        </w:numPr>
        <w:tabs>
          <w:tab w:val="left" w:pos="851"/>
        </w:tabs>
        <w:ind w:left="0" w:firstLine="709"/>
        <w:jc w:val="both"/>
        <w:rPr>
          <w:color w:val="000000" w:themeColor="text1"/>
          <w:lang w:eastAsia="en-US"/>
        </w:rPr>
      </w:pPr>
      <w:r w:rsidRPr="008F4256">
        <w:rPr>
          <w:color w:val="000000" w:themeColor="text1"/>
        </w:rPr>
        <w:t xml:space="preserve">prekybos žmonėmis aukos, baigusios psichologinės socialinės ir (ar) profesinės reabilitacijos programas, jeigu jos kreipiasi į Užimtumo tarnybą ne vėliau kaip per 6 mėnesius nuo psichologinės socialinės ir (ar) profesinės reabilitacijos programos baigimo; </w:t>
      </w:r>
    </w:p>
    <w:p w14:paraId="3918AB48" w14:textId="450ED1AF" w:rsidR="00BA2B2E" w:rsidRPr="008F4256" w:rsidRDefault="00BA2B2E" w:rsidP="001B4367">
      <w:pPr>
        <w:pStyle w:val="ListParagraph"/>
        <w:numPr>
          <w:ilvl w:val="0"/>
          <w:numId w:val="36"/>
        </w:numPr>
        <w:tabs>
          <w:tab w:val="left" w:pos="851"/>
        </w:tabs>
        <w:ind w:left="0" w:firstLine="709"/>
        <w:jc w:val="both"/>
        <w:rPr>
          <w:color w:val="000000" w:themeColor="text1"/>
        </w:rPr>
      </w:pPr>
      <w:r w:rsidRPr="008F4256">
        <w:rPr>
          <w:color w:val="000000" w:themeColor="text1"/>
        </w:rPr>
        <w:t xml:space="preserve">grįžę į Lietuvą nuolat gyventi politiniai kaliniai ir tremtiniai bei jų šeimos nariai (sutuoktinis, vaikai (įvaikiai) iki 18 metų), jeigu jie kreipiasi į Užimtumo tarnybą ne vėliau kaip per 6 mėnesius nuo grįžimo į Lietuvą nuolat gyventi dienos; </w:t>
      </w:r>
    </w:p>
    <w:p w14:paraId="61613937" w14:textId="7E2BE6C4" w:rsidR="00BA2B2E" w:rsidRPr="008F4256" w:rsidRDefault="00BA2B2E" w:rsidP="001B4367">
      <w:pPr>
        <w:pStyle w:val="ListParagraph"/>
        <w:numPr>
          <w:ilvl w:val="0"/>
          <w:numId w:val="36"/>
        </w:numPr>
        <w:tabs>
          <w:tab w:val="left" w:pos="851"/>
        </w:tabs>
        <w:ind w:left="0" w:firstLine="709"/>
        <w:jc w:val="both"/>
        <w:rPr>
          <w:color w:val="000000" w:themeColor="text1"/>
        </w:rPr>
      </w:pPr>
      <w:r w:rsidRPr="008F4256">
        <w:rPr>
          <w:color w:val="000000" w:themeColor="text1"/>
        </w:rPr>
        <w:t xml:space="preserve">turintys pabėgėlio statusą ar kuriems yra suteikta papildoma ar laikinoji apsauga; </w:t>
      </w:r>
    </w:p>
    <w:p w14:paraId="1483D3D1" w14:textId="1456E952" w:rsidR="00BA2B2E" w:rsidRPr="008F4256" w:rsidRDefault="00BA2B2E" w:rsidP="001B4367">
      <w:pPr>
        <w:pStyle w:val="ListParagraph"/>
        <w:numPr>
          <w:ilvl w:val="0"/>
          <w:numId w:val="36"/>
        </w:numPr>
        <w:tabs>
          <w:tab w:val="left" w:pos="851"/>
        </w:tabs>
        <w:ind w:left="0" w:firstLine="709"/>
        <w:jc w:val="both"/>
        <w:rPr>
          <w:color w:val="000000" w:themeColor="text1"/>
        </w:rPr>
      </w:pPr>
      <w:r w:rsidRPr="008F4256">
        <w:rPr>
          <w:color w:val="000000" w:themeColor="text1"/>
        </w:rPr>
        <w:t xml:space="preserve">asmenys, patiriantys socialinę riziką; </w:t>
      </w:r>
    </w:p>
    <w:p w14:paraId="71B4CD8E" w14:textId="0DFE6EE0" w:rsidR="00BA2B2E" w:rsidRPr="008F4256" w:rsidRDefault="00BA2B2E" w:rsidP="001B4367">
      <w:pPr>
        <w:pStyle w:val="ListParagraph"/>
        <w:numPr>
          <w:ilvl w:val="0"/>
          <w:numId w:val="36"/>
        </w:numPr>
        <w:tabs>
          <w:tab w:val="left" w:pos="851"/>
        </w:tabs>
        <w:ind w:left="0" w:firstLine="709"/>
        <w:jc w:val="both"/>
        <w:rPr>
          <w:color w:val="000000" w:themeColor="text1"/>
        </w:rPr>
      </w:pPr>
      <w:r w:rsidRPr="008F4256">
        <w:rPr>
          <w:color w:val="000000" w:themeColor="text1"/>
        </w:rPr>
        <w:t xml:space="preserve">vyresni kaip 40 metų. </w:t>
      </w:r>
    </w:p>
    <w:p w14:paraId="43B879A8" w14:textId="77777777" w:rsidR="009867EA" w:rsidRPr="008F4256" w:rsidRDefault="009867EA" w:rsidP="001B4367">
      <w:pPr>
        <w:tabs>
          <w:tab w:val="left" w:pos="993"/>
        </w:tabs>
        <w:overflowPunct w:val="0"/>
        <w:jc w:val="both"/>
        <w:rPr>
          <w:color w:val="000000" w:themeColor="text1"/>
          <w:u w:val="single"/>
          <w:lang w:eastAsia="lt-LT"/>
        </w:rPr>
      </w:pPr>
    </w:p>
    <w:p w14:paraId="171FE94A" w14:textId="7B9536D1" w:rsidR="009867EA" w:rsidRPr="00376595" w:rsidRDefault="00376595" w:rsidP="001B4367">
      <w:pPr>
        <w:tabs>
          <w:tab w:val="left" w:pos="993"/>
        </w:tabs>
        <w:overflowPunct w:val="0"/>
        <w:jc w:val="both"/>
        <w:rPr>
          <w:u w:val="single"/>
        </w:rPr>
      </w:pPr>
      <w:r w:rsidRPr="00376595">
        <w:rPr>
          <w:u w:val="single"/>
        </w:rPr>
        <w:t>Programos tikslams pasiekti numatomos šios priemonės:</w:t>
      </w:r>
    </w:p>
    <w:p w14:paraId="6E674388" w14:textId="39670F4C" w:rsidR="00376595" w:rsidRDefault="00376595" w:rsidP="001B4367">
      <w:pPr>
        <w:pStyle w:val="ListParagraph"/>
        <w:numPr>
          <w:ilvl w:val="0"/>
          <w:numId w:val="37"/>
        </w:numPr>
        <w:tabs>
          <w:tab w:val="left" w:pos="993"/>
        </w:tabs>
        <w:overflowPunct w:val="0"/>
        <w:ind w:left="0"/>
        <w:jc w:val="both"/>
        <w:rPr>
          <w:b/>
          <w:color w:val="000000" w:themeColor="text1"/>
          <w:lang w:eastAsia="lt-LT"/>
        </w:rPr>
      </w:pPr>
      <w:r w:rsidRPr="00376595">
        <w:rPr>
          <w:b/>
          <w:color w:val="000000" w:themeColor="text1"/>
          <w:lang w:eastAsia="lt-LT"/>
        </w:rPr>
        <w:t>laikinieji darbai</w:t>
      </w:r>
    </w:p>
    <w:p w14:paraId="6CE8685D" w14:textId="4DA534F2" w:rsidR="006A71DD" w:rsidRPr="00376595" w:rsidRDefault="006A71DD" w:rsidP="001B4367">
      <w:pPr>
        <w:pStyle w:val="ListParagraph"/>
        <w:overflowPunct w:val="0"/>
        <w:ind w:left="0" w:firstLine="851"/>
        <w:jc w:val="both"/>
        <w:rPr>
          <w:b/>
          <w:color w:val="000000" w:themeColor="text1"/>
          <w:lang w:eastAsia="lt-LT"/>
        </w:rPr>
      </w:pPr>
      <w:r>
        <w:t>Įgyvendinant laikinųjų darbų priemonę, numatoma organizuoti tokius laikino pobūdžio darbus:</w:t>
      </w:r>
    </w:p>
    <w:p w14:paraId="4333266B" w14:textId="77777777" w:rsidR="009803C4" w:rsidRPr="008F4256" w:rsidRDefault="009803C4" w:rsidP="001B4367">
      <w:pPr>
        <w:numPr>
          <w:ilvl w:val="0"/>
          <w:numId w:val="31"/>
        </w:numPr>
        <w:tabs>
          <w:tab w:val="left" w:pos="851"/>
        </w:tabs>
        <w:ind w:left="0" w:firstLine="709"/>
        <w:jc w:val="both"/>
        <w:rPr>
          <w:color w:val="000000" w:themeColor="text1"/>
        </w:rPr>
      </w:pPr>
      <w:r w:rsidRPr="008F4256">
        <w:rPr>
          <w:color w:val="000000" w:themeColor="text1"/>
        </w:rPr>
        <w:t>Miestų ir gyvenviečių gatvių, kelių, pakelių, pėsčiųjų ir dviračių takų bei kitų visuomeninės paskirties rajono teritorijų tvarkymo, apželdinimo ir želdinių priežiūros darbai.</w:t>
      </w:r>
    </w:p>
    <w:p w14:paraId="1C55B429" w14:textId="77777777" w:rsidR="009803C4" w:rsidRPr="008F4256" w:rsidRDefault="009803C4" w:rsidP="001B4367">
      <w:pPr>
        <w:numPr>
          <w:ilvl w:val="1"/>
          <w:numId w:val="31"/>
        </w:numPr>
        <w:tabs>
          <w:tab w:val="left" w:pos="851"/>
        </w:tabs>
        <w:ind w:left="0" w:firstLine="709"/>
        <w:jc w:val="both"/>
        <w:rPr>
          <w:color w:val="000000" w:themeColor="text1"/>
        </w:rPr>
      </w:pPr>
      <w:r w:rsidRPr="008F4256">
        <w:rPr>
          <w:color w:val="000000" w:themeColor="text1"/>
        </w:rPr>
        <w:lastRenderedPageBreak/>
        <w:t>Socialinės bei visuomeninės paskirties objektų smulkaus remonto pagalbiniai darbai.</w:t>
      </w:r>
    </w:p>
    <w:p w14:paraId="1EED41D8" w14:textId="77777777" w:rsidR="009803C4" w:rsidRPr="008F4256" w:rsidRDefault="009803C4" w:rsidP="001B4367">
      <w:pPr>
        <w:numPr>
          <w:ilvl w:val="0"/>
          <w:numId w:val="31"/>
        </w:numPr>
        <w:tabs>
          <w:tab w:val="left" w:pos="851"/>
        </w:tabs>
        <w:ind w:left="0" w:firstLine="709"/>
        <w:jc w:val="both"/>
        <w:rPr>
          <w:color w:val="000000" w:themeColor="text1"/>
        </w:rPr>
      </w:pPr>
      <w:r w:rsidRPr="008F4256">
        <w:rPr>
          <w:color w:val="000000" w:themeColor="text1"/>
        </w:rPr>
        <w:t>Pagalbiniai maisto paruošimo, patalpų, aplinkos tvarkymo bei kiti darbai socialinės ir visuomeninės paskirties įmonėse, įstaigose bei organizacijose.</w:t>
      </w:r>
    </w:p>
    <w:p w14:paraId="0F03B0BF" w14:textId="77777777" w:rsidR="009803C4" w:rsidRPr="008F4256" w:rsidRDefault="009803C4" w:rsidP="001B4367">
      <w:pPr>
        <w:numPr>
          <w:ilvl w:val="0"/>
          <w:numId w:val="31"/>
        </w:numPr>
        <w:tabs>
          <w:tab w:val="left" w:pos="851"/>
        </w:tabs>
        <w:ind w:left="0" w:firstLine="709"/>
        <w:jc w:val="both"/>
        <w:rPr>
          <w:color w:val="000000" w:themeColor="text1"/>
        </w:rPr>
      </w:pPr>
      <w:r w:rsidRPr="008F4256">
        <w:rPr>
          <w:color w:val="000000" w:themeColor="text1"/>
        </w:rPr>
        <w:t>Istorijos ir kultūros paveldo, parkų, muziejų, kapinių, turizmo objektų, kitų saugomų bei turinčių išliekamąją vertę objektų, tvarkymo darbai.</w:t>
      </w:r>
    </w:p>
    <w:p w14:paraId="1BA0487C" w14:textId="77777777" w:rsidR="009803C4" w:rsidRPr="008F4256" w:rsidRDefault="009803C4" w:rsidP="001B4367">
      <w:pPr>
        <w:numPr>
          <w:ilvl w:val="0"/>
          <w:numId w:val="31"/>
        </w:numPr>
        <w:tabs>
          <w:tab w:val="left" w:pos="851"/>
        </w:tabs>
        <w:suppressAutoHyphens/>
        <w:ind w:left="0" w:firstLine="709"/>
        <w:jc w:val="both"/>
        <w:rPr>
          <w:color w:val="000000" w:themeColor="text1"/>
        </w:rPr>
      </w:pPr>
      <w:r w:rsidRPr="008F4256">
        <w:rPr>
          <w:color w:val="000000" w:themeColor="text1"/>
        </w:rPr>
        <w:t>Upių, ežerų, kitų vandens telkinių, paplūdimių valymo, pakrančių tvirtinimo ir priežiūros darbai.</w:t>
      </w:r>
    </w:p>
    <w:p w14:paraId="6F098041" w14:textId="77777777" w:rsidR="009803C4" w:rsidRPr="008F4256" w:rsidRDefault="009803C4" w:rsidP="001B4367">
      <w:pPr>
        <w:numPr>
          <w:ilvl w:val="0"/>
          <w:numId w:val="31"/>
        </w:numPr>
        <w:tabs>
          <w:tab w:val="left" w:pos="851"/>
        </w:tabs>
        <w:suppressAutoHyphens/>
        <w:ind w:left="0" w:firstLine="709"/>
        <w:jc w:val="both"/>
        <w:rPr>
          <w:color w:val="000000" w:themeColor="text1"/>
        </w:rPr>
      </w:pPr>
      <w:r w:rsidRPr="008F4256">
        <w:rPr>
          <w:color w:val="000000" w:themeColor="text1"/>
        </w:rPr>
        <w:t>Miškų sodinimo, priežiūros ir tvarkymo pagalbiniai darbai.</w:t>
      </w:r>
    </w:p>
    <w:p w14:paraId="5A8A3B31" w14:textId="77777777" w:rsidR="009803C4" w:rsidRPr="008F4256" w:rsidRDefault="009803C4" w:rsidP="001B4367">
      <w:pPr>
        <w:numPr>
          <w:ilvl w:val="0"/>
          <w:numId w:val="31"/>
        </w:numPr>
        <w:tabs>
          <w:tab w:val="left" w:pos="851"/>
        </w:tabs>
        <w:suppressAutoHyphens/>
        <w:ind w:left="0" w:firstLine="709"/>
        <w:rPr>
          <w:color w:val="000000" w:themeColor="text1"/>
        </w:rPr>
      </w:pPr>
      <w:r w:rsidRPr="008F4256">
        <w:rPr>
          <w:color w:val="000000" w:themeColor="text1"/>
        </w:rPr>
        <w:t>Pagalbiniai vaikų priežiūros darbai ikimokyklinėse įstaigose.</w:t>
      </w:r>
    </w:p>
    <w:p w14:paraId="040DB121" w14:textId="77777777" w:rsidR="009803C4" w:rsidRPr="008F4256" w:rsidRDefault="009803C4" w:rsidP="001B4367">
      <w:pPr>
        <w:numPr>
          <w:ilvl w:val="0"/>
          <w:numId w:val="31"/>
        </w:numPr>
        <w:tabs>
          <w:tab w:val="left" w:pos="851"/>
        </w:tabs>
        <w:suppressAutoHyphens/>
        <w:ind w:left="0" w:firstLine="709"/>
        <w:jc w:val="both"/>
        <w:rPr>
          <w:color w:val="000000" w:themeColor="text1"/>
        </w:rPr>
      </w:pPr>
      <w:r w:rsidRPr="008F4256">
        <w:rPr>
          <w:color w:val="000000" w:themeColor="text1"/>
        </w:rPr>
        <w:t xml:space="preserve">Pagalbiniai darbai teikiant socialines laikino pobūdžio paslaugas asmenims su sunkia negalia ir vienišiems pagyvenusiems asmenims. </w:t>
      </w:r>
    </w:p>
    <w:p w14:paraId="1C50E8CD" w14:textId="635B7988" w:rsidR="009803C4" w:rsidRPr="008F4256" w:rsidRDefault="009803C4" w:rsidP="001B4367">
      <w:pPr>
        <w:numPr>
          <w:ilvl w:val="0"/>
          <w:numId w:val="31"/>
        </w:numPr>
        <w:tabs>
          <w:tab w:val="left" w:pos="851"/>
        </w:tabs>
        <w:suppressAutoHyphens/>
        <w:ind w:left="0" w:firstLine="709"/>
        <w:jc w:val="both"/>
        <w:rPr>
          <w:color w:val="000000" w:themeColor="text1"/>
        </w:rPr>
      </w:pPr>
      <w:r w:rsidRPr="008F4256">
        <w:rPr>
          <w:color w:val="000000" w:themeColor="text1"/>
        </w:rPr>
        <w:t>Laikino pobūdžio archyvinių dokumentų ir kitų dokumentų tvarkymo darbai valstybines funkcijas vykdančiose įstaigose</w:t>
      </w:r>
      <w:r w:rsidR="00286D7F" w:rsidRPr="008F4256">
        <w:rPr>
          <w:color w:val="000000" w:themeColor="text1"/>
        </w:rPr>
        <w:t>.</w:t>
      </w:r>
    </w:p>
    <w:p w14:paraId="5FABF824" w14:textId="47524B4B" w:rsidR="00286D7F" w:rsidRDefault="00286D7F" w:rsidP="001B4367">
      <w:pPr>
        <w:numPr>
          <w:ilvl w:val="0"/>
          <w:numId w:val="31"/>
        </w:numPr>
        <w:tabs>
          <w:tab w:val="left" w:pos="851"/>
        </w:tabs>
        <w:suppressAutoHyphens/>
        <w:ind w:left="0" w:firstLine="709"/>
        <w:jc w:val="both"/>
      </w:pPr>
      <w:r w:rsidRPr="00760DF0">
        <w:t xml:space="preserve"> Asmeninio asistento paslauga negalią turintiems asmenims.</w:t>
      </w:r>
    </w:p>
    <w:p w14:paraId="0DE40315" w14:textId="35F4C46A" w:rsidR="00376595" w:rsidRPr="00D04378" w:rsidRDefault="00376595" w:rsidP="001B4367">
      <w:pPr>
        <w:pStyle w:val="ListParagraph"/>
        <w:numPr>
          <w:ilvl w:val="0"/>
          <w:numId w:val="37"/>
        </w:numPr>
        <w:tabs>
          <w:tab w:val="left" w:pos="993"/>
        </w:tabs>
        <w:overflowPunct w:val="0"/>
        <w:ind w:left="0"/>
        <w:jc w:val="both"/>
        <w:rPr>
          <w:b/>
          <w:color w:val="000000" w:themeColor="text1"/>
          <w:lang w:eastAsia="lt-LT"/>
        </w:rPr>
      </w:pPr>
      <w:r w:rsidRPr="00D04378">
        <w:rPr>
          <w:b/>
          <w:color w:val="000000" w:themeColor="text1"/>
          <w:lang w:eastAsia="lt-LT"/>
        </w:rPr>
        <w:t>profesinių įgūdžių atnaujinimas</w:t>
      </w:r>
    </w:p>
    <w:p w14:paraId="58E9F92B" w14:textId="6D5899ED" w:rsidR="00D83639" w:rsidRPr="00D04378" w:rsidRDefault="00D83639" w:rsidP="001B4367">
      <w:pPr>
        <w:pStyle w:val="ListParagraph"/>
        <w:overflowPunct w:val="0"/>
        <w:ind w:left="0" w:firstLine="851"/>
        <w:jc w:val="both"/>
        <w:rPr>
          <w:color w:val="000000" w:themeColor="text1"/>
        </w:rPr>
      </w:pPr>
      <w:r w:rsidRPr="00D04378">
        <w:rPr>
          <w:color w:val="000000" w:themeColor="text1"/>
        </w:rPr>
        <w:t xml:space="preserve">Profesinių įgūdžių atnaujinimo priemonė skirta kvalifikuotiems (baigusiems profesinio mokymo, aukštesniąją arba aukštąją mokyklą) Programos </w:t>
      </w:r>
      <w:r w:rsidR="005F4496" w:rsidRPr="00D04378">
        <w:rPr>
          <w:color w:val="000000" w:themeColor="text1"/>
        </w:rPr>
        <w:t>„</w:t>
      </w:r>
      <w:r w:rsidRPr="00D04378">
        <w:rPr>
          <w:color w:val="000000" w:themeColor="text1"/>
        </w:rPr>
        <w:t>tikslinės bedarbių grupės“</w:t>
      </w:r>
      <w:r w:rsidR="005F4496" w:rsidRPr="00D04378">
        <w:rPr>
          <w:color w:val="000000" w:themeColor="text1"/>
        </w:rPr>
        <w:t xml:space="preserve"> aprašymo</w:t>
      </w:r>
      <w:r w:rsidRPr="00D04378">
        <w:rPr>
          <w:color w:val="000000" w:themeColor="text1"/>
        </w:rPr>
        <w:t xml:space="preserve"> skiltyje išvardintų tikslinių grupių bedarbiams.</w:t>
      </w:r>
    </w:p>
    <w:p w14:paraId="2308D2E5" w14:textId="6D8403AE" w:rsidR="00D83639" w:rsidRPr="00D04378" w:rsidRDefault="00D83639" w:rsidP="001B4367">
      <w:pPr>
        <w:pStyle w:val="ListParagraph"/>
        <w:overflowPunct w:val="0"/>
        <w:ind w:left="0" w:firstLine="851"/>
        <w:jc w:val="both"/>
        <w:rPr>
          <w:color w:val="000000" w:themeColor="text1"/>
        </w:rPr>
      </w:pPr>
      <w:r w:rsidRPr="00D04378">
        <w:rPr>
          <w:color w:val="000000" w:themeColor="text1"/>
        </w:rPr>
        <w:t>Bedarbių profesiniams įgūdžiams atnaujinti atrankos būdu parinkti darbdaviai įdarbina bedarbius pagal jų įgytą kvalifikaciją, padeda atnaujinti gebėjimus dirbti numatytą darbą.</w:t>
      </w:r>
    </w:p>
    <w:p w14:paraId="248F60BA" w14:textId="7A770597" w:rsidR="00D83639" w:rsidRPr="00D04378" w:rsidRDefault="00D83639" w:rsidP="001B4367">
      <w:pPr>
        <w:pStyle w:val="ListParagraph"/>
        <w:overflowPunct w:val="0"/>
        <w:ind w:left="0" w:firstLine="851"/>
        <w:jc w:val="both"/>
        <w:rPr>
          <w:color w:val="000000" w:themeColor="text1"/>
        </w:rPr>
      </w:pPr>
      <w:r w:rsidRPr="00D04378">
        <w:rPr>
          <w:color w:val="000000" w:themeColor="text1"/>
        </w:rPr>
        <w:t xml:space="preserve">Asmens profesinių ir darbinių įgūdžių atnaujinimo remiamas laikotarpis – </w:t>
      </w:r>
      <w:r w:rsidR="00695FDD" w:rsidRPr="00D04378">
        <w:rPr>
          <w:color w:val="000000" w:themeColor="text1"/>
        </w:rPr>
        <w:t>vidutiniškai 2</w:t>
      </w:r>
      <w:r w:rsidRPr="00D04378">
        <w:rPr>
          <w:color w:val="000000" w:themeColor="text1"/>
        </w:rPr>
        <w:t xml:space="preserve"> mėnesiai</w:t>
      </w:r>
      <w:r w:rsidR="00695FDD" w:rsidRPr="00D04378">
        <w:rPr>
          <w:color w:val="000000" w:themeColor="text1"/>
        </w:rPr>
        <w:t xml:space="preserve">, maksimaliai </w:t>
      </w:r>
      <w:r w:rsidR="00297CD2" w:rsidRPr="00D04378">
        <w:rPr>
          <w:color w:val="000000" w:themeColor="text1"/>
        </w:rPr>
        <w:t>4</w:t>
      </w:r>
      <w:r w:rsidR="00695FDD" w:rsidRPr="00D04378">
        <w:rPr>
          <w:color w:val="000000" w:themeColor="text1"/>
        </w:rPr>
        <w:t xml:space="preserve"> mėn</w:t>
      </w:r>
      <w:r w:rsidRPr="00D04378">
        <w:rPr>
          <w:color w:val="000000" w:themeColor="text1"/>
        </w:rPr>
        <w:t>.</w:t>
      </w:r>
    </w:p>
    <w:p w14:paraId="2B7E88A1" w14:textId="54549765" w:rsidR="00D83639" w:rsidRPr="00D04378" w:rsidRDefault="00D83639" w:rsidP="001B4367">
      <w:pPr>
        <w:pStyle w:val="ListParagraph"/>
        <w:overflowPunct w:val="0"/>
        <w:ind w:left="0" w:firstLine="851"/>
        <w:jc w:val="both"/>
        <w:rPr>
          <w:color w:val="000000" w:themeColor="text1"/>
        </w:rPr>
      </w:pPr>
      <w:r w:rsidRPr="00D04378">
        <w:rPr>
          <w:color w:val="000000" w:themeColor="text1"/>
        </w:rPr>
        <w:t>Įgūdžių atnaujinimo remiamam laikotarpiui pasibaigus, darbdavys privalo įdarbinti ne trumpesniam kaip 6 mėnesių laikotarpiui ne mažiau kaip 50 procentų priemonėje dalyvavusių asmenų.</w:t>
      </w:r>
    </w:p>
    <w:p w14:paraId="7F056AED" w14:textId="77777777" w:rsidR="00376595" w:rsidRPr="00760DF0" w:rsidRDefault="00376595" w:rsidP="001B4367">
      <w:pPr>
        <w:tabs>
          <w:tab w:val="left" w:pos="851"/>
        </w:tabs>
        <w:suppressAutoHyphens/>
        <w:jc w:val="both"/>
      </w:pPr>
    </w:p>
    <w:p w14:paraId="66FFC195" w14:textId="77777777" w:rsidR="009803C4" w:rsidRPr="008F4256" w:rsidRDefault="009803C4" w:rsidP="001B4367">
      <w:pPr>
        <w:tabs>
          <w:tab w:val="left" w:pos="993"/>
        </w:tabs>
        <w:jc w:val="both"/>
        <w:rPr>
          <w:color w:val="000000" w:themeColor="text1"/>
        </w:rPr>
      </w:pPr>
      <w:r w:rsidRPr="008F4256">
        <w:rPr>
          <w:color w:val="000000" w:themeColor="text1"/>
          <w:u w:val="single"/>
        </w:rPr>
        <w:t>Programos dalyvių atranka:</w:t>
      </w:r>
    </w:p>
    <w:p w14:paraId="69E9785C" w14:textId="77777777" w:rsidR="006B5F67" w:rsidRPr="008F4256" w:rsidRDefault="006B5F67" w:rsidP="001B4367">
      <w:pPr>
        <w:ind w:firstLine="709"/>
        <w:jc w:val="both"/>
        <w:rPr>
          <w:color w:val="000000" w:themeColor="text1"/>
        </w:rPr>
      </w:pPr>
    </w:p>
    <w:p w14:paraId="7CB26B69" w14:textId="77777777" w:rsidR="009803C4" w:rsidRPr="008F4256" w:rsidRDefault="009803C4" w:rsidP="001B4367">
      <w:pPr>
        <w:ind w:firstLine="709"/>
        <w:jc w:val="both"/>
        <w:rPr>
          <w:color w:val="000000" w:themeColor="text1"/>
        </w:rPr>
      </w:pPr>
      <w:r w:rsidRPr="008F4256">
        <w:rPr>
          <w:color w:val="000000" w:themeColor="text1"/>
        </w:rPr>
        <w:t>Programos vykdytojus (toliau – Darbdavius) parenka savivaldybės administracijos darbdavių atrankos komisija.</w:t>
      </w:r>
    </w:p>
    <w:p w14:paraId="20685EBD" w14:textId="77777777" w:rsidR="000F56FB" w:rsidRPr="00355E55" w:rsidRDefault="000F56FB" w:rsidP="001B4367">
      <w:pPr>
        <w:ind w:firstLine="709"/>
        <w:jc w:val="both"/>
      </w:pPr>
      <w:bookmarkStart w:id="2" w:name="_Hlk2780820"/>
      <w:bookmarkStart w:id="3" w:name="_GoBack"/>
      <w:r w:rsidRPr="00355E55">
        <w:t>Užimtumo didinimo programą įgyvendinti pirmenybė bus teikiama darbdaviams</w:t>
      </w:r>
      <w:bookmarkEnd w:id="2"/>
      <w:r w:rsidRPr="00355E55">
        <w:t>, kurie:</w:t>
      </w:r>
    </w:p>
    <w:bookmarkEnd w:id="3"/>
    <w:p w14:paraId="5F0740F7" w14:textId="349C2401" w:rsidR="000F56FB" w:rsidRPr="00355E55" w:rsidRDefault="000F56FB" w:rsidP="001B4367">
      <w:pPr>
        <w:ind w:firstLine="709"/>
        <w:jc w:val="both"/>
      </w:pPr>
      <w:r w:rsidRPr="00355E55">
        <w:t>1. įdarbin</w:t>
      </w:r>
      <w:r w:rsidR="001B4098">
        <w:t>o</w:t>
      </w:r>
      <w:r w:rsidRPr="00355E55">
        <w:t xml:space="preserve"> pagal neterminuotą darbo sutartį tuos pačius Šalčininkų rajono savivaldybės 2019 metų užimtumo didinimo programos dalyvius;</w:t>
      </w:r>
    </w:p>
    <w:p w14:paraId="3454286F" w14:textId="4E27DE7E" w:rsidR="000F56FB" w:rsidRPr="00355E55" w:rsidRDefault="000F56FB" w:rsidP="001B4367">
      <w:pPr>
        <w:ind w:firstLine="709"/>
        <w:jc w:val="both"/>
      </w:pPr>
      <w:r w:rsidRPr="00355E55">
        <w:t>2. įdarbin</w:t>
      </w:r>
      <w:r w:rsidR="001B4098">
        <w:t>o</w:t>
      </w:r>
      <w:r w:rsidRPr="00355E55">
        <w:t xml:space="preserve"> pagal terminuotą darbo sutartį į kitas darbo vietas tuos pačius Šalčininkų rajono savivaldybės 2019 metų užimtumo didinimo programos dalyvius;</w:t>
      </w:r>
    </w:p>
    <w:p w14:paraId="1BA008F6" w14:textId="7309889F" w:rsidR="000F56FB" w:rsidRPr="00355E55" w:rsidRDefault="000F56FB" w:rsidP="001B4367">
      <w:pPr>
        <w:ind w:firstLine="709"/>
        <w:jc w:val="both"/>
      </w:pPr>
      <w:r w:rsidRPr="00355E55">
        <w:t>3. laikino pobūdžio darbus, neįtrauktus į kasdienės priežiūros tvarkymo plotus, teritorijų tvarkymo darbus: šiukšlių rinkimas, šienavimas, sniego valymas, miško, parkų, skverų tvarkymas, upių, ežerų ir kitų vandens telkinių bei paplūdimių valymas ir priežiūra, gėlynų priežiūra, medžių genėjimas, gyvatvorių karpymas; mokyklų, lopšelių-darželių, ligoninių, kultūrinių, socialinių, buitinių ir kitų objektų smulkius, pagalbinius statybos ir/ar remonto laikino pobūdžio darbus; istorijos ir kultūros paveldo, kapinių, parkų, kitų saugomų bei turinčių išliekamąją vertę objektų laikino pobūdžio tvarkymo pagalbinius darbus; trumpalaikį patalpų valymo paslaugų laikino pobūdžio darbus; trumpalaikius archyvinių dokumentų tvarkymo pagalbinius darbus; užterštų, bešeimininkių, neprižiūrimų teritorijų, stichiškai susidariusių sąvartynų valymo, avarinių ir bešeimininkių pastatų, esančių valstybinėje žemėje, likvidavimo pagalbinius darbus; trumpalaikes, pagalbines lankomosios priežiūros ir kitas socialines paslaugas; sporto ir turizmo objektų tvarkymo pagalbinius laikino pobūdžio darbus; lietaus nuotekų valymo įrenginių, paviršinių vandens išleistuvų ir aplinkinių teritorijų tvarkymo laikino pobūdžio darbus; bešeimininkių pastatų tvarkymo laikino pobūdžio darbus;</w:t>
      </w:r>
    </w:p>
    <w:p w14:paraId="658488A7" w14:textId="5307D42B" w:rsidR="000F56FB" w:rsidRPr="00355E55" w:rsidRDefault="000F56FB" w:rsidP="001B4367">
      <w:pPr>
        <w:ind w:firstLine="709"/>
        <w:jc w:val="both"/>
      </w:pPr>
      <w:r w:rsidRPr="00355E55">
        <w:t xml:space="preserve">4. teiks asmeninio asistento paslaugą negalią turintiems asmenims (individuali pagalba neįgaliajam, kuri apima pagalbą neįgaliajam lankantis užimtumo, ugdymo, reabilitacijos, sveikatos priežiūros, teisėsaugos ir kitose įstaigose (palydint, pavežant, padedant spręsti kylančias problemas); teiks informaciją asmeniui, turinčiam klausos ar regėjimo negalią, prieinama forma ir technologijomis, kurios atitinka jo neįgalumo pobūdį; teiks pagalbą sprendžiant buityje kylančias </w:t>
      </w:r>
      <w:r w:rsidRPr="00355E55">
        <w:lastRenderedPageBreak/>
        <w:t>problemas asmeniui, turinčiam nustatytą sunkų ar vidutinį neįgalumo lygį arba 0–40 procentų darbingumo lygį, arba didelių ar vidutinių specialiųjų poreikių lygį;</w:t>
      </w:r>
    </w:p>
    <w:p w14:paraId="30F5A307" w14:textId="3D14CF33" w:rsidR="00355E55" w:rsidRPr="00D04378" w:rsidRDefault="00355E55" w:rsidP="001B4367">
      <w:pPr>
        <w:ind w:firstLine="709"/>
        <w:jc w:val="both"/>
        <w:rPr>
          <w:color w:val="000000" w:themeColor="text1"/>
        </w:rPr>
      </w:pPr>
      <w:r w:rsidRPr="00D04378">
        <w:rPr>
          <w:color w:val="000000" w:themeColor="text1"/>
        </w:rPr>
        <w:t>5. darbdaviams,</w:t>
      </w:r>
      <w:r w:rsidR="00682CAA" w:rsidRPr="00D04378">
        <w:rPr>
          <w:color w:val="000000" w:themeColor="text1"/>
        </w:rPr>
        <w:t xml:space="preserve"> planuojantiems</w:t>
      </w:r>
      <w:r w:rsidRPr="00D04378">
        <w:rPr>
          <w:color w:val="000000" w:themeColor="text1"/>
        </w:rPr>
        <w:t xml:space="preserve"> įdarbinan</w:t>
      </w:r>
      <w:r w:rsidR="00ED2574" w:rsidRPr="00D04378">
        <w:rPr>
          <w:color w:val="000000" w:themeColor="text1"/>
        </w:rPr>
        <w:t>ti</w:t>
      </w:r>
      <w:r w:rsidRPr="00D04378">
        <w:rPr>
          <w:color w:val="000000" w:themeColor="text1"/>
        </w:rPr>
        <w:t xml:space="preserve"> asmenis baigusius </w:t>
      </w:r>
      <w:r w:rsidR="000B61BC" w:rsidRPr="00D04378">
        <w:rPr>
          <w:color w:val="000000" w:themeColor="text1"/>
        </w:rPr>
        <w:t xml:space="preserve">nedarbo prevencijos </w:t>
      </w:r>
      <w:r w:rsidR="00D04378" w:rsidRPr="00D04378">
        <w:rPr>
          <w:color w:val="000000" w:themeColor="text1"/>
        </w:rPr>
        <w:t xml:space="preserve">arba kitus </w:t>
      </w:r>
      <w:r w:rsidR="000B61BC" w:rsidRPr="00D04378">
        <w:rPr>
          <w:color w:val="000000" w:themeColor="text1"/>
        </w:rPr>
        <w:t>socailizacijos</w:t>
      </w:r>
      <w:r w:rsidRPr="00D04378">
        <w:rPr>
          <w:color w:val="000000" w:themeColor="text1"/>
        </w:rPr>
        <w:t xml:space="preserve"> mokymus</w:t>
      </w:r>
      <w:r w:rsidR="000B61BC" w:rsidRPr="00D04378">
        <w:rPr>
          <w:color w:val="000000" w:themeColor="text1"/>
        </w:rPr>
        <w:t>.</w:t>
      </w:r>
    </w:p>
    <w:p w14:paraId="2B4B9C54" w14:textId="77777777" w:rsidR="009803C4" w:rsidRPr="008F4256" w:rsidRDefault="009803C4" w:rsidP="001B4367">
      <w:pPr>
        <w:ind w:firstLine="709"/>
        <w:jc w:val="both"/>
        <w:rPr>
          <w:color w:val="000000" w:themeColor="text1"/>
        </w:rPr>
      </w:pPr>
      <w:r w:rsidRPr="008F4256">
        <w:rPr>
          <w:color w:val="000000" w:themeColor="text1"/>
        </w:rPr>
        <w:t>Siunčiant dalyvauti Programoje asmenis iki 18 metų, turi būti atsižvelgta į Lietuvos Respublikos darbo kodekso ir kitų norminių teisės aktų nustatytas šių asmenų darbo sąlygas ir jų įdarbinimo tvarką.</w:t>
      </w:r>
    </w:p>
    <w:p w14:paraId="0EB8FA1E" w14:textId="77777777" w:rsidR="009803C4" w:rsidRPr="008F4256" w:rsidRDefault="009803C4" w:rsidP="001B4367">
      <w:pPr>
        <w:ind w:firstLine="709"/>
        <w:jc w:val="both"/>
        <w:rPr>
          <w:color w:val="000000" w:themeColor="text1"/>
        </w:rPr>
      </w:pPr>
      <w:r w:rsidRPr="008F4256">
        <w:rPr>
          <w:color w:val="000000" w:themeColor="text1"/>
        </w:rPr>
        <w:t>Darbdaviai, pageidaujantys dalyvauti Programoje, pateikia prašymus Savivaldybės administracijai. Prašymuose darbdaviai nurodo planuojamų vykdyti darbų pavadinimą, pobūdį, numatomų sukurti laikinų darbo vietų ir į jas įdarbinti asmenų skaičių, reikalavimus jų kvalifikacijai ar kompetencijai, lėšų poreikį, darbų apimtis, darbo apmokėjimo sąlygas, įgyvendinimo terminą.</w:t>
      </w:r>
    </w:p>
    <w:p w14:paraId="695FFBD5" w14:textId="77777777" w:rsidR="009803C4" w:rsidRPr="008F4256" w:rsidRDefault="009803C4" w:rsidP="001B4367">
      <w:pPr>
        <w:ind w:firstLine="709"/>
        <w:jc w:val="both"/>
        <w:rPr>
          <w:color w:val="000000" w:themeColor="text1"/>
        </w:rPr>
      </w:pPr>
      <w:r w:rsidRPr="008F4256">
        <w:rPr>
          <w:color w:val="000000" w:themeColor="text1"/>
        </w:rPr>
        <w:t xml:space="preserve">Įvertinus pateiktą poreikį, pasirašomos dvišalės sutartys. </w:t>
      </w:r>
    </w:p>
    <w:p w14:paraId="224CF74B" w14:textId="77777777" w:rsidR="009803C4" w:rsidRPr="008F4256" w:rsidRDefault="009803C4" w:rsidP="001B4367">
      <w:pPr>
        <w:ind w:firstLine="709"/>
        <w:jc w:val="both"/>
        <w:rPr>
          <w:color w:val="000000" w:themeColor="text1"/>
        </w:rPr>
      </w:pPr>
      <w:r w:rsidRPr="008F4256">
        <w:rPr>
          <w:color w:val="000000" w:themeColor="text1"/>
        </w:rPr>
        <w:t>Savivaldybė turi užtikrinti programos viešinimą. Savivaldybės interneto svetainėje skelbiama informacija apie galimybę dalyvauti Programoje, jos įgyvendinimo metu pasiektus rezultatus.</w:t>
      </w:r>
    </w:p>
    <w:p w14:paraId="7DB7B4B6" w14:textId="77777777" w:rsidR="009803C4" w:rsidRPr="008F4256" w:rsidRDefault="009803C4" w:rsidP="001B4367">
      <w:pPr>
        <w:ind w:firstLine="720"/>
        <w:jc w:val="both"/>
        <w:rPr>
          <w:color w:val="000000" w:themeColor="text1"/>
        </w:rPr>
      </w:pPr>
      <w:r w:rsidRPr="008F4256">
        <w:rPr>
          <w:color w:val="000000" w:themeColor="text1"/>
        </w:rPr>
        <w:t>Už Programos įgyvendinimą atsakingi Šalčininkų rajono savivaldybės administracijos direktoriaus įsakymu paskirti atsakingi asmenys.</w:t>
      </w:r>
    </w:p>
    <w:p w14:paraId="0B9C9A5D" w14:textId="77777777" w:rsidR="009803C4" w:rsidRPr="008F4256" w:rsidRDefault="009803C4" w:rsidP="001B4367">
      <w:pPr>
        <w:ind w:firstLine="720"/>
        <w:jc w:val="center"/>
        <w:rPr>
          <w:color w:val="000000" w:themeColor="text1"/>
        </w:rPr>
      </w:pPr>
    </w:p>
    <w:p w14:paraId="5B84ECCC" w14:textId="0191577E" w:rsidR="00FD1D7F" w:rsidRDefault="00FD1D7F" w:rsidP="001B4367">
      <w:pPr>
        <w:suppressAutoHyphens/>
        <w:jc w:val="center"/>
        <w:rPr>
          <w:b/>
          <w:color w:val="000000" w:themeColor="text1"/>
        </w:rPr>
      </w:pPr>
      <w:r>
        <w:rPr>
          <w:b/>
          <w:color w:val="000000" w:themeColor="text1"/>
        </w:rPr>
        <w:t>IV SKYRIUS</w:t>
      </w:r>
    </w:p>
    <w:p w14:paraId="11DA9929" w14:textId="23495D87" w:rsidR="009803C4" w:rsidRPr="008F4256" w:rsidRDefault="009803C4" w:rsidP="001B4367">
      <w:pPr>
        <w:suppressAutoHyphens/>
        <w:jc w:val="center"/>
        <w:rPr>
          <w:b/>
          <w:color w:val="000000" w:themeColor="text1"/>
        </w:rPr>
      </w:pPr>
      <w:r w:rsidRPr="008F4256">
        <w:rPr>
          <w:b/>
          <w:color w:val="000000" w:themeColor="text1"/>
        </w:rPr>
        <w:t>FINANSAVIMO PLANAS</w:t>
      </w:r>
    </w:p>
    <w:p w14:paraId="77817A2E" w14:textId="77777777" w:rsidR="001B7A27" w:rsidRPr="008F4256" w:rsidRDefault="001B7A27" w:rsidP="001B4367">
      <w:pPr>
        <w:suppressAutoHyphens/>
        <w:rPr>
          <w:b/>
          <w:color w:val="000000" w:themeColor="text1"/>
        </w:rPr>
      </w:pPr>
    </w:p>
    <w:p w14:paraId="0A32764A" w14:textId="77777777" w:rsidR="009803C4" w:rsidRDefault="009803C4" w:rsidP="001B4367">
      <w:pPr>
        <w:ind w:firstLine="709"/>
        <w:jc w:val="both"/>
        <w:rPr>
          <w:color w:val="000000" w:themeColor="text1"/>
        </w:rPr>
      </w:pPr>
      <w:r w:rsidRPr="008F4256">
        <w:rPr>
          <w:color w:val="000000" w:themeColor="text1"/>
        </w:rPr>
        <w:t>Programa finansuojama iš Lietuvos Respublikos valstybės biudžeto specialiųjų tikslinių dotacijų savivaldybių biudžetams lėšų.</w:t>
      </w:r>
    </w:p>
    <w:p w14:paraId="49A76CD5" w14:textId="17A53871" w:rsidR="009E2854" w:rsidRPr="009E2854" w:rsidRDefault="009E2854" w:rsidP="001B4367">
      <w:pPr>
        <w:ind w:firstLine="709"/>
        <w:jc w:val="both"/>
        <w:rPr>
          <w:color w:val="000000" w:themeColor="text1"/>
          <w:u w:val="single"/>
        </w:rPr>
      </w:pPr>
      <w:r w:rsidRPr="009E2854">
        <w:rPr>
          <w:u w:val="single"/>
        </w:rPr>
        <w:t>Laikinųjų darbų finansavimo tvarka:</w:t>
      </w:r>
    </w:p>
    <w:p w14:paraId="4CF0B7CB" w14:textId="77777777" w:rsidR="009803C4" w:rsidRPr="008F4256" w:rsidRDefault="009803C4" w:rsidP="001B4367">
      <w:pPr>
        <w:ind w:firstLine="709"/>
        <w:jc w:val="both"/>
        <w:rPr>
          <w:color w:val="000000" w:themeColor="text1"/>
        </w:rPr>
      </w:pPr>
      <w:r w:rsidRPr="008F4256">
        <w:rPr>
          <w:color w:val="000000" w:themeColor="text1"/>
        </w:rPr>
        <w:t>Darbdaviui, pagal terminuotą darbo sutartį įdarbinusiam asmenį, už kiekvieną įdarbintą mokamos šios kompensacijos:</w:t>
      </w:r>
    </w:p>
    <w:p w14:paraId="49C7C874" w14:textId="64258817" w:rsidR="009803C4" w:rsidRPr="008F4256" w:rsidRDefault="009803C4" w:rsidP="001B4367">
      <w:pPr>
        <w:tabs>
          <w:tab w:val="left" w:pos="993"/>
        </w:tabs>
        <w:ind w:firstLine="709"/>
        <w:jc w:val="both"/>
        <w:rPr>
          <w:color w:val="000000" w:themeColor="text1"/>
        </w:rPr>
      </w:pPr>
      <w:r w:rsidRPr="008F4256">
        <w:rPr>
          <w:color w:val="000000" w:themeColor="text1"/>
        </w:rPr>
        <w:t>- darbo užmokesčio</w:t>
      </w:r>
      <w:r w:rsidR="008F4256" w:rsidRPr="008F4256">
        <w:rPr>
          <w:color w:val="000000" w:themeColor="text1"/>
        </w:rPr>
        <w:t xml:space="preserve"> </w:t>
      </w:r>
      <w:r w:rsidRPr="008F4256">
        <w:rPr>
          <w:color w:val="000000" w:themeColor="text1"/>
        </w:rPr>
        <w:t xml:space="preserve"> kompensacija už įdarbinto asmens faktiškai dirbtą laiką pagal tą mėnesį galiojantį Vyriausybės patvirtintą minimalų </w:t>
      </w:r>
      <w:r w:rsidR="00616C85">
        <w:rPr>
          <w:color w:val="000000" w:themeColor="text1"/>
        </w:rPr>
        <w:t>menėsin</w:t>
      </w:r>
      <w:r w:rsidRPr="008F4256">
        <w:rPr>
          <w:color w:val="000000" w:themeColor="text1"/>
        </w:rPr>
        <w:t>į atlygį;</w:t>
      </w:r>
    </w:p>
    <w:p w14:paraId="1061DE97" w14:textId="77777777" w:rsidR="009803C4" w:rsidRPr="008F4256" w:rsidRDefault="009803C4" w:rsidP="001B4367">
      <w:pPr>
        <w:tabs>
          <w:tab w:val="left" w:pos="993"/>
        </w:tabs>
        <w:ind w:firstLine="709"/>
        <w:jc w:val="both"/>
        <w:rPr>
          <w:color w:val="000000" w:themeColor="text1"/>
        </w:rPr>
      </w:pPr>
      <w:r w:rsidRPr="008F4256">
        <w:rPr>
          <w:color w:val="000000" w:themeColor="text1"/>
        </w:rPr>
        <w:t>- draudėjo privalomojo valstybinio socialinio draudimo įmokų kompensacija;</w:t>
      </w:r>
    </w:p>
    <w:p w14:paraId="15A4EF2B" w14:textId="77777777" w:rsidR="009803C4" w:rsidRPr="008F4256" w:rsidRDefault="009803C4" w:rsidP="001B4367">
      <w:pPr>
        <w:tabs>
          <w:tab w:val="left" w:pos="993"/>
        </w:tabs>
        <w:ind w:firstLine="709"/>
        <w:jc w:val="both"/>
        <w:rPr>
          <w:color w:val="000000" w:themeColor="text1"/>
        </w:rPr>
      </w:pPr>
      <w:r w:rsidRPr="008F4256">
        <w:rPr>
          <w:color w:val="000000" w:themeColor="text1"/>
        </w:rPr>
        <w:t>- piniginė kompensacija už nepanaudotas atostogas (įskaitant draudėjo privalomojo valstybinio socialinio draudimo įmokų sumą).</w:t>
      </w:r>
    </w:p>
    <w:p w14:paraId="0C0380DA" w14:textId="77777777" w:rsidR="008F4256" w:rsidRPr="008F4256" w:rsidRDefault="008F4256" w:rsidP="001B4367">
      <w:pPr>
        <w:ind w:firstLine="709"/>
        <w:jc w:val="both"/>
        <w:rPr>
          <w:color w:val="000000" w:themeColor="text1"/>
        </w:rPr>
      </w:pPr>
      <w:r w:rsidRPr="008F4256">
        <w:rPr>
          <w:color w:val="000000" w:themeColor="text1"/>
        </w:rPr>
        <w:t xml:space="preserve">Darbdaviui, įdarbinusiam Užimtumo tarnybos siųstus asmenis, ieškančius darbo, užsiregistravusius Užimtumo tarnyboje ir atitinkančius bent vieną Lietuvos Respublikos užimtumo įstatymo 48 straipsnio 2 dalyje įvardytą tikslinę grupę, už kiekvieną įdarbintą asmenį mokamos subsidijos darbo užmokesčiui. Darbdaviui subsidijas, įgyvendinant Užimtumo didinimo programą, kurios metu vykdomos valstybės funkcijos (valstybės perduotos savivaldybėms), 100 proc. moka Savivaldybės administracija. Jeigu įdarbinto asmens darbo sutartis sudaryta ne visam darbo laikui arba jis dirbo ne visą mėnesio darbo laiką, subsidijos darbo užmokesčiui dydis skaičiuojamas už faktiškai dirbtą laiką. </w:t>
      </w:r>
    </w:p>
    <w:p w14:paraId="7D72E902" w14:textId="0EE2C9C7" w:rsidR="008F4256" w:rsidRDefault="008F4256" w:rsidP="001B4367">
      <w:pPr>
        <w:ind w:firstLine="709"/>
        <w:jc w:val="both"/>
        <w:rPr>
          <w:color w:val="000000" w:themeColor="text1"/>
        </w:rPr>
      </w:pPr>
      <w:r w:rsidRPr="008F4256">
        <w:rPr>
          <w:color w:val="000000" w:themeColor="text1"/>
        </w:rPr>
        <w:t>Minimalus darbo užmokestis (MMA) – mažiausias leidžiamas atlygis už nekvalifikuotą darbą darbuotojui atitinkamai už visą kalendorinio mėnesio darbo laiko normą. Minimalus darbo užmokestis mokamas už nekvalifikuotą darbą. Nekvalifikuotu darbu laikomas darbas, kuriam atlikti nekeliami jokie specialūs kvalifikacinių įgūdžių ar profesinių gebėjimų reikalavimai.</w:t>
      </w:r>
    </w:p>
    <w:p w14:paraId="2E1193CF" w14:textId="4F86AADE" w:rsidR="00AB44C9" w:rsidRPr="005759FB" w:rsidRDefault="00AB44C9" w:rsidP="001B4367">
      <w:pPr>
        <w:ind w:firstLine="709"/>
        <w:jc w:val="both"/>
      </w:pPr>
      <w:r w:rsidRPr="005759FB">
        <w:t xml:space="preserve">Planuojamos mėnesio išlaidos vienam Užimtumo didinimo programos dalyviui yra Lietuvos Respublikos Vyriausybės nutarimu patvirtinta minimalioji mėnesine alga (MMA). </w:t>
      </w:r>
    </w:p>
    <w:p w14:paraId="609D38E7" w14:textId="77A1951B" w:rsidR="009803C4" w:rsidRPr="008431E6" w:rsidRDefault="00434918" w:rsidP="001B4367">
      <w:pPr>
        <w:ind w:firstLine="709"/>
        <w:jc w:val="both"/>
      </w:pPr>
      <w:r w:rsidRPr="008F4256">
        <w:rPr>
          <w:color w:val="000000" w:themeColor="text1"/>
        </w:rPr>
        <w:t>2020</w:t>
      </w:r>
      <w:r w:rsidR="009803C4" w:rsidRPr="008F4256">
        <w:rPr>
          <w:color w:val="000000" w:themeColor="text1"/>
        </w:rPr>
        <w:t xml:space="preserve">  m. Programos įgyvendinimui savivaldybė planuoja skirti </w:t>
      </w:r>
      <w:r w:rsidR="00E71C27" w:rsidRPr="007C243C">
        <w:t>9</w:t>
      </w:r>
      <w:r w:rsidR="007C243C" w:rsidRPr="007C243C">
        <w:t>1</w:t>
      </w:r>
      <w:r w:rsidR="00E71C27" w:rsidRPr="007C243C">
        <w:t>,</w:t>
      </w:r>
      <w:r w:rsidR="007C243C" w:rsidRPr="007C243C">
        <w:t>2</w:t>
      </w:r>
      <w:r w:rsidR="009803C4" w:rsidRPr="007C243C">
        <w:rPr>
          <w:b/>
        </w:rPr>
        <w:t xml:space="preserve"> </w:t>
      </w:r>
      <w:r w:rsidR="009803C4" w:rsidRPr="007C243C">
        <w:t xml:space="preserve">tūkst. Eur, iš </w:t>
      </w:r>
      <w:r w:rsidR="009803C4" w:rsidRPr="008431E6">
        <w:t xml:space="preserve">jų </w:t>
      </w:r>
      <w:r w:rsidR="00E71C27" w:rsidRPr="008431E6">
        <w:t>3,</w:t>
      </w:r>
      <w:r w:rsidR="00A66EA5" w:rsidRPr="008431E6">
        <w:t>5</w:t>
      </w:r>
      <w:r w:rsidR="009803C4" w:rsidRPr="008431E6">
        <w:t xml:space="preserve"> tūkst. Eur administravimo išlaidoms.</w:t>
      </w:r>
    </w:p>
    <w:p w14:paraId="0A9CD90D" w14:textId="612F1984" w:rsidR="009803C4" w:rsidRPr="008F4256" w:rsidRDefault="00434918" w:rsidP="001B4367">
      <w:pPr>
        <w:ind w:firstLine="567"/>
        <w:jc w:val="both"/>
        <w:rPr>
          <w:color w:val="000000" w:themeColor="text1"/>
        </w:rPr>
      </w:pPr>
      <w:r w:rsidRPr="008F4256">
        <w:rPr>
          <w:color w:val="000000" w:themeColor="text1"/>
        </w:rPr>
        <w:t>Planuojama, kad 2020</w:t>
      </w:r>
      <w:r w:rsidR="009803C4" w:rsidRPr="008F4256">
        <w:rPr>
          <w:color w:val="000000" w:themeColor="text1"/>
        </w:rPr>
        <w:t xml:space="preserve"> m. Programoje dalyvaus  </w:t>
      </w:r>
      <w:r w:rsidR="00E71C27">
        <w:rPr>
          <w:b/>
          <w:color w:val="000000" w:themeColor="text1"/>
        </w:rPr>
        <w:t>7</w:t>
      </w:r>
      <w:r w:rsidR="005A6136">
        <w:rPr>
          <w:b/>
          <w:color w:val="000000" w:themeColor="text1"/>
        </w:rPr>
        <w:t>2</w:t>
      </w:r>
      <w:r w:rsidR="002C7D8F">
        <w:rPr>
          <w:b/>
          <w:color w:val="000000" w:themeColor="text1"/>
        </w:rPr>
        <w:t xml:space="preserve"> </w:t>
      </w:r>
      <w:r w:rsidR="009803C4" w:rsidRPr="008F4256">
        <w:rPr>
          <w:color w:val="000000" w:themeColor="text1"/>
        </w:rPr>
        <w:t>bedarbi</w:t>
      </w:r>
      <w:r w:rsidR="002C7D8F">
        <w:rPr>
          <w:color w:val="000000" w:themeColor="text1"/>
        </w:rPr>
        <w:t>ai</w:t>
      </w:r>
      <w:r w:rsidR="009803C4" w:rsidRPr="008F4256">
        <w:rPr>
          <w:color w:val="000000" w:themeColor="text1"/>
        </w:rPr>
        <w:t xml:space="preserve">. </w:t>
      </w:r>
    </w:p>
    <w:p w14:paraId="4F725BCD" w14:textId="2FEC24A2" w:rsidR="00D03B94" w:rsidRPr="008F4256" w:rsidRDefault="00D03B94" w:rsidP="001B4367">
      <w:pPr>
        <w:jc w:val="both"/>
        <w:rPr>
          <w:color w:val="000000" w:themeColor="text1"/>
        </w:rPr>
      </w:pPr>
      <w:r>
        <w:rPr>
          <w:color w:val="000000" w:themeColor="text1"/>
        </w:rPr>
        <w:t xml:space="preserve">         Vidutinis</w:t>
      </w:r>
      <w:r w:rsidRPr="008F4256">
        <w:rPr>
          <w:color w:val="000000" w:themeColor="text1"/>
        </w:rPr>
        <w:t xml:space="preserve"> 1 darbuotojo</w:t>
      </w:r>
      <w:r>
        <w:rPr>
          <w:color w:val="000000" w:themeColor="text1"/>
        </w:rPr>
        <w:t xml:space="preserve"> </w:t>
      </w:r>
      <w:r w:rsidRPr="008F4256">
        <w:rPr>
          <w:color w:val="000000" w:themeColor="text1"/>
        </w:rPr>
        <w:t xml:space="preserve">darbo laikas gali būti </w:t>
      </w:r>
      <w:r>
        <w:rPr>
          <w:color w:val="000000" w:themeColor="text1"/>
        </w:rPr>
        <w:t>nuo</w:t>
      </w:r>
      <w:r w:rsidRPr="008F4256">
        <w:rPr>
          <w:color w:val="000000" w:themeColor="text1"/>
        </w:rPr>
        <w:t xml:space="preserve"> 2</w:t>
      </w:r>
      <w:r>
        <w:rPr>
          <w:color w:val="000000" w:themeColor="text1"/>
        </w:rPr>
        <w:t xml:space="preserve"> mėn, iki 4</w:t>
      </w:r>
      <w:r w:rsidRPr="008F4256">
        <w:rPr>
          <w:color w:val="000000" w:themeColor="text1"/>
        </w:rPr>
        <w:t xml:space="preserve"> mėn.</w:t>
      </w:r>
    </w:p>
    <w:p w14:paraId="262F30A3" w14:textId="77C0CEF6" w:rsidR="009803C4" w:rsidRDefault="009803C4" w:rsidP="001B4367">
      <w:pPr>
        <w:ind w:firstLine="567"/>
        <w:jc w:val="both"/>
        <w:rPr>
          <w:color w:val="000000" w:themeColor="text1"/>
        </w:rPr>
      </w:pPr>
      <w:r w:rsidRPr="008F4256">
        <w:rPr>
          <w:color w:val="000000" w:themeColor="text1"/>
        </w:rPr>
        <w:t xml:space="preserve">Vidutinė 1 asmens dalyvavimo Programoje kaina – </w:t>
      </w:r>
      <w:r w:rsidRPr="008F4256">
        <w:rPr>
          <w:b/>
          <w:color w:val="000000" w:themeColor="text1"/>
        </w:rPr>
        <w:t>1</w:t>
      </w:r>
      <w:r w:rsidR="00F5355C">
        <w:rPr>
          <w:b/>
          <w:color w:val="000000" w:themeColor="text1"/>
        </w:rPr>
        <w:t>2</w:t>
      </w:r>
      <w:r w:rsidR="00AD1E5B">
        <w:rPr>
          <w:b/>
          <w:color w:val="000000" w:themeColor="text1"/>
        </w:rPr>
        <w:t>14,00</w:t>
      </w:r>
      <w:r w:rsidRPr="008F4256">
        <w:rPr>
          <w:color w:val="000000" w:themeColor="text1"/>
        </w:rPr>
        <w:t xml:space="preserve"> Eur.</w:t>
      </w:r>
    </w:p>
    <w:p w14:paraId="5AD7B98F" w14:textId="77777777" w:rsidR="00B50DB4" w:rsidRDefault="00B50DB4" w:rsidP="001B4367">
      <w:pPr>
        <w:ind w:firstLine="567"/>
        <w:jc w:val="both"/>
        <w:rPr>
          <w:color w:val="000000" w:themeColor="text1"/>
        </w:rPr>
      </w:pPr>
    </w:p>
    <w:p w14:paraId="68C6C2E5" w14:textId="77777777" w:rsidR="009E2854" w:rsidRPr="00D04378" w:rsidRDefault="00B50DB4" w:rsidP="001B4367">
      <w:pPr>
        <w:ind w:firstLine="709"/>
        <w:jc w:val="both"/>
        <w:rPr>
          <w:color w:val="000000" w:themeColor="text1"/>
          <w:u w:val="single"/>
        </w:rPr>
      </w:pPr>
      <w:r w:rsidRPr="00D04378">
        <w:rPr>
          <w:color w:val="000000" w:themeColor="text1"/>
          <w:u w:val="single"/>
        </w:rPr>
        <w:t>Profesinių įgūdžių atnaujinimo finansavimo tvarka:</w:t>
      </w:r>
    </w:p>
    <w:p w14:paraId="5451983C" w14:textId="261DD130" w:rsidR="00B50DB4" w:rsidRPr="00D04378" w:rsidRDefault="009E2854" w:rsidP="001B4367">
      <w:pPr>
        <w:ind w:firstLine="709"/>
        <w:jc w:val="both"/>
        <w:rPr>
          <w:color w:val="000000" w:themeColor="text1"/>
        </w:rPr>
      </w:pPr>
      <w:r w:rsidRPr="00D04378">
        <w:rPr>
          <w:color w:val="000000" w:themeColor="text1"/>
        </w:rPr>
        <w:t>D</w:t>
      </w:r>
      <w:r w:rsidR="00B50DB4" w:rsidRPr="00D04378">
        <w:rPr>
          <w:color w:val="000000" w:themeColor="text1"/>
        </w:rPr>
        <w:t>arbdaviams, įdarbinusiems asmenis profesiniams įgūdžiams atnaujinti, už kiekvieną įdarbintą asmenį savivaldybė moka:</w:t>
      </w:r>
    </w:p>
    <w:p w14:paraId="594A0AB0" w14:textId="064146BA" w:rsidR="00B50DB4" w:rsidRPr="00D04378" w:rsidRDefault="000C270E" w:rsidP="001B4367">
      <w:pPr>
        <w:ind w:firstLine="709"/>
        <w:jc w:val="both"/>
        <w:rPr>
          <w:color w:val="000000" w:themeColor="text1"/>
        </w:rPr>
      </w:pPr>
      <w:r w:rsidRPr="00D04378">
        <w:rPr>
          <w:color w:val="000000" w:themeColor="text1"/>
        </w:rPr>
        <w:lastRenderedPageBreak/>
        <w:t>T</w:t>
      </w:r>
      <w:r w:rsidR="00B50DB4" w:rsidRPr="00D04378">
        <w:rPr>
          <w:color w:val="000000" w:themeColor="text1"/>
        </w:rPr>
        <w:t>ą mėnesį galiojančios Vyriausybės patvirtintos minimalios mėnesinės algos dydžio subsidiją darbo užmokesčiui, skirtą iš dalies apmokėti įdarbinto asmens darbo užmokestį;</w:t>
      </w:r>
    </w:p>
    <w:p w14:paraId="0888FA6D" w14:textId="615D445F" w:rsidR="00B50DB4" w:rsidRPr="00D04378" w:rsidRDefault="000C270E" w:rsidP="001B4367">
      <w:pPr>
        <w:ind w:firstLine="709"/>
        <w:jc w:val="both"/>
        <w:rPr>
          <w:color w:val="000000" w:themeColor="text1"/>
        </w:rPr>
      </w:pPr>
      <w:r w:rsidRPr="00D04378">
        <w:rPr>
          <w:color w:val="000000" w:themeColor="text1"/>
        </w:rPr>
        <w:t>S</w:t>
      </w:r>
      <w:r w:rsidR="00B50DB4" w:rsidRPr="00D04378">
        <w:rPr>
          <w:color w:val="000000" w:themeColor="text1"/>
        </w:rPr>
        <w:t>ubsidiją draudėjo privalomojo valstybinio socialinio draudimo įmokoms, apskaičiuotoms nuo Vyriausybės patvirtintos minimalios mėnesinės algos pagal tai įmonei nustatytą įmokų tarifą;</w:t>
      </w:r>
    </w:p>
    <w:p w14:paraId="09FBDE13" w14:textId="4A2C6455" w:rsidR="00B50DB4" w:rsidRPr="00D04378" w:rsidRDefault="000C270E" w:rsidP="001B4367">
      <w:pPr>
        <w:ind w:firstLine="709"/>
        <w:jc w:val="both"/>
        <w:rPr>
          <w:color w:val="000000" w:themeColor="text1"/>
        </w:rPr>
      </w:pPr>
      <w:r w:rsidRPr="00D04378">
        <w:rPr>
          <w:color w:val="000000" w:themeColor="text1"/>
        </w:rPr>
        <w:t>J</w:t>
      </w:r>
      <w:r w:rsidR="00B50DB4" w:rsidRPr="00D04378">
        <w:rPr>
          <w:color w:val="000000" w:themeColor="text1"/>
        </w:rPr>
        <w:t>eigu įdarbintas asmuo dirbo ne visą mėnesio darbo laiką, subsidija m</w:t>
      </w:r>
      <w:r w:rsidR="009E2854" w:rsidRPr="00D04378">
        <w:rPr>
          <w:color w:val="000000" w:themeColor="text1"/>
        </w:rPr>
        <w:t>okama už faktiškai dirbtą laiką.</w:t>
      </w:r>
    </w:p>
    <w:p w14:paraId="20F692AB" w14:textId="77777777" w:rsidR="00B50DB4" w:rsidRPr="008F4256" w:rsidRDefault="00B50DB4" w:rsidP="001B4367">
      <w:pPr>
        <w:ind w:firstLine="567"/>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984"/>
        <w:gridCol w:w="2835"/>
        <w:gridCol w:w="2835"/>
      </w:tblGrid>
      <w:tr w:rsidR="005524B1" w:rsidRPr="008F4256" w14:paraId="23F4347D" w14:textId="77777777" w:rsidTr="00554208">
        <w:tc>
          <w:tcPr>
            <w:tcW w:w="2093" w:type="dxa"/>
            <w:shd w:val="clear" w:color="auto" w:fill="auto"/>
          </w:tcPr>
          <w:p w14:paraId="0C72684F" w14:textId="32C341AA" w:rsidR="005524B1" w:rsidRPr="008F4256" w:rsidRDefault="005524B1" w:rsidP="001B4367">
            <w:pPr>
              <w:jc w:val="center"/>
              <w:rPr>
                <w:color w:val="000000" w:themeColor="text1"/>
              </w:rPr>
            </w:pPr>
          </w:p>
        </w:tc>
        <w:tc>
          <w:tcPr>
            <w:tcW w:w="1984" w:type="dxa"/>
            <w:shd w:val="clear" w:color="auto" w:fill="auto"/>
          </w:tcPr>
          <w:p w14:paraId="6F5CB441" w14:textId="5BAC5CF7" w:rsidR="005524B1" w:rsidRPr="008F4256" w:rsidRDefault="005524B1" w:rsidP="001B4367">
            <w:pPr>
              <w:jc w:val="center"/>
              <w:rPr>
                <w:color w:val="000000" w:themeColor="text1"/>
              </w:rPr>
            </w:pPr>
            <w:r>
              <w:rPr>
                <w:color w:val="000000" w:themeColor="text1"/>
              </w:rPr>
              <w:t>Programos lėšos,</w:t>
            </w:r>
            <w:r w:rsidR="00F7775B">
              <w:rPr>
                <w:color w:val="000000" w:themeColor="text1"/>
              </w:rPr>
              <w:t xml:space="preserve"> tūkst.</w:t>
            </w:r>
            <w:r>
              <w:rPr>
                <w:color w:val="000000" w:themeColor="text1"/>
              </w:rPr>
              <w:t xml:space="preserve"> </w:t>
            </w:r>
            <w:r w:rsidRPr="008F4256">
              <w:rPr>
                <w:color w:val="000000" w:themeColor="text1"/>
              </w:rPr>
              <w:t>Eur</w:t>
            </w:r>
          </w:p>
        </w:tc>
        <w:tc>
          <w:tcPr>
            <w:tcW w:w="2835" w:type="dxa"/>
            <w:shd w:val="clear" w:color="auto" w:fill="auto"/>
          </w:tcPr>
          <w:p w14:paraId="7CFC79C2" w14:textId="17DD92F3" w:rsidR="005524B1" w:rsidRPr="008F4256" w:rsidRDefault="005524B1" w:rsidP="001B4367">
            <w:pPr>
              <w:jc w:val="center"/>
              <w:rPr>
                <w:color w:val="000000" w:themeColor="text1"/>
              </w:rPr>
            </w:pPr>
            <w:r>
              <w:t>Vidutinė priemonės kaina 1 asmeniui, Eur</w:t>
            </w:r>
          </w:p>
        </w:tc>
        <w:tc>
          <w:tcPr>
            <w:tcW w:w="2835" w:type="dxa"/>
            <w:shd w:val="clear" w:color="auto" w:fill="auto"/>
          </w:tcPr>
          <w:p w14:paraId="06B9CF3D" w14:textId="384FA2AF" w:rsidR="005524B1" w:rsidRPr="008F4256" w:rsidRDefault="005524B1" w:rsidP="001B4367">
            <w:pPr>
              <w:jc w:val="center"/>
              <w:rPr>
                <w:color w:val="000000" w:themeColor="text1"/>
              </w:rPr>
            </w:pPr>
            <w:r>
              <w:t>Numatomas asmenų, kurie galės pasinaudoti priemone, skaičius</w:t>
            </w:r>
          </w:p>
        </w:tc>
      </w:tr>
      <w:tr w:rsidR="005524B1" w:rsidRPr="008F4256" w14:paraId="04C241E8" w14:textId="77777777" w:rsidTr="00554208">
        <w:tc>
          <w:tcPr>
            <w:tcW w:w="2093" w:type="dxa"/>
            <w:shd w:val="clear" w:color="auto" w:fill="auto"/>
          </w:tcPr>
          <w:p w14:paraId="38A5A734" w14:textId="0380926A" w:rsidR="005524B1" w:rsidRDefault="005524B1" w:rsidP="001B4367">
            <w:pPr>
              <w:jc w:val="center"/>
              <w:rPr>
                <w:color w:val="000000" w:themeColor="text1"/>
              </w:rPr>
            </w:pPr>
            <w:r>
              <w:rPr>
                <w:color w:val="000000" w:themeColor="text1"/>
              </w:rPr>
              <w:t>Laikinieji darbai</w:t>
            </w:r>
          </w:p>
        </w:tc>
        <w:tc>
          <w:tcPr>
            <w:tcW w:w="1984" w:type="dxa"/>
            <w:shd w:val="clear" w:color="auto" w:fill="auto"/>
          </w:tcPr>
          <w:p w14:paraId="767DACA5" w14:textId="77777777" w:rsidR="005524B1" w:rsidRPr="008F4256" w:rsidRDefault="005524B1" w:rsidP="001B4367">
            <w:pPr>
              <w:jc w:val="center"/>
              <w:rPr>
                <w:color w:val="000000" w:themeColor="text1"/>
              </w:rPr>
            </w:pPr>
          </w:p>
          <w:p w14:paraId="460C50DB" w14:textId="74E8DD86" w:rsidR="005524B1" w:rsidRPr="008F4256" w:rsidRDefault="00A52569" w:rsidP="001B4367">
            <w:pPr>
              <w:jc w:val="center"/>
              <w:rPr>
                <w:color w:val="000000" w:themeColor="text1"/>
              </w:rPr>
            </w:pPr>
            <w:r>
              <w:rPr>
                <w:color w:val="000000" w:themeColor="text1"/>
              </w:rPr>
              <w:t>75,56</w:t>
            </w:r>
          </w:p>
        </w:tc>
        <w:tc>
          <w:tcPr>
            <w:tcW w:w="2835" w:type="dxa"/>
            <w:shd w:val="clear" w:color="auto" w:fill="auto"/>
          </w:tcPr>
          <w:p w14:paraId="33141D55" w14:textId="77777777" w:rsidR="005524B1" w:rsidRPr="008F4256" w:rsidRDefault="005524B1" w:rsidP="001B4367">
            <w:pPr>
              <w:jc w:val="center"/>
              <w:rPr>
                <w:color w:val="000000" w:themeColor="text1"/>
              </w:rPr>
            </w:pPr>
          </w:p>
          <w:p w14:paraId="6186A8AA" w14:textId="4F3EE584" w:rsidR="005524B1" w:rsidRPr="008F4256" w:rsidRDefault="00976D60" w:rsidP="001B4367">
            <w:pPr>
              <w:jc w:val="center"/>
              <w:rPr>
                <w:color w:val="000000" w:themeColor="text1"/>
              </w:rPr>
            </w:pPr>
            <w:r>
              <w:rPr>
                <w:color w:val="000000" w:themeColor="text1"/>
              </w:rPr>
              <w:t>1,21</w:t>
            </w:r>
            <w:r w:rsidR="003E238F">
              <w:rPr>
                <w:color w:val="000000" w:themeColor="text1"/>
              </w:rPr>
              <w:t>4</w:t>
            </w:r>
          </w:p>
        </w:tc>
        <w:tc>
          <w:tcPr>
            <w:tcW w:w="2835" w:type="dxa"/>
            <w:shd w:val="clear" w:color="auto" w:fill="auto"/>
          </w:tcPr>
          <w:p w14:paraId="5436E6AF" w14:textId="77777777" w:rsidR="005524B1" w:rsidRPr="008F4256" w:rsidRDefault="005524B1" w:rsidP="001B4367">
            <w:pPr>
              <w:jc w:val="center"/>
              <w:rPr>
                <w:color w:val="000000" w:themeColor="text1"/>
              </w:rPr>
            </w:pPr>
          </w:p>
          <w:p w14:paraId="06016A10" w14:textId="58CAFEF3" w:rsidR="005524B1" w:rsidRPr="008F4256" w:rsidRDefault="009E30F0" w:rsidP="001B4367">
            <w:pPr>
              <w:jc w:val="center"/>
              <w:rPr>
                <w:color w:val="000000" w:themeColor="text1"/>
              </w:rPr>
            </w:pPr>
            <w:r>
              <w:rPr>
                <w:color w:val="000000" w:themeColor="text1"/>
              </w:rPr>
              <w:t>6</w:t>
            </w:r>
            <w:r w:rsidR="00C3171B">
              <w:rPr>
                <w:color w:val="000000" w:themeColor="text1"/>
              </w:rPr>
              <w:t>2</w:t>
            </w:r>
          </w:p>
        </w:tc>
      </w:tr>
      <w:tr w:rsidR="005524B1" w:rsidRPr="008F4256" w14:paraId="1D1B70CC" w14:textId="77777777" w:rsidTr="00554208">
        <w:tc>
          <w:tcPr>
            <w:tcW w:w="2093" w:type="dxa"/>
            <w:shd w:val="clear" w:color="auto" w:fill="auto"/>
          </w:tcPr>
          <w:p w14:paraId="19DC9ADE" w14:textId="5706B7E0" w:rsidR="005524B1" w:rsidRPr="008F4256" w:rsidRDefault="005524B1" w:rsidP="001B4367">
            <w:pPr>
              <w:jc w:val="center"/>
              <w:rPr>
                <w:color w:val="000000" w:themeColor="text1"/>
              </w:rPr>
            </w:pPr>
            <w:r>
              <w:t>Profesinių įgūdžių atnaujinimas</w:t>
            </w:r>
          </w:p>
        </w:tc>
        <w:tc>
          <w:tcPr>
            <w:tcW w:w="1984" w:type="dxa"/>
            <w:shd w:val="clear" w:color="auto" w:fill="auto"/>
            <w:vAlign w:val="center"/>
          </w:tcPr>
          <w:p w14:paraId="3F2E05EC" w14:textId="33741E17" w:rsidR="005524B1" w:rsidRPr="008F4256" w:rsidRDefault="008C0664" w:rsidP="001B4367">
            <w:pPr>
              <w:jc w:val="center"/>
              <w:rPr>
                <w:color w:val="000000" w:themeColor="text1"/>
              </w:rPr>
            </w:pPr>
            <w:r>
              <w:t>12,14</w:t>
            </w:r>
          </w:p>
        </w:tc>
        <w:tc>
          <w:tcPr>
            <w:tcW w:w="2835" w:type="dxa"/>
            <w:shd w:val="clear" w:color="auto" w:fill="auto"/>
            <w:vAlign w:val="center"/>
          </w:tcPr>
          <w:p w14:paraId="63A60F51" w14:textId="3AF7DB56" w:rsidR="005524B1" w:rsidRPr="008F4256" w:rsidRDefault="00976D60" w:rsidP="001B4367">
            <w:pPr>
              <w:jc w:val="center"/>
              <w:rPr>
                <w:color w:val="000000" w:themeColor="text1"/>
              </w:rPr>
            </w:pPr>
            <w:r>
              <w:t>1,21</w:t>
            </w:r>
            <w:r w:rsidR="003E238F">
              <w:t>4</w:t>
            </w:r>
          </w:p>
        </w:tc>
        <w:tc>
          <w:tcPr>
            <w:tcW w:w="2835" w:type="dxa"/>
            <w:shd w:val="clear" w:color="auto" w:fill="auto"/>
            <w:vAlign w:val="center"/>
          </w:tcPr>
          <w:p w14:paraId="74A6756F" w14:textId="5B9C0A4B" w:rsidR="005524B1" w:rsidRPr="008F4256" w:rsidRDefault="00983011" w:rsidP="001B4367">
            <w:pPr>
              <w:jc w:val="center"/>
              <w:rPr>
                <w:color w:val="000000" w:themeColor="text1"/>
              </w:rPr>
            </w:pPr>
            <w:r>
              <w:t>10</w:t>
            </w:r>
          </w:p>
        </w:tc>
      </w:tr>
      <w:tr w:rsidR="005524B1" w:rsidRPr="008F4256" w14:paraId="70E83133" w14:textId="77777777" w:rsidTr="00554208">
        <w:tc>
          <w:tcPr>
            <w:tcW w:w="2093" w:type="dxa"/>
            <w:shd w:val="clear" w:color="auto" w:fill="auto"/>
          </w:tcPr>
          <w:p w14:paraId="49459A6F" w14:textId="3D6FFCB9" w:rsidR="005524B1" w:rsidRDefault="005524B1" w:rsidP="001B4367">
            <w:pPr>
              <w:jc w:val="center"/>
            </w:pPr>
            <w:r w:rsidRPr="008F4256">
              <w:rPr>
                <w:color w:val="000000" w:themeColor="text1"/>
              </w:rPr>
              <w:t>Administravimo išlaidoms,             tūkst. Eur</w:t>
            </w:r>
          </w:p>
        </w:tc>
        <w:tc>
          <w:tcPr>
            <w:tcW w:w="1984" w:type="dxa"/>
            <w:shd w:val="clear" w:color="auto" w:fill="auto"/>
          </w:tcPr>
          <w:p w14:paraId="0E426E9E" w14:textId="7BF9CFBF" w:rsidR="005524B1" w:rsidRPr="008F4256" w:rsidRDefault="0043332D" w:rsidP="001B4367">
            <w:pPr>
              <w:jc w:val="center"/>
              <w:rPr>
                <w:color w:val="000000" w:themeColor="text1"/>
              </w:rPr>
            </w:pPr>
            <w:r>
              <w:rPr>
                <w:color w:val="000000" w:themeColor="text1"/>
              </w:rPr>
              <w:t>3,</w:t>
            </w:r>
            <w:r w:rsidR="003857C9">
              <w:rPr>
                <w:color w:val="000000" w:themeColor="text1"/>
              </w:rPr>
              <w:t>5</w:t>
            </w:r>
            <w:r w:rsidR="00120350">
              <w:rPr>
                <w:color w:val="000000" w:themeColor="text1"/>
              </w:rPr>
              <w:t>0</w:t>
            </w:r>
          </w:p>
        </w:tc>
        <w:tc>
          <w:tcPr>
            <w:tcW w:w="2835" w:type="dxa"/>
            <w:shd w:val="clear" w:color="auto" w:fill="auto"/>
          </w:tcPr>
          <w:p w14:paraId="259A5228" w14:textId="4121D628" w:rsidR="005524B1" w:rsidRPr="008F4256" w:rsidRDefault="00E71C27" w:rsidP="001B4367">
            <w:pPr>
              <w:jc w:val="center"/>
              <w:rPr>
                <w:color w:val="000000" w:themeColor="text1"/>
              </w:rPr>
            </w:pPr>
            <w:r>
              <w:rPr>
                <w:color w:val="000000" w:themeColor="text1"/>
              </w:rPr>
              <w:t>-</w:t>
            </w:r>
          </w:p>
        </w:tc>
        <w:tc>
          <w:tcPr>
            <w:tcW w:w="2835" w:type="dxa"/>
            <w:shd w:val="clear" w:color="auto" w:fill="auto"/>
          </w:tcPr>
          <w:p w14:paraId="2C4E8932" w14:textId="4A2184C3" w:rsidR="005524B1" w:rsidRPr="008F4256" w:rsidRDefault="00E71C27" w:rsidP="001B4367">
            <w:pPr>
              <w:jc w:val="center"/>
              <w:rPr>
                <w:color w:val="000000" w:themeColor="text1"/>
              </w:rPr>
            </w:pPr>
            <w:r>
              <w:rPr>
                <w:color w:val="000000" w:themeColor="text1"/>
              </w:rPr>
              <w:t>-</w:t>
            </w:r>
          </w:p>
        </w:tc>
      </w:tr>
    </w:tbl>
    <w:p w14:paraId="6A8E77D3" w14:textId="77777777" w:rsidR="009803C4" w:rsidRDefault="009803C4" w:rsidP="001B4367">
      <w:pPr>
        <w:jc w:val="center"/>
        <w:rPr>
          <w:color w:val="000000" w:themeColor="text1"/>
        </w:rPr>
      </w:pPr>
    </w:p>
    <w:p w14:paraId="3FD61F8A" w14:textId="4CB1ED3E" w:rsidR="00FD1D7F" w:rsidRPr="00FD1D7F" w:rsidRDefault="00FD1D7F" w:rsidP="001B4367">
      <w:pPr>
        <w:jc w:val="center"/>
        <w:rPr>
          <w:b/>
          <w:color w:val="000000" w:themeColor="text1"/>
        </w:rPr>
      </w:pPr>
      <w:r w:rsidRPr="00FD1D7F">
        <w:rPr>
          <w:b/>
          <w:color w:val="000000" w:themeColor="text1"/>
        </w:rPr>
        <w:t>V SKYRIUS</w:t>
      </w:r>
    </w:p>
    <w:p w14:paraId="7697C060" w14:textId="60E744DB" w:rsidR="009803C4" w:rsidRPr="008F4256" w:rsidRDefault="009803C4" w:rsidP="001B4367">
      <w:pPr>
        <w:suppressAutoHyphens/>
        <w:jc w:val="center"/>
        <w:rPr>
          <w:b/>
          <w:bCs/>
          <w:color w:val="000000" w:themeColor="text1"/>
        </w:rPr>
      </w:pPr>
      <w:r w:rsidRPr="008F4256">
        <w:rPr>
          <w:b/>
          <w:bCs/>
          <w:color w:val="000000" w:themeColor="text1"/>
        </w:rPr>
        <w:t>TĘSTINUMAS IR PROGNOZĖ</w:t>
      </w:r>
    </w:p>
    <w:p w14:paraId="07CC6D34" w14:textId="77777777" w:rsidR="001B7A27" w:rsidRPr="008F4256" w:rsidRDefault="001B7A27" w:rsidP="001B4367">
      <w:pPr>
        <w:pStyle w:val="BodyText2"/>
        <w:ind w:firstLine="380"/>
        <w:contextualSpacing/>
        <w:jc w:val="both"/>
        <w:rPr>
          <w:color w:val="000000" w:themeColor="text1"/>
        </w:rPr>
      </w:pPr>
    </w:p>
    <w:p w14:paraId="36BC2434" w14:textId="09892DD8" w:rsidR="009803C4" w:rsidRPr="008F4256" w:rsidRDefault="00434918" w:rsidP="001B4367">
      <w:pPr>
        <w:pStyle w:val="BodyText2"/>
        <w:ind w:firstLine="380"/>
        <w:contextualSpacing/>
        <w:jc w:val="both"/>
        <w:rPr>
          <w:color w:val="000000" w:themeColor="text1"/>
        </w:rPr>
      </w:pPr>
      <w:r w:rsidRPr="008F4256">
        <w:rPr>
          <w:color w:val="000000" w:themeColor="text1"/>
        </w:rPr>
        <w:t>Per 2020</w:t>
      </w:r>
      <w:r w:rsidR="009803C4" w:rsidRPr="008F4256">
        <w:rPr>
          <w:color w:val="000000" w:themeColor="text1"/>
        </w:rPr>
        <w:t xml:space="preserve"> m. planuojama nukreipti į programą </w:t>
      </w:r>
      <w:r w:rsidR="00810BB3">
        <w:rPr>
          <w:color w:val="000000" w:themeColor="text1"/>
        </w:rPr>
        <w:t>7</w:t>
      </w:r>
      <w:r w:rsidR="005A6136">
        <w:rPr>
          <w:color w:val="000000" w:themeColor="text1"/>
        </w:rPr>
        <w:t>2</w:t>
      </w:r>
      <w:r w:rsidR="009803C4" w:rsidRPr="008F4256">
        <w:rPr>
          <w:b/>
          <w:color w:val="000000" w:themeColor="text1"/>
        </w:rPr>
        <w:t xml:space="preserve"> </w:t>
      </w:r>
      <w:r w:rsidR="009803C4" w:rsidRPr="004B77E8">
        <w:rPr>
          <w:color w:val="000000" w:themeColor="text1"/>
        </w:rPr>
        <w:t>bedarbi</w:t>
      </w:r>
      <w:r w:rsidR="00810BB3" w:rsidRPr="004B77E8">
        <w:rPr>
          <w:color w:val="000000" w:themeColor="text1"/>
        </w:rPr>
        <w:t>us</w:t>
      </w:r>
      <w:r w:rsidR="009803C4" w:rsidRPr="004B77E8">
        <w:rPr>
          <w:color w:val="000000" w:themeColor="text1"/>
        </w:rPr>
        <w:t>.</w:t>
      </w:r>
    </w:p>
    <w:p w14:paraId="6AC5A625" w14:textId="77777777" w:rsidR="009803C4" w:rsidRPr="008F4256" w:rsidRDefault="009803C4" w:rsidP="001B4367">
      <w:pPr>
        <w:pStyle w:val="BodyText2"/>
        <w:ind w:firstLine="340"/>
        <w:contextualSpacing/>
        <w:jc w:val="both"/>
        <w:rPr>
          <w:color w:val="000000" w:themeColor="text1"/>
        </w:rPr>
      </w:pPr>
      <w:r w:rsidRPr="008F4256">
        <w:rPr>
          <w:color w:val="000000" w:themeColor="text1"/>
        </w:rPr>
        <w:t>Labiausiai socialiai pažeidžiami asmenys bus laikinai įdarbinti, atstatys darbo įgūdžius bei užsidirbs pragyvenimui būtinų lėšų, sumažės socialinių pašalpų mokėjimas. Programos dalyviai bus sugrąžinti į darbo rinką, kas padidins jų galimybes tapti aktyviais ir rasti nuolatinį darbą.</w:t>
      </w:r>
    </w:p>
    <w:p w14:paraId="3B83CFAE" w14:textId="77777777" w:rsidR="009803C4" w:rsidRDefault="009803C4" w:rsidP="001B4367">
      <w:pPr>
        <w:pStyle w:val="BodyText2"/>
        <w:ind w:firstLine="340"/>
        <w:contextualSpacing/>
        <w:jc w:val="center"/>
        <w:rPr>
          <w:color w:val="000000" w:themeColor="text1"/>
        </w:rPr>
      </w:pPr>
    </w:p>
    <w:p w14:paraId="71DC3D7D" w14:textId="2C802FAE" w:rsidR="00FD1D7F" w:rsidRPr="00FD1D7F" w:rsidRDefault="00FD1D7F" w:rsidP="001B4367">
      <w:pPr>
        <w:pStyle w:val="BodyText2"/>
        <w:ind w:firstLine="340"/>
        <w:contextualSpacing/>
        <w:jc w:val="center"/>
        <w:rPr>
          <w:b/>
          <w:color w:val="000000" w:themeColor="text1"/>
        </w:rPr>
      </w:pPr>
      <w:r w:rsidRPr="00FD1D7F">
        <w:rPr>
          <w:b/>
          <w:color w:val="000000" w:themeColor="text1"/>
        </w:rPr>
        <w:t>VI SKYRIUS</w:t>
      </w:r>
    </w:p>
    <w:p w14:paraId="4AC311F7" w14:textId="77777777" w:rsidR="009803C4" w:rsidRPr="00FD1D7F" w:rsidRDefault="009803C4" w:rsidP="001B4367">
      <w:pPr>
        <w:suppressAutoHyphens/>
        <w:jc w:val="center"/>
        <w:rPr>
          <w:b/>
          <w:bCs/>
          <w:color w:val="000000" w:themeColor="text1"/>
        </w:rPr>
      </w:pPr>
      <w:r w:rsidRPr="00FD1D7F">
        <w:rPr>
          <w:b/>
          <w:bCs/>
          <w:color w:val="000000" w:themeColor="text1"/>
        </w:rPr>
        <w:t>UŽIMTUMO DIDINIMO PROGRAMOS ĮGYVENDINIMO PRIEŽIŪRA</w:t>
      </w:r>
    </w:p>
    <w:p w14:paraId="4886235B" w14:textId="77777777" w:rsidR="001B7A27" w:rsidRPr="008F4256" w:rsidRDefault="001B7A27" w:rsidP="001B4367">
      <w:pPr>
        <w:suppressAutoHyphens/>
        <w:jc w:val="center"/>
        <w:rPr>
          <w:b/>
          <w:bCs/>
          <w:color w:val="000000" w:themeColor="text1"/>
          <w:sz w:val="23"/>
          <w:szCs w:val="23"/>
        </w:rPr>
      </w:pPr>
    </w:p>
    <w:p w14:paraId="3894FCB5" w14:textId="77777777" w:rsidR="009803C4" w:rsidRPr="008F4256" w:rsidRDefault="009803C4" w:rsidP="001B4367">
      <w:pPr>
        <w:ind w:firstLine="720"/>
        <w:jc w:val="both"/>
        <w:rPr>
          <w:bCs/>
          <w:color w:val="000000" w:themeColor="text1"/>
          <w:sz w:val="23"/>
          <w:szCs w:val="23"/>
        </w:rPr>
      </w:pPr>
      <w:r w:rsidRPr="008F4256">
        <w:rPr>
          <w:bCs/>
          <w:color w:val="000000" w:themeColor="text1"/>
          <w:sz w:val="23"/>
          <w:szCs w:val="23"/>
        </w:rPr>
        <w:t xml:space="preserve">Programos priežiūros tikslas – sudaryti prielaidas efektyviai įgyvendinti Programos tikslus ir uždavinius. Programos priežiūra bus vykdoma atliekant Programos įgyvendinimo ir bedarbių atitikimo nustatytiems kriterijams bei jų siuntimo dalyvauti Programoje, lėšų panaudojimo stebėseną, sutartinių įsipareigojimų vykdymo bei efektyvumo analizes. </w:t>
      </w:r>
    </w:p>
    <w:p w14:paraId="46AF8CA3" w14:textId="77777777" w:rsidR="009803C4" w:rsidRPr="008F4256" w:rsidRDefault="009803C4" w:rsidP="001B4367">
      <w:pPr>
        <w:ind w:firstLine="720"/>
        <w:jc w:val="both"/>
        <w:rPr>
          <w:bCs/>
          <w:color w:val="000000" w:themeColor="text1"/>
          <w:sz w:val="23"/>
          <w:szCs w:val="23"/>
        </w:rPr>
      </w:pPr>
      <w:r w:rsidRPr="008F4256">
        <w:rPr>
          <w:bCs/>
          <w:color w:val="000000" w:themeColor="text1"/>
          <w:sz w:val="23"/>
          <w:szCs w:val="23"/>
        </w:rPr>
        <w:t>Savivaldybės administracijos direktoriaus paskirti atsakingi asmenys (asmuo) nuolat vykdys:</w:t>
      </w:r>
    </w:p>
    <w:p w14:paraId="57B31DBC" w14:textId="77777777" w:rsidR="009803C4" w:rsidRPr="008F4256" w:rsidRDefault="009803C4" w:rsidP="001B4367">
      <w:pPr>
        <w:ind w:firstLine="720"/>
        <w:jc w:val="both"/>
        <w:rPr>
          <w:bCs/>
          <w:color w:val="000000" w:themeColor="text1"/>
          <w:sz w:val="23"/>
          <w:szCs w:val="23"/>
        </w:rPr>
      </w:pPr>
      <w:r w:rsidRPr="008F4256">
        <w:rPr>
          <w:bCs/>
          <w:color w:val="000000" w:themeColor="text1"/>
          <w:sz w:val="23"/>
          <w:szCs w:val="23"/>
        </w:rPr>
        <w:t>- lėšų įsisavinimo pagal planą stebėjimą. Apie turimas problemas nedelsiant informuos vadovybę;</w:t>
      </w:r>
    </w:p>
    <w:p w14:paraId="0D888AF1" w14:textId="77777777" w:rsidR="009803C4" w:rsidRPr="008F4256" w:rsidRDefault="009803C4" w:rsidP="001B4367">
      <w:pPr>
        <w:ind w:firstLine="720"/>
        <w:jc w:val="both"/>
        <w:rPr>
          <w:bCs/>
          <w:color w:val="000000" w:themeColor="text1"/>
          <w:sz w:val="23"/>
          <w:szCs w:val="23"/>
        </w:rPr>
      </w:pPr>
      <w:r w:rsidRPr="008F4256">
        <w:rPr>
          <w:bCs/>
          <w:color w:val="000000" w:themeColor="text1"/>
          <w:sz w:val="23"/>
          <w:szCs w:val="23"/>
        </w:rPr>
        <w:t>- sutartinių įsipareigojimų su darbdaviais stebėjimą apsilankant pas darbdavius, surašant patikrinimo aktus;</w:t>
      </w:r>
    </w:p>
    <w:p w14:paraId="4A470AA1" w14:textId="77777777" w:rsidR="009803C4" w:rsidRPr="008F4256" w:rsidRDefault="009803C4" w:rsidP="001B4367">
      <w:pPr>
        <w:ind w:firstLine="720"/>
        <w:jc w:val="both"/>
        <w:rPr>
          <w:bCs/>
          <w:color w:val="000000" w:themeColor="text1"/>
          <w:sz w:val="23"/>
          <w:szCs w:val="23"/>
        </w:rPr>
      </w:pPr>
      <w:r w:rsidRPr="008F4256">
        <w:rPr>
          <w:bCs/>
          <w:color w:val="000000" w:themeColor="text1"/>
          <w:sz w:val="23"/>
          <w:szCs w:val="23"/>
        </w:rPr>
        <w:t xml:space="preserve">- analizuos ir vertins pasiektus rezultatus ir Programos efektyvumą. </w:t>
      </w:r>
    </w:p>
    <w:p w14:paraId="226F9C7B" w14:textId="77777777" w:rsidR="009803C4" w:rsidRPr="008F4256" w:rsidRDefault="009803C4" w:rsidP="001B4367">
      <w:pPr>
        <w:jc w:val="both"/>
        <w:rPr>
          <w:bCs/>
          <w:color w:val="000000" w:themeColor="text1"/>
          <w:sz w:val="23"/>
          <w:szCs w:val="23"/>
        </w:rPr>
      </w:pPr>
      <w:r w:rsidRPr="008F4256">
        <w:rPr>
          <w:b/>
          <w:bCs/>
          <w:color w:val="000000" w:themeColor="text1"/>
          <w:sz w:val="23"/>
          <w:szCs w:val="23"/>
        </w:rPr>
        <w:tab/>
      </w:r>
      <w:r w:rsidRPr="008F4256">
        <w:rPr>
          <w:bCs/>
          <w:color w:val="000000" w:themeColor="text1"/>
          <w:sz w:val="23"/>
          <w:szCs w:val="23"/>
        </w:rPr>
        <w:t xml:space="preserve">Šalčininkų rajono savivaldybės administracijos atsakingas už Programos įgyvendinimą asmuo nuolat vykdys nusiųstų bedarbių pagal tikslines grupes analizę, Programos efektyvumo vertinimą. </w:t>
      </w:r>
    </w:p>
    <w:p w14:paraId="2ED2D3EE" w14:textId="052D4EDF" w:rsidR="009803C4" w:rsidRPr="008F4256" w:rsidRDefault="009803C4" w:rsidP="001B4367">
      <w:pPr>
        <w:jc w:val="both"/>
        <w:rPr>
          <w:bCs/>
          <w:color w:val="000000" w:themeColor="text1"/>
          <w:sz w:val="23"/>
          <w:szCs w:val="23"/>
        </w:rPr>
      </w:pPr>
      <w:r w:rsidRPr="008F4256">
        <w:rPr>
          <w:bCs/>
          <w:color w:val="000000" w:themeColor="text1"/>
          <w:sz w:val="23"/>
          <w:szCs w:val="23"/>
        </w:rPr>
        <w:tab/>
        <w:t>Programos įgyvendinimą, lėšų Programos įgyvendinimui panaudojimą kontroli</w:t>
      </w:r>
      <w:r w:rsidR="00690D19">
        <w:rPr>
          <w:bCs/>
          <w:color w:val="000000" w:themeColor="text1"/>
          <w:sz w:val="23"/>
          <w:szCs w:val="23"/>
        </w:rPr>
        <w:t>uos savivaldybės kontrolės ir audito tarnyba</w:t>
      </w:r>
      <w:r w:rsidRPr="008F4256">
        <w:rPr>
          <w:bCs/>
          <w:color w:val="000000" w:themeColor="text1"/>
          <w:sz w:val="23"/>
          <w:szCs w:val="23"/>
        </w:rPr>
        <w:t>.</w:t>
      </w:r>
    </w:p>
    <w:p w14:paraId="6919229B" w14:textId="77777777" w:rsidR="009803C4" w:rsidRPr="008F4256" w:rsidRDefault="009803C4" w:rsidP="001B4367">
      <w:pPr>
        <w:ind w:firstLine="720"/>
        <w:rPr>
          <w:b/>
          <w:bCs/>
          <w:color w:val="000000" w:themeColor="text1"/>
          <w:sz w:val="23"/>
          <w:szCs w:val="23"/>
        </w:rPr>
      </w:pPr>
      <w:r w:rsidRPr="008F4256">
        <w:rPr>
          <w:color w:val="000000" w:themeColor="text1"/>
          <w:sz w:val="23"/>
          <w:szCs w:val="23"/>
        </w:rPr>
        <w:t>Nuolat bus analizuojama darbų eiga, problemos, numatomi būdai trūkumams šalinti.</w:t>
      </w:r>
    </w:p>
    <w:p w14:paraId="045189A6" w14:textId="77777777" w:rsidR="009803C4" w:rsidRDefault="009803C4" w:rsidP="001B4367">
      <w:pPr>
        <w:jc w:val="center"/>
        <w:rPr>
          <w:color w:val="000000" w:themeColor="text1"/>
          <w:sz w:val="23"/>
          <w:szCs w:val="23"/>
        </w:rPr>
      </w:pPr>
    </w:p>
    <w:p w14:paraId="336D5D51" w14:textId="36CCCF07" w:rsidR="00FD1D7F" w:rsidRPr="00FD1D7F" w:rsidRDefault="00FD1D7F" w:rsidP="001B4367">
      <w:pPr>
        <w:jc w:val="center"/>
        <w:rPr>
          <w:b/>
          <w:color w:val="000000" w:themeColor="text1"/>
        </w:rPr>
      </w:pPr>
      <w:r w:rsidRPr="00FD1D7F">
        <w:rPr>
          <w:b/>
          <w:color w:val="000000" w:themeColor="text1"/>
        </w:rPr>
        <w:t>VII SKYRIUS</w:t>
      </w:r>
    </w:p>
    <w:p w14:paraId="471A6A04" w14:textId="6A2F1D33" w:rsidR="009803C4" w:rsidRPr="00FD1D7F" w:rsidRDefault="009803C4" w:rsidP="001B4367">
      <w:pPr>
        <w:pStyle w:val="BodyText2"/>
        <w:tabs>
          <w:tab w:val="clear" w:pos="2694"/>
        </w:tabs>
        <w:suppressAutoHyphens/>
        <w:contextualSpacing/>
        <w:jc w:val="center"/>
        <w:rPr>
          <w:b/>
          <w:color w:val="000000" w:themeColor="text1"/>
        </w:rPr>
      </w:pPr>
      <w:r w:rsidRPr="00FD1D7F">
        <w:rPr>
          <w:b/>
          <w:color w:val="000000" w:themeColor="text1"/>
        </w:rPr>
        <w:t>VIEŠINIMAS</w:t>
      </w:r>
    </w:p>
    <w:p w14:paraId="5D072E20" w14:textId="77777777" w:rsidR="001B7A27" w:rsidRPr="00FD1D7F" w:rsidRDefault="001B7A27" w:rsidP="001B4367">
      <w:pPr>
        <w:pStyle w:val="BodyText2"/>
        <w:tabs>
          <w:tab w:val="clear" w:pos="2694"/>
        </w:tabs>
        <w:suppressAutoHyphens/>
        <w:contextualSpacing/>
        <w:rPr>
          <w:b/>
          <w:color w:val="000000" w:themeColor="text1"/>
        </w:rPr>
      </w:pPr>
    </w:p>
    <w:p w14:paraId="5B61E495" w14:textId="1E3EB761" w:rsidR="009803C4" w:rsidRPr="008F4256" w:rsidRDefault="009803C4" w:rsidP="001B4367">
      <w:pPr>
        <w:pStyle w:val="ListParagraph"/>
        <w:ind w:left="0" w:firstLine="720"/>
        <w:jc w:val="both"/>
        <w:rPr>
          <w:color w:val="000000" w:themeColor="text1"/>
        </w:rPr>
      </w:pPr>
      <w:r w:rsidRPr="008F4256">
        <w:rPr>
          <w:color w:val="000000" w:themeColor="text1"/>
        </w:rPr>
        <w:t xml:space="preserve">Informacija apie Programą, jos įgyvendinimą, pasiektus rezultatus, gerosios patirties pavyzdžius bus skelbiama savivaldybės interneto svetainėje, rajono spaudoje, </w:t>
      </w:r>
      <w:r w:rsidR="00C96843" w:rsidRPr="008F4256">
        <w:rPr>
          <w:bCs/>
        </w:rPr>
        <w:t>užimtumo tarnybos</w:t>
      </w:r>
      <w:r w:rsidR="00C96843" w:rsidRPr="008F4256">
        <w:t xml:space="preserve"> </w:t>
      </w:r>
      <w:r w:rsidRPr="008F4256">
        <w:rPr>
          <w:color w:val="000000" w:themeColor="text1"/>
        </w:rPr>
        <w:t>atviro informavimo zonose bei aptariama susitikimų su darbdaviais ir socialiniais partneriais metu.</w:t>
      </w:r>
    </w:p>
    <w:p w14:paraId="07BB23B1" w14:textId="20758959" w:rsidR="002351EF" w:rsidRPr="008F4256" w:rsidRDefault="009803C4" w:rsidP="001B4367">
      <w:pPr>
        <w:pStyle w:val="BodyText2"/>
        <w:contextualSpacing/>
        <w:jc w:val="center"/>
        <w:rPr>
          <w:color w:val="000000" w:themeColor="text1"/>
          <w:lang w:val="en-US"/>
        </w:rPr>
      </w:pPr>
      <w:r w:rsidRPr="008F4256">
        <w:rPr>
          <w:b/>
          <w:color w:val="000000" w:themeColor="text1"/>
        </w:rPr>
        <w:t>_____________________________________</w:t>
      </w:r>
    </w:p>
    <w:sectPr w:rsidR="002351EF" w:rsidRPr="008F4256" w:rsidSect="001B4367">
      <w:headerReference w:type="default" r:id="rId8"/>
      <w:pgSz w:w="11906" w:h="16838"/>
      <w:pgMar w:top="1134"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12347A" w14:textId="77777777" w:rsidR="00F43563" w:rsidRDefault="00F43563">
      <w:r>
        <w:separator/>
      </w:r>
    </w:p>
  </w:endnote>
  <w:endnote w:type="continuationSeparator" w:id="0">
    <w:p w14:paraId="581764D3" w14:textId="77777777" w:rsidR="00F43563" w:rsidRDefault="00F43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3EA19C" w14:textId="77777777" w:rsidR="00F43563" w:rsidRDefault="00F43563">
      <w:r>
        <w:separator/>
      </w:r>
    </w:p>
  </w:footnote>
  <w:footnote w:type="continuationSeparator" w:id="0">
    <w:p w14:paraId="45C9BB74" w14:textId="77777777" w:rsidR="00F43563" w:rsidRDefault="00F435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0990191"/>
      <w:docPartObj>
        <w:docPartGallery w:val="Page Numbers (Top of Page)"/>
        <w:docPartUnique/>
      </w:docPartObj>
    </w:sdtPr>
    <w:sdtEndPr/>
    <w:sdtContent>
      <w:p w14:paraId="529D83C0" w14:textId="0AEE9427" w:rsidR="001B4367" w:rsidRDefault="001B4367">
        <w:pPr>
          <w:pStyle w:val="Header"/>
          <w:jc w:val="center"/>
        </w:pPr>
        <w:r>
          <w:fldChar w:fldCharType="begin"/>
        </w:r>
        <w:r>
          <w:instrText>PAGE   \* MERGEFORMAT</w:instrText>
        </w:r>
        <w:r>
          <w:fldChar w:fldCharType="separate"/>
        </w:r>
        <w:r w:rsidR="00D07239">
          <w:t>4</w:t>
        </w:r>
        <w:r>
          <w:fldChar w:fldCharType="end"/>
        </w:r>
      </w:p>
    </w:sdtContent>
  </w:sdt>
  <w:p w14:paraId="748B8C6C" w14:textId="77777777" w:rsidR="001B4367" w:rsidRDefault="001B43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66E07"/>
    <w:multiLevelType w:val="hybridMultilevel"/>
    <w:tmpl w:val="96D011A6"/>
    <w:lvl w:ilvl="0" w:tplc="759EBEFE">
      <w:start w:val="8"/>
      <w:numFmt w:val="bullet"/>
      <w:lvlText w:val="-"/>
      <w:lvlJc w:val="left"/>
      <w:pPr>
        <w:ind w:left="720" w:hanging="360"/>
      </w:pPr>
      <w:rPr>
        <w:rFonts w:ascii="Times New Roman" w:eastAsia="Times New Roman" w:hAnsi="Times New Roman" w:cs="Times New Roman" w:hint="default"/>
      </w:rPr>
    </w:lvl>
    <w:lvl w:ilvl="1" w:tplc="759EBEFE">
      <w:start w:val="8"/>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9024D2"/>
    <w:multiLevelType w:val="hybridMultilevel"/>
    <w:tmpl w:val="E266182C"/>
    <w:lvl w:ilvl="0" w:tplc="4894B87C">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nsid w:val="07BB4031"/>
    <w:multiLevelType w:val="multilevel"/>
    <w:tmpl w:val="CEB469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E0204D5"/>
    <w:multiLevelType w:val="hybridMultilevel"/>
    <w:tmpl w:val="0D583EDE"/>
    <w:lvl w:ilvl="0" w:tplc="759EBEFE">
      <w:start w:val="8"/>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nsid w:val="0E2B4090"/>
    <w:multiLevelType w:val="hybridMultilevel"/>
    <w:tmpl w:val="BDB8CEE4"/>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5">
    <w:nsid w:val="0E7D7456"/>
    <w:multiLevelType w:val="hybridMultilevel"/>
    <w:tmpl w:val="D2BC23F6"/>
    <w:lvl w:ilvl="0" w:tplc="759EBEFE">
      <w:start w:val="8"/>
      <w:numFmt w:val="bullet"/>
      <w:lvlText w:val="-"/>
      <w:lvlJc w:val="left"/>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nsid w:val="0E823949"/>
    <w:multiLevelType w:val="hybridMultilevel"/>
    <w:tmpl w:val="FBBCFA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13B82420"/>
    <w:multiLevelType w:val="multilevel"/>
    <w:tmpl w:val="51BAB2B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1877598"/>
    <w:multiLevelType w:val="hybridMultilevel"/>
    <w:tmpl w:val="0026147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nsid w:val="2E9837F6"/>
    <w:multiLevelType w:val="hybridMultilevel"/>
    <w:tmpl w:val="3F109FD8"/>
    <w:lvl w:ilvl="0" w:tplc="4962C0C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2EFD6517"/>
    <w:multiLevelType w:val="hybridMultilevel"/>
    <w:tmpl w:val="16344ED4"/>
    <w:lvl w:ilvl="0" w:tplc="E9DADA14">
      <w:start w:val="4"/>
      <w:numFmt w:val="upperRoman"/>
      <w:lvlText w:val="%1."/>
      <w:lvlJc w:val="left"/>
      <w:pPr>
        <w:ind w:left="1713" w:hanging="72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1">
    <w:nsid w:val="2F3832A0"/>
    <w:multiLevelType w:val="multilevel"/>
    <w:tmpl w:val="9C06221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0AB5128"/>
    <w:multiLevelType w:val="multilevel"/>
    <w:tmpl w:val="07E889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32372BF5"/>
    <w:multiLevelType w:val="singleLevel"/>
    <w:tmpl w:val="1ED2EA3E"/>
    <w:lvl w:ilvl="0">
      <w:start w:val="1"/>
      <w:numFmt w:val="decimal"/>
      <w:lvlText w:val="%1."/>
      <w:lvlJc w:val="left"/>
      <w:pPr>
        <w:tabs>
          <w:tab w:val="num" w:pos="1530"/>
        </w:tabs>
        <w:ind w:left="1530" w:hanging="360"/>
      </w:pPr>
      <w:rPr>
        <w:rFonts w:hint="default"/>
      </w:rPr>
    </w:lvl>
  </w:abstractNum>
  <w:abstractNum w:abstractNumId="14">
    <w:nsid w:val="32800D13"/>
    <w:multiLevelType w:val="hybridMultilevel"/>
    <w:tmpl w:val="39409DEE"/>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5">
    <w:nsid w:val="32942313"/>
    <w:multiLevelType w:val="hybridMultilevel"/>
    <w:tmpl w:val="99305726"/>
    <w:lvl w:ilvl="0" w:tplc="759EBEFE">
      <w:start w:val="8"/>
      <w:numFmt w:val="bullet"/>
      <w:lvlText w:val="-"/>
      <w:lvlJc w:val="left"/>
      <w:pPr>
        <w:ind w:left="1129" w:hanging="360"/>
      </w:pPr>
      <w:rPr>
        <w:rFonts w:ascii="Times New Roman" w:eastAsia="Times New Roman" w:hAnsi="Times New Roman" w:cs="Times New Roman" w:hint="default"/>
      </w:rPr>
    </w:lvl>
    <w:lvl w:ilvl="1" w:tplc="04270003" w:tentative="1">
      <w:start w:val="1"/>
      <w:numFmt w:val="bullet"/>
      <w:lvlText w:val="o"/>
      <w:lvlJc w:val="left"/>
      <w:pPr>
        <w:ind w:left="1849" w:hanging="360"/>
      </w:pPr>
      <w:rPr>
        <w:rFonts w:ascii="Courier New" w:hAnsi="Courier New" w:cs="Courier New" w:hint="default"/>
      </w:rPr>
    </w:lvl>
    <w:lvl w:ilvl="2" w:tplc="04270005" w:tentative="1">
      <w:start w:val="1"/>
      <w:numFmt w:val="bullet"/>
      <w:lvlText w:val=""/>
      <w:lvlJc w:val="left"/>
      <w:pPr>
        <w:ind w:left="2569" w:hanging="360"/>
      </w:pPr>
      <w:rPr>
        <w:rFonts w:ascii="Wingdings" w:hAnsi="Wingdings" w:hint="default"/>
      </w:rPr>
    </w:lvl>
    <w:lvl w:ilvl="3" w:tplc="04270001" w:tentative="1">
      <w:start w:val="1"/>
      <w:numFmt w:val="bullet"/>
      <w:lvlText w:val=""/>
      <w:lvlJc w:val="left"/>
      <w:pPr>
        <w:ind w:left="3289" w:hanging="360"/>
      </w:pPr>
      <w:rPr>
        <w:rFonts w:ascii="Symbol" w:hAnsi="Symbol" w:hint="default"/>
      </w:rPr>
    </w:lvl>
    <w:lvl w:ilvl="4" w:tplc="04270003" w:tentative="1">
      <w:start w:val="1"/>
      <w:numFmt w:val="bullet"/>
      <w:lvlText w:val="o"/>
      <w:lvlJc w:val="left"/>
      <w:pPr>
        <w:ind w:left="4009" w:hanging="360"/>
      </w:pPr>
      <w:rPr>
        <w:rFonts w:ascii="Courier New" w:hAnsi="Courier New" w:cs="Courier New" w:hint="default"/>
      </w:rPr>
    </w:lvl>
    <w:lvl w:ilvl="5" w:tplc="04270005" w:tentative="1">
      <w:start w:val="1"/>
      <w:numFmt w:val="bullet"/>
      <w:lvlText w:val=""/>
      <w:lvlJc w:val="left"/>
      <w:pPr>
        <w:ind w:left="4729" w:hanging="360"/>
      </w:pPr>
      <w:rPr>
        <w:rFonts w:ascii="Wingdings" w:hAnsi="Wingdings" w:hint="default"/>
      </w:rPr>
    </w:lvl>
    <w:lvl w:ilvl="6" w:tplc="04270001" w:tentative="1">
      <w:start w:val="1"/>
      <w:numFmt w:val="bullet"/>
      <w:lvlText w:val=""/>
      <w:lvlJc w:val="left"/>
      <w:pPr>
        <w:ind w:left="5449" w:hanging="360"/>
      </w:pPr>
      <w:rPr>
        <w:rFonts w:ascii="Symbol" w:hAnsi="Symbol" w:hint="default"/>
      </w:rPr>
    </w:lvl>
    <w:lvl w:ilvl="7" w:tplc="04270003" w:tentative="1">
      <w:start w:val="1"/>
      <w:numFmt w:val="bullet"/>
      <w:lvlText w:val="o"/>
      <w:lvlJc w:val="left"/>
      <w:pPr>
        <w:ind w:left="6169" w:hanging="360"/>
      </w:pPr>
      <w:rPr>
        <w:rFonts w:ascii="Courier New" w:hAnsi="Courier New" w:cs="Courier New" w:hint="default"/>
      </w:rPr>
    </w:lvl>
    <w:lvl w:ilvl="8" w:tplc="04270005" w:tentative="1">
      <w:start w:val="1"/>
      <w:numFmt w:val="bullet"/>
      <w:lvlText w:val=""/>
      <w:lvlJc w:val="left"/>
      <w:pPr>
        <w:ind w:left="6889" w:hanging="360"/>
      </w:pPr>
      <w:rPr>
        <w:rFonts w:ascii="Wingdings" w:hAnsi="Wingdings" w:hint="default"/>
      </w:rPr>
    </w:lvl>
  </w:abstractNum>
  <w:abstractNum w:abstractNumId="16">
    <w:nsid w:val="41C261AF"/>
    <w:multiLevelType w:val="hybridMultilevel"/>
    <w:tmpl w:val="668EB3F4"/>
    <w:lvl w:ilvl="0" w:tplc="4B5C896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nsid w:val="481E69F4"/>
    <w:multiLevelType w:val="multilevel"/>
    <w:tmpl w:val="F014E03C"/>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nsid w:val="48256C97"/>
    <w:multiLevelType w:val="multilevel"/>
    <w:tmpl w:val="F88A6EF6"/>
    <w:lvl w:ilvl="0">
      <w:start w:val="1"/>
      <w:numFmt w:val="decimal"/>
      <w:lvlText w:val="%1."/>
      <w:lvlJc w:val="left"/>
      <w:pPr>
        <w:tabs>
          <w:tab w:val="num" w:pos="660"/>
        </w:tabs>
        <w:ind w:left="660" w:hanging="360"/>
      </w:pPr>
      <w:rPr>
        <w:rFonts w:hint="default"/>
      </w:rPr>
    </w:lvl>
    <w:lvl w:ilvl="1">
      <w:start w:val="1"/>
      <w:numFmt w:val="decimal"/>
      <w:isLgl/>
      <w:lvlText w:val="%1.%2."/>
      <w:lvlJc w:val="left"/>
      <w:pPr>
        <w:tabs>
          <w:tab w:val="num" w:pos="1215"/>
        </w:tabs>
        <w:ind w:left="1215" w:hanging="495"/>
      </w:pPr>
      <w:rPr>
        <w:rFonts w:hint="default"/>
      </w:rPr>
    </w:lvl>
    <w:lvl w:ilvl="2">
      <w:start w:val="1"/>
      <w:numFmt w:val="decimal"/>
      <w:isLgl/>
      <w:lvlText w:val="%1.%2.%3."/>
      <w:lvlJc w:val="left"/>
      <w:pPr>
        <w:tabs>
          <w:tab w:val="num" w:pos="1860"/>
        </w:tabs>
        <w:ind w:left="1860" w:hanging="720"/>
      </w:pPr>
      <w:rPr>
        <w:rFonts w:hint="default"/>
      </w:rPr>
    </w:lvl>
    <w:lvl w:ilvl="3">
      <w:start w:val="1"/>
      <w:numFmt w:val="decimal"/>
      <w:isLgl/>
      <w:lvlText w:val="%1.%2.%3.%4."/>
      <w:lvlJc w:val="left"/>
      <w:pPr>
        <w:tabs>
          <w:tab w:val="num" w:pos="2280"/>
        </w:tabs>
        <w:ind w:left="2280" w:hanging="720"/>
      </w:pPr>
      <w:rPr>
        <w:rFonts w:hint="default"/>
      </w:rPr>
    </w:lvl>
    <w:lvl w:ilvl="4">
      <w:start w:val="1"/>
      <w:numFmt w:val="decimal"/>
      <w:isLgl/>
      <w:lvlText w:val="%1.%2.%3.%4.%5."/>
      <w:lvlJc w:val="left"/>
      <w:pPr>
        <w:tabs>
          <w:tab w:val="num" w:pos="3060"/>
        </w:tabs>
        <w:ind w:left="306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260"/>
        </w:tabs>
        <w:ind w:left="426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460"/>
        </w:tabs>
        <w:ind w:left="5460" w:hanging="1800"/>
      </w:pPr>
      <w:rPr>
        <w:rFonts w:hint="default"/>
      </w:rPr>
    </w:lvl>
  </w:abstractNum>
  <w:abstractNum w:abstractNumId="19">
    <w:nsid w:val="4AB019B0"/>
    <w:multiLevelType w:val="hybridMultilevel"/>
    <w:tmpl w:val="CF8CBC3E"/>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nsid w:val="51E16296"/>
    <w:multiLevelType w:val="hybridMultilevel"/>
    <w:tmpl w:val="8028EF0C"/>
    <w:lvl w:ilvl="0" w:tplc="04270015">
      <w:start w:val="1"/>
      <w:numFmt w:val="upperLetter"/>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1">
    <w:nsid w:val="53F5216F"/>
    <w:multiLevelType w:val="hybridMultilevel"/>
    <w:tmpl w:val="481E3F0E"/>
    <w:lvl w:ilvl="0" w:tplc="DBE680A8">
      <w:start w:val="3"/>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nsid w:val="5848123D"/>
    <w:multiLevelType w:val="hybridMultilevel"/>
    <w:tmpl w:val="232A6028"/>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3">
    <w:nsid w:val="64490202"/>
    <w:multiLevelType w:val="hybridMultilevel"/>
    <w:tmpl w:val="4B8804CE"/>
    <w:lvl w:ilvl="0" w:tplc="0427000F">
      <w:start w:val="3"/>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4">
    <w:nsid w:val="6B310647"/>
    <w:multiLevelType w:val="hybridMultilevel"/>
    <w:tmpl w:val="FFA899DE"/>
    <w:lvl w:ilvl="0" w:tplc="733E8BC2">
      <w:start w:val="1"/>
      <w:numFmt w:val="decimal"/>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6B560391"/>
    <w:multiLevelType w:val="multilevel"/>
    <w:tmpl w:val="43D2304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6">
    <w:nsid w:val="709733C7"/>
    <w:multiLevelType w:val="multilevel"/>
    <w:tmpl w:val="1004B3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ascii="Times New Roman" w:hAnsi="Times New Roman" w:cs="Times New Roman" w:hint="default"/>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nsid w:val="70DC71A0"/>
    <w:multiLevelType w:val="multilevel"/>
    <w:tmpl w:val="AEDA5C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nsid w:val="71FB06E2"/>
    <w:multiLevelType w:val="hybridMultilevel"/>
    <w:tmpl w:val="44BA04F6"/>
    <w:lvl w:ilvl="0" w:tplc="C45453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nsid w:val="72254026"/>
    <w:multiLevelType w:val="hybridMultilevel"/>
    <w:tmpl w:val="2202FA66"/>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0">
    <w:nsid w:val="737D4754"/>
    <w:multiLevelType w:val="singleLevel"/>
    <w:tmpl w:val="0C09000F"/>
    <w:lvl w:ilvl="0">
      <w:start w:val="1"/>
      <w:numFmt w:val="decimal"/>
      <w:lvlText w:val="%1."/>
      <w:lvlJc w:val="left"/>
      <w:pPr>
        <w:tabs>
          <w:tab w:val="num" w:pos="360"/>
        </w:tabs>
        <w:ind w:left="360" w:hanging="360"/>
      </w:pPr>
      <w:rPr>
        <w:rFonts w:hint="default"/>
        <w:b w:val="0"/>
        <w:bCs w:val="0"/>
        <w:i w:val="0"/>
        <w:iCs w:val="0"/>
      </w:rPr>
    </w:lvl>
  </w:abstractNum>
  <w:abstractNum w:abstractNumId="31">
    <w:nsid w:val="740D7609"/>
    <w:multiLevelType w:val="multilevel"/>
    <w:tmpl w:val="182E0C0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nsid w:val="74AE7BD9"/>
    <w:multiLevelType w:val="multilevel"/>
    <w:tmpl w:val="0F6C1A5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76C1283F"/>
    <w:multiLevelType w:val="hybridMultilevel"/>
    <w:tmpl w:val="CDA849A4"/>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4">
    <w:nsid w:val="76DE68FD"/>
    <w:multiLevelType w:val="multilevel"/>
    <w:tmpl w:val="F0E65E42"/>
    <w:lvl w:ilvl="0">
      <w:start w:val="1"/>
      <w:numFmt w:val="decimal"/>
      <w:lvlText w:val="%1."/>
      <w:lvlJc w:val="left"/>
      <w:pPr>
        <w:tabs>
          <w:tab w:val="num" w:pos="420"/>
        </w:tabs>
        <w:ind w:left="420" w:hanging="420"/>
      </w:pPr>
      <w:rPr>
        <w:rFonts w:hint="default"/>
        <w:i w:val="0"/>
        <w:iCs w:val="0"/>
      </w:rPr>
    </w:lvl>
    <w:lvl w:ilvl="1">
      <w:start w:val="1"/>
      <w:numFmt w:val="decimal"/>
      <w:lvlText w:val="%1.%2."/>
      <w:lvlJc w:val="left"/>
      <w:pPr>
        <w:tabs>
          <w:tab w:val="num" w:pos="420"/>
        </w:tabs>
        <w:ind w:left="420" w:hanging="420"/>
      </w:pPr>
      <w:rPr>
        <w:rFonts w:hint="default"/>
        <w:i w:val="0"/>
        <w:iCs w:val="0"/>
      </w:rPr>
    </w:lvl>
    <w:lvl w:ilvl="2">
      <w:start w:val="1"/>
      <w:numFmt w:val="decimal"/>
      <w:lvlText w:val="%1.%2.%3."/>
      <w:lvlJc w:val="left"/>
      <w:pPr>
        <w:tabs>
          <w:tab w:val="num" w:pos="1440"/>
        </w:tabs>
        <w:ind w:left="1440" w:hanging="720"/>
      </w:pPr>
      <w:rPr>
        <w:rFonts w:hint="default"/>
        <w:i w:val="0"/>
        <w:iCs w:val="0"/>
      </w:rPr>
    </w:lvl>
    <w:lvl w:ilvl="3">
      <w:start w:val="1"/>
      <w:numFmt w:val="decimal"/>
      <w:lvlText w:val="%1.%2.%3.%4."/>
      <w:lvlJc w:val="left"/>
      <w:pPr>
        <w:tabs>
          <w:tab w:val="num" w:pos="1800"/>
        </w:tabs>
        <w:ind w:left="1800" w:hanging="720"/>
      </w:pPr>
      <w:rPr>
        <w:rFonts w:hint="default"/>
        <w:i w:val="0"/>
        <w:iCs w:val="0"/>
      </w:rPr>
    </w:lvl>
    <w:lvl w:ilvl="4">
      <w:start w:val="1"/>
      <w:numFmt w:val="decimal"/>
      <w:lvlText w:val="%1.%2.%3.%4.%5."/>
      <w:lvlJc w:val="left"/>
      <w:pPr>
        <w:tabs>
          <w:tab w:val="num" w:pos="2520"/>
        </w:tabs>
        <w:ind w:left="2520" w:hanging="1080"/>
      </w:pPr>
      <w:rPr>
        <w:rFonts w:hint="default"/>
        <w:i w:val="0"/>
        <w:iCs w:val="0"/>
      </w:rPr>
    </w:lvl>
    <w:lvl w:ilvl="5">
      <w:start w:val="1"/>
      <w:numFmt w:val="decimal"/>
      <w:lvlText w:val="%1.%2.%3.%4.%5.%6."/>
      <w:lvlJc w:val="left"/>
      <w:pPr>
        <w:tabs>
          <w:tab w:val="num" w:pos="2880"/>
        </w:tabs>
        <w:ind w:left="2880" w:hanging="1080"/>
      </w:pPr>
      <w:rPr>
        <w:rFonts w:hint="default"/>
        <w:i w:val="0"/>
        <w:iCs w:val="0"/>
      </w:rPr>
    </w:lvl>
    <w:lvl w:ilvl="6">
      <w:start w:val="1"/>
      <w:numFmt w:val="decimal"/>
      <w:lvlText w:val="%1.%2.%3.%4.%5.%6.%7."/>
      <w:lvlJc w:val="left"/>
      <w:pPr>
        <w:tabs>
          <w:tab w:val="num" w:pos="3600"/>
        </w:tabs>
        <w:ind w:left="3600" w:hanging="1440"/>
      </w:pPr>
      <w:rPr>
        <w:rFonts w:hint="default"/>
        <w:i w:val="0"/>
        <w:iCs w:val="0"/>
      </w:rPr>
    </w:lvl>
    <w:lvl w:ilvl="7">
      <w:start w:val="1"/>
      <w:numFmt w:val="decimal"/>
      <w:lvlText w:val="%1.%2.%3.%4.%5.%6.%7.%8."/>
      <w:lvlJc w:val="left"/>
      <w:pPr>
        <w:tabs>
          <w:tab w:val="num" w:pos="3960"/>
        </w:tabs>
        <w:ind w:left="3960" w:hanging="1440"/>
      </w:pPr>
      <w:rPr>
        <w:rFonts w:hint="default"/>
        <w:i w:val="0"/>
        <w:iCs w:val="0"/>
      </w:rPr>
    </w:lvl>
    <w:lvl w:ilvl="8">
      <w:start w:val="1"/>
      <w:numFmt w:val="decimal"/>
      <w:lvlText w:val="%1.%2.%3.%4.%5.%6.%7.%8.%9."/>
      <w:lvlJc w:val="left"/>
      <w:pPr>
        <w:tabs>
          <w:tab w:val="num" w:pos="4680"/>
        </w:tabs>
        <w:ind w:left="4680" w:hanging="1800"/>
      </w:pPr>
      <w:rPr>
        <w:rFonts w:hint="default"/>
        <w:i w:val="0"/>
        <w:iCs w:val="0"/>
      </w:rPr>
    </w:lvl>
  </w:abstractNum>
  <w:abstractNum w:abstractNumId="35">
    <w:nsid w:val="7C7326FE"/>
    <w:multiLevelType w:val="multilevel"/>
    <w:tmpl w:val="8744DF5C"/>
    <w:lvl w:ilvl="0">
      <w:start w:val="1"/>
      <w:numFmt w:val="decimal"/>
      <w:lvlText w:val="%1."/>
      <w:lvlJc w:val="left"/>
      <w:pPr>
        <w:tabs>
          <w:tab w:val="num" w:pos="720"/>
        </w:tabs>
        <w:ind w:left="720" w:hanging="360"/>
      </w:pPr>
      <w:rPr>
        <w:rFonts w:ascii="Times New Roman" w:eastAsia="Times New Roman" w:hAnsi="Times New Roman"/>
      </w:rPr>
    </w:lvl>
    <w:lvl w:ilvl="1">
      <w:start w:val="1"/>
      <w:numFmt w:val="decimal"/>
      <w:isLgl/>
      <w:lvlText w:val="%1.%2."/>
      <w:lvlJc w:val="left"/>
      <w:pPr>
        <w:tabs>
          <w:tab w:val="num" w:pos="780"/>
        </w:tabs>
        <w:ind w:left="780" w:hanging="420"/>
      </w:pPr>
      <w:rPr>
        <w:rFonts w:hint="default"/>
        <w:i w:val="0"/>
        <w:iCs w:val="0"/>
      </w:rPr>
    </w:lvl>
    <w:lvl w:ilvl="2">
      <w:start w:val="1"/>
      <w:numFmt w:val="decimal"/>
      <w:isLgl/>
      <w:lvlText w:val="%1.%2.%3."/>
      <w:lvlJc w:val="left"/>
      <w:pPr>
        <w:tabs>
          <w:tab w:val="num" w:pos="1080"/>
        </w:tabs>
        <w:ind w:left="1080" w:hanging="720"/>
      </w:pPr>
      <w:rPr>
        <w:rFonts w:hint="default"/>
        <w:i w:val="0"/>
        <w:iCs w:val="0"/>
      </w:rPr>
    </w:lvl>
    <w:lvl w:ilvl="3">
      <w:start w:val="1"/>
      <w:numFmt w:val="decimal"/>
      <w:isLgl/>
      <w:lvlText w:val="%1.%2.%3.%4."/>
      <w:lvlJc w:val="left"/>
      <w:pPr>
        <w:tabs>
          <w:tab w:val="num" w:pos="1080"/>
        </w:tabs>
        <w:ind w:left="1080" w:hanging="720"/>
      </w:pPr>
      <w:rPr>
        <w:rFonts w:hint="default"/>
        <w:i w:val="0"/>
        <w:iCs w:val="0"/>
      </w:rPr>
    </w:lvl>
    <w:lvl w:ilvl="4">
      <w:start w:val="1"/>
      <w:numFmt w:val="decimal"/>
      <w:isLgl/>
      <w:lvlText w:val="%1.%2.%3.%4.%5."/>
      <w:lvlJc w:val="left"/>
      <w:pPr>
        <w:tabs>
          <w:tab w:val="num" w:pos="1440"/>
        </w:tabs>
        <w:ind w:left="1440" w:hanging="1080"/>
      </w:pPr>
      <w:rPr>
        <w:rFonts w:hint="default"/>
        <w:i w:val="0"/>
        <w:iCs w:val="0"/>
      </w:rPr>
    </w:lvl>
    <w:lvl w:ilvl="5">
      <w:start w:val="1"/>
      <w:numFmt w:val="decimal"/>
      <w:isLgl/>
      <w:lvlText w:val="%1.%2.%3.%4.%5.%6."/>
      <w:lvlJc w:val="left"/>
      <w:pPr>
        <w:tabs>
          <w:tab w:val="num" w:pos="1440"/>
        </w:tabs>
        <w:ind w:left="1440" w:hanging="1080"/>
      </w:pPr>
      <w:rPr>
        <w:rFonts w:hint="default"/>
        <w:i w:val="0"/>
        <w:iCs w:val="0"/>
      </w:rPr>
    </w:lvl>
    <w:lvl w:ilvl="6">
      <w:start w:val="1"/>
      <w:numFmt w:val="decimal"/>
      <w:isLgl/>
      <w:lvlText w:val="%1.%2.%3.%4.%5.%6.%7."/>
      <w:lvlJc w:val="left"/>
      <w:pPr>
        <w:tabs>
          <w:tab w:val="num" w:pos="1800"/>
        </w:tabs>
        <w:ind w:left="1800" w:hanging="1440"/>
      </w:pPr>
      <w:rPr>
        <w:rFonts w:hint="default"/>
        <w:i w:val="0"/>
        <w:iCs w:val="0"/>
      </w:rPr>
    </w:lvl>
    <w:lvl w:ilvl="7">
      <w:start w:val="1"/>
      <w:numFmt w:val="decimal"/>
      <w:isLgl/>
      <w:lvlText w:val="%1.%2.%3.%4.%5.%6.%7.%8."/>
      <w:lvlJc w:val="left"/>
      <w:pPr>
        <w:tabs>
          <w:tab w:val="num" w:pos="1800"/>
        </w:tabs>
        <w:ind w:left="1800" w:hanging="1440"/>
      </w:pPr>
      <w:rPr>
        <w:rFonts w:hint="default"/>
        <w:i w:val="0"/>
        <w:iCs w:val="0"/>
      </w:rPr>
    </w:lvl>
    <w:lvl w:ilvl="8">
      <w:start w:val="1"/>
      <w:numFmt w:val="decimal"/>
      <w:isLgl/>
      <w:lvlText w:val="%1.%2.%3.%4.%5.%6.%7.%8.%9."/>
      <w:lvlJc w:val="left"/>
      <w:pPr>
        <w:tabs>
          <w:tab w:val="num" w:pos="2160"/>
        </w:tabs>
        <w:ind w:left="2160" w:hanging="1800"/>
      </w:pPr>
      <w:rPr>
        <w:rFonts w:hint="default"/>
        <w:i w:val="0"/>
        <w:iCs w:val="0"/>
      </w:rPr>
    </w:lvl>
  </w:abstractNum>
  <w:abstractNum w:abstractNumId="36">
    <w:nsid w:val="7DE64471"/>
    <w:multiLevelType w:val="hybridMultilevel"/>
    <w:tmpl w:val="5F9AE9CE"/>
    <w:lvl w:ilvl="0" w:tplc="DC0A1AEA">
      <w:start w:val="200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2"/>
  </w:num>
  <w:num w:numId="2">
    <w:abstractNumId w:val="30"/>
    <w:lvlOverride w:ilvl="0">
      <w:startOverride w:val="1"/>
    </w:lvlOverride>
  </w:num>
  <w:num w:numId="3">
    <w:abstractNumId w:val="31"/>
  </w:num>
  <w:num w:numId="4">
    <w:abstractNumId w:val="19"/>
  </w:num>
  <w:num w:numId="5">
    <w:abstractNumId w:val="36"/>
  </w:num>
  <w:num w:numId="6">
    <w:abstractNumId w:val="6"/>
  </w:num>
  <w:num w:numId="7">
    <w:abstractNumId w:val="18"/>
  </w:num>
  <w:num w:numId="8">
    <w:abstractNumId w:val="4"/>
  </w:num>
  <w:num w:numId="9">
    <w:abstractNumId w:val="29"/>
  </w:num>
  <w:num w:numId="10">
    <w:abstractNumId w:val="35"/>
  </w:num>
  <w:num w:numId="11">
    <w:abstractNumId w:val="26"/>
  </w:num>
  <w:num w:numId="12">
    <w:abstractNumId w:val="34"/>
  </w:num>
  <w:num w:numId="13">
    <w:abstractNumId w:val="2"/>
  </w:num>
  <w:num w:numId="14">
    <w:abstractNumId w:val="7"/>
  </w:num>
  <w:num w:numId="15">
    <w:abstractNumId w:val="24"/>
  </w:num>
  <w:num w:numId="16">
    <w:abstractNumId w:val="17"/>
  </w:num>
  <w:num w:numId="17">
    <w:abstractNumId w:val="25"/>
  </w:num>
  <w:num w:numId="18">
    <w:abstractNumId w:val="27"/>
  </w:num>
  <w:num w:numId="19">
    <w:abstractNumId w:val="14"/>
  </w:num>
  <w:num w:numId="20">
    <w:abstractNumId w:val="23"/>
  </w:num>
  <w:num w:numId="21">
    <w:abstractNumId w:val="33"/>
  </w:num>
  <w:num w:numId="22">
    <w:abstractNumId w:val="32"/>
  </w:num>
  <w:num w:numId="23">
    <w:abstractNumId w:val="22"/>
  </w:num>
  <w:num w:numId="24">
    <w:abstractNumId w:val="13"/>
  </w:num>
  <w:num w:numId="25">
    <w:abstractNumId w:val="11"/>
  </w:num>
  <w:num w:numId="26">
    <w:abstractNumId w:val="20"/>
  </w:num>
  <w:num w:numId="27">
    <w:abstractNumId w:val="8"/>
  </w:num>
  <w:num w:numId="28">
    <w:abstractNumId w:val="9"/>
  </w:num>
  <w:num w:numId="29">
    <w:abstractNumId w:val="10"/>
  </w:num>
  <w:num w:numId="30">
    <w:abstractNumId w:val="15"/>
  </w:num>
  <w:num w:numId="31">
    <w:abstractNumId w:val="0"/>
  </w:num>
  <w:num w:numId="32">
    <w:abstractNumId w:val="1"/>
  </w:num>
  <w:num w:numId="33">
    <w:abstractNumId w:val="21"/>
  </w:num>
  <w:num w:numId="34">
    <w:abstractNumId w:val="3"/>
  </w:num>
  <w:num w:numId="35">
    <w:abstractNumId w:val="28"/>
  </w:num>
  <w:num w:numId="36">
    <w:abstractNumId w:val="5"/>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396"/>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F50"/>
    <w:rsid w:val="00000434"/>
    <w:rsid w:val="00002075"/>
    <w:rsid w:val="00002E56"/>
    <w:rsid w:val="00002E6C"/>
    <w:rsid w:val="00004644"/>
    <w:rsid w:val="000055C2"/>
    <w:rsid w:val="00006144"/>
    <w:rsid w:val="000068C9"/>
    <w:rsid w:val="00006C15"/>
    <w:rsid w:val="00011D91"/>
    <w:rsid w:val="000157D2"/>
    <w:rsid w:val="00016C54"/>
    <w:rsid w:val="00017282"/>
    <w:rsid w:val="000178D3"/>
    <w:rsid w:val="00021B22"/>
    <w:rsid w:val="000229D8"/>
    <w:rsid w:val="00023CBB"/>
    <w:rsid w:val="0002410F"/>
    <w:rsid w:val="000244AE"/>
    <w:rsid w:val="00025406"/>
    <w:rsid w:val="0002542D"/>
    <w:rsid w:val="00030899"/>
    <w:rsid w:val="0003109F"/>
    <w:rsid w:val="00033196"/>
    <w:rsid w:val="00035F50"/>
    <w:rsid w:val="00037C14"/>
    <w:rsid w:val="00042379"/>
    <w:rsid w:val="00042F9B"/>
    <w:rsid w:val="00045F35"/>
    <w:rsid w:val="0004691B"/>
    <w:rsid w:val="00047254"/>
    <w:rsid w:val="000513AC"/>
    <w:rsid w:val="00052CDF"/>
    <w:rsid w:val="00053ADA"/>
    <w:rsid w:val="000543E9"/>
    <w:rsid w:val="000553FB"/>
    <w:rsid w:val="000566DE"/>
    <w:rsid w:val="00056972"/>
    <w:rsid w:val="00060F8D"/>
    <w:rsid w:val="000634CE"/>
    <w:rsid w:val="00065795"/>
    <w:rsid w:val="000737D9"/>
    <w:rsid w:val="00073F55"/>
    <w:rsid w:val="00074F89"/>
    <w:rsid w:val="00076D93"/>
    <w:rsid w:val="00080F9F"/>
    <w:rsid w:val="00082938"/>
    <w:rsid w:val="00090432"/>
    <w:rsid w:val="000910FB"/>
    <w:rsid w:val="00091418"/>
    <w:rsid w:val="000928BB"/>
    <w:rsid w:val="00092A86"/>
    <w:rsid w:val="0009534D"/>
    <w:rsid w:val="000954A3"/>
    <w:rsid w:val="0009631B"/>
    <w:rsid w:val="0009632B"/>
    <w:rsid w:val="000976CB"/>
    <w:rsid w:val="000A01C1"/>
    <w:rsid w:val="000A2EE9"/>
    <w:rsid w:val="000A3358"/>
    <w:rsid w:val="000A3C50"/>
    <w:rsid w:val="000A459C"/>
    <w:rsid w:val="000A566B"/>
    <w:rsid w:val="000B1171"/>
    <w:rsid w:val="000B1552"/>
    <w:rsid w:val="000B17E9"/>
    <w:rsid w:val="000B30B1"/>
    <w:rsid w:val="000B437B"/>
    <w:rsid w:val="000B4BDE"/>
    <w:rsid w:val="000B61BC"/>
    <w:rsid w:val="000B6F5A"/>
    <w:rsid w:val="000B7D99"/>
    <w:rsid w:val="000C270E"/>
    <w:rsid w:val="000C48FD"/>
    <w:rsid w:val="000C513F"/>
    <w:rsid w:val="000D1D43"/>
    <w:rsid w:val="000E05EB"/>
    <w:rsid w:val="000E658D"/>
    <w:rsid w:val="000E6EB3"/>
    <w:rsid w:val="000E77CF"/>
    <w:rsid w:val="000E7D71"/>
    <w:rsid w:val="000F0F5A"/>
    <w:rsid w:val="000F1AFC"/>
    <w:rsid w:val="000F1BB8"/>
    <w:rsid w:val="000F3457"/>
    <w:rsid w:val="000F3606"/>
    <w:rsid w:val="000F3F06"/>
    <w:rsid w:val="000F3FD2"/>
    <w:rsid w:val="000F4F88"/>
    <w:rsid w:val="000F56FB"/>
    <w:rsid w:val="000F6A7A"/>
    <w:rsid w:val="000F72F1"/>
    <w:rsid w:val="000F7A8D"/>
    <w:rsid w:val="00100976"/>
    <w:rsid w:val="00100E47"/>
    <w:rsid w:val="00103179"/>
    <w:rsid w:val="001043CC"/>
    <w:rsid w:val="00105199"/>
    <w:rsid w:val="001052B7"/>
    <w:rsid w:val="0010766B"/>
    <w:rsid w:val="00110A53"/>
    <w:rsid w:val="00110AA5"/>
    <w:rsid w:val="00110EA3"/>
    <w:rsid w:val="001143AE"/>
    <w:rsid w:val="0011473A"/>
    <w:rsid w:val="00114FBF"/>
    <w:rsid w:val="00116F31"/>
    <w:rsid w:val="00117167"/>
    <w:rsid w:val="00120350"/>
    <w:rsid w:val="0012044C"/>
    <w:rsid w:val="001209F8"/>
    <w:rsid w:val="0012108F"/>
    <w:rsid w:val="00121AC5"/>
    <w:rsid w:val="00122E17"/>
    <w:rsid w:val="0012413F"/>
    <w:rsid w:val="00126824"/>
    <w:rsid w:val="00127268"/>
    <w:rsid w:val="001274DD"/>
    <w:rsid w:val="00127F0B"/>
    <w:rsid w:val="00127FFE"/>
    <w:rsid w:val="001304B5"/>
    <w:rsid w:val="00131C87"/>
    <w:rsid w:val="00133890"/>
    <w:rsid w:val="00133A4F"/>
    <w:rsid w:val="00133FDF"/>
    <w:rsid w:val="00135530"/>
    <w:rsid w:val="0013790F"/>
    <w:rsid w:val="00137FFD"/>
    <w:rsid w:val="00142BD9"/>
    <w:rsid w:val="001434F5"/>
    <w:rsid w:val="0014443F"/>
    <w:rsid w:val="00145FA0"/>
    <w:rsid w:val="001463F2"/>
    <w:rsid w:val="001472CD"/>
    <w:rsid w:val="001505E2"/>
    <w:rsid w:val="00150C34"/>
    <w:rsid w:val="00153E43"/>
    <w:rsid w:val="00155A6F"/>
    <w:rsid w:val="001622F4"/>
    <w:rsid w:val="00162591"/>
    <w:rsid w:val="00162D35"/>
    <w:rsid w:val="00162F9C"/>
    <w:rsid w:val="00163502"/>
    <w:rsid w:val="00163D57"/>
    <w:rsid w:val="00164ACD"/>
    <w:rsid w:val="00165FA7"/>
    <w:rsid w:val="001706CF"/>
    <w:rsid w:val="00175941"/>
    <w:rsid w:val="00177395"/>
    <w:rsid w:val="001801C4"/>
    <w:rsid w:val="00181C96"/>
    <w:rsid w:val="001837C4"/>
    <w:rsid w:val="00184E1A"/>
    <w:rsid w:val="001857F9"/>
    <w:rsid w:val="00185F6A"/>
    <w:rsid w:val="00186545"/>
    <w:rsid w:val="001874E3"/>
    <w:rsid w:val="00187DAA"/>
    <w:rsid w:val="00190FB1"/>
    <w:rsid w:val="0019183E"/>
    <w:rsid w:val="00195288"/>
    <w:rsid w:val="00195A24"/>
    <w:rsid w:val="001A13D4"/>
    <w:rsid w:val="001A2281"/>
    <w:rsid w:val="001A266C"/>
    <w:rsid w:val="001A415B"/>
    <w:rsid w:val="001A431C"/>
    <w:rsid w:val="001A4670"/>
    <w:rsid w:val="001A4E8E"/>
    <w:rsid w:val="001A6C3D"/>
    <w:rsid w:val="001B1E25"/>
    <w:rsid w:val="001B24EC"/>
    <w:rsid w:val="001B31ED"/>
    <w:rsid w:val="001B4098"/>
    <w:rsid w:val="001B4367"/>
    <w:rsid w:val="001B49F9"/>
    <w:rsid w:val="001B4A02"/>
    <w:rsid w:val="001B5593"/>
    <w:rsid w:val="001B5828"/>
    <w:rsid w:val="001B688B"/>
    <w:rsid w:val="001B7A27"/>
    <w:rsid w:val="001C0550"/>
    <w:rsid w:val="001C0AEA"/>
    <w:rsid w:val="001C0E1B"/>
    <w:rsid w:val="001C2806"/>
    <w:rsid w:val="001C3734"/>
    <w:rsid w:val="001C5914"/>
    <w:rsid w:val="001C662A"/>
    <w:rsid w:val="001C6DC0"/>
    <w:rsid w:val="001C7BE2"/>
    <w:rsid w:val="001C7F0E"/>
    <w:rsid w:val="001D0B50"/>
    <w:rsid w:val="001D3693"/>
    <w:rsid w:val="001D49DB"/>
    <w:rsid w:val="001D6349"/>
    <w:rsid w:val="001D67D8"/>
    <w:rsid w:val="001D788B"/>
    <w:rsid w:val="001E037B"/>
    <w:rsid w:val="001E0CA9"/>
    <w:rsid w:val="001E5D27"/>
    <w:rsid w:val="001E6CFC"/>
    <w:rsid w:val="001F143D"/>
    <w:rsid w:val="001F6029"/>
    <w:rsid w:val="001F6AC6"/>
    <w:rsid w:val="0020411C"/>
    <w:rsid w:val="00204EE3"/>
    <w:rsid w:val="00211E92"/>
    <w:rsid w:val="0021253C"/>
    <w:rsid w:val="002135ED"/>
    <w:rsid w:val="002217E7"/>
    <w:rsid w:val="00222B9B"/>
    <w:rsid w:val="00222D01"/>
    <w:rsid w:val="002255FF"/>
    <w:rsid w:val="00227592"/>
    <w:rsid w:val="00227C2F"/>
    <w:rsid w:val="00227E58"/>
    <w:rsid w:val="002302F3"/>
    <w:rsid w:val="00232E7A"/>
    <w:rsid w:val="002341FC"/>
    <w:rsid w:val="00234D8D"/>
    <w:rsid w:val="002351EF"/>
    <w:rsid w:val="00236749"/>
    <w:rsid w:val="00242ED8"/>
    <w:rsid w:val="00243F33"/>
    <w:rsid w:val="00244247"/>
    <w:rsid w:val="002462BD"/>
    <w:rsid w:val="00246487"/>
    <w:rsid w:val="0024648D"/>
    <w:rsid w:val="00246657"/>
    <w:rsid w:val="0024666B"/>
    <w:rsid w:val="00246A4E"/>
    <w:rsid w:val="0024756D"/>
    <w:rsid w:val="00254E9F"/>
    <w:rsid w:val="002579BC"/>
    <w:rsid w:val="00257EC1"/>
    <w:rsid w:val="002602D6"/>
    <w:rsid w:val="002616C1"/>
    <w:rsid w:val="00265967"/>
    <w:rsid w:val="00265AF4"/>
    <w:rsid w:val="002667D8"/>
    <w:rsid w:val="0026743B"/>
    <w:rsid w:val="00270F3C"/>
    <w:rsid w:val="00274B56"/>
    <w:rsid w:val="002762C6"/>
    <w:rsid w:val="002777F4"/>
    <w:rsid w:val="00277F45"/>
    <w:rsid w:val="00282F74"/>
    <w:rsid w:val="00285243"/>
    <w:rsid w:val="002857AF"/>
    <w:rsid w:val="00286D7F"/>
    <w:rsid w:val="0029019F"/>
    <w:rsid w:val="002920C4"/>
    <w:rsid w:val="00292B22"/>
    <w:rsid w:val="00294300"/>
    <w:rsid w:val="00294C2D"/>
    <w:rsid w:val="00295B7C"/>
    <w:rsid w:val="002964B4"/>
    <w:rsid w:val="00297ADD"/>
    <w:rsid w:val="00297CD2"/>
    <w:rsid w:val="002A1751"/>
    <w:rsid w:val="002A2C2B"/>
    <w:rsid w:val="002A4375"/>
    <w:rsid w:val="002A5535"/>
    <w:rsid w:val="002A7A4A"/>
    <w:rsid w:val="002B30DA"/>
    <w:rsid w:val="002B460D"/>
    <w:rsid w:val="002B4790"/>
    <w:rsid w:val="002B736D"/>
    <w:rsid w:val="002C2C97"/>
    <w:rsid w:val="002C2CCA"/>
    <w:rsid w:val="002C6356"/>
    <w:rsid w:val="002C73DC"/>
    <w:rsid w:val="002C7478"/>
    <w:rsid w:val="002C7D8F"/>
    <w:rsid w:val="002D20EF"/>
    <w:rsid w:val="002D3CE3"/>
    <w:rsid w:val="002D4E64"/>
    <w:rsid w:val="002D5113"/>
    <w:rsid w:val="002D7E16"/>
    <w:rsid w:val="002E00CC"/>
    <w:rsid w:val="002E0C1F"/>
    <w:rsid w:val="002E0C8D"/>
    <w:rsid w:val="002E1A60"/>
    <w:rsid w:val="002E74C3"/>
    <w:rsid w:val="002E7603"/>
    <w:rsid w:val="002F1560"/>
    <w:rsid w:val="002F300A"/>
    <w:rsid w:val="002F36AE"/>
    <w:rsid w:val="002F38FA"/>
    <w:rsid w:val="002F4F32"/>
    <w:rsid w:val="002F69AC"/>
    <w:rsid w:val="002F6BB0"/>
    <w:rsid w:val="002F6DAB"/>
    <w:rsid w:val="00300225"/>
    <w:rsid w:val="00300EA9"/>
    <w:rsid w:val="00301CB3"/>
    <w:rsid w:val="003020E7"/>
    <w:rsid w:val="00303813"/>
    <w:rsid w:val="00304197"/>
    <w:rsid w:val="00305722"/>
    <w:rsid w:val="003065B0"/>
    <w:rsid w:val="00310EEE"/>
    <w:rsid w:val="00311D79"/>
    <w:rsid w:val="00314AEA"/>
    <w:rsid w:val="003161FF"/>
    <w:rsid w:val="003169FD"/>
    <w:rsid w:val="0032129B"/>
    <w:rsid w:val="00321457"/>
    <w:rsid w:val="00321669"/>
    <w:rsid w:val="00322053"/>
    <w:rsid w:val="003222EA"/>
    <w:rsid w:val="0032249A"/>
    <w:rsid w:val="00324692"/>
    <w:rsid w:val="00324761"/>
    <w:rsid w:val="0032761C"/>
    <w:rsid w:val="00330028"/>
    <w:rsid w:val="0033210E"/>
    <w:rsid w:val="0033318D"/>
    <w:rsid w:val="00335590"/>
    <w:rsid w:val="00337071"/>
    <w:rsid w:val="00337D0E"/>
    <w:rsid w:val="003446AC"/>
    <w:rsid w:val="0034625D"/>
    <w:rsid w:val="00346E7D"/>
    <w:rsid w:val="00347CD7"/>
    <w:rsid w:val="0035352C"/>
    <w:rsid w:val="003558FC"/>
    <w:rsid w:val="00355E55"/>
    <w:rsid w:val="003613FB"/>
    <w:rsid w:val="00361DB9"/>
    <w:rsid w:val="00362954"/>
    <w:rsid w:val="00362C4D"/>
    <w:rsid w:val="00365483"/>
    <w:rsid w:val="0037256C"/>
    <w:rsid w:val="00374FD5"/>
    <w:rsid w:val="00376552"/>
    <w:rsid w:val="00376595"/>
    <w:rsid w:val="0038041A"/>
    <w:rsid w:val="00382E4B"/>
    <w:rsid w:val="003841A3"/>
    <w:rsid w:val="003857C9"/>
    <w:rsid w:val="0038581C"/>
    <w:rsid w:val="00385AD6"/>
    <w:rsid w:val="00386156"/>
    <w:rsid w:val="00390453"/>
    <w:rsid w:val="00390DD7"/>
    <w:rsid w:val="0039307C"/>
    <w:rsid w:val="00393BD1"/>
    <w:rsid w:val="00393E94"/>
    <w:rsid w:val="0039691C"/>
    <w:rsid w:val="0039693B"/>
    <w:rsid w:val="00397516"/>
    <w:rsid w:val="003A129E"/>
    <w:rsid w:val="003A161D"/>
    <w:rsid w:val="003A4717"/>
    <w:rsid w:val="003A50DE"/>
    <w:rsid w:val="003A64EC"/>
    <w:rsid w:val="003A764B"/>
    <w:rsid w:val="003B0D2D"/>
    <w:rsid w:val="003B1165"/>
    <w:rsid w:val="003B2A55"/>
    <w:rsid w:val="003B4DD6"/>
    <w:rsid w:val="003B56CF"/>
    <w:rsid w:val="003B65FB"/>
    <w:rsid w:val="003B6749"/>
    <w:rsid w:val="003C01F6"/>
    <w:rsid w:val="003C06FB"/>
    <w:rsid w:val="003C08E1"/>
    <w:rsid w:val="003C1559"/>
    <w:rsid w:val="003C2881"/>
    <w:rsid w:val="003C30A1"/>
    <w:rsid w:val="003D02B2"/>
    <w:rsid w:val="003D044E"/>
    <w:rsid w:val="003D3D52"/>
    <w:rsid w:val="003D518A"/>
    <w:rsid w:val="003D683C"/>
    <w:rsid w:val="003E102A"/>
    <w:rsid w:val="003E238F"/>
    <w:rsid w:val="003E2490"/>
    <w:rsid w:val="003E3C7D"/>
    <w:rsid w:val="003E4ECC"/>
    <w:rsid w:val="003E50F5"/>
    <w:rsid w:val="003E5934"/>
    <w:rsid w:val="003E6122"/>
    <w:rsid w:val="003E7659"/>
    <w:rsid w:val="003E7730"/>
    <w:rsid w:val="003E799D"/>
    <w:rsid w:val="003F0A7E"/>
    <w:rsid w:val="003F1E8A"/>
    <w:rsid w:val="003F36B3"/>
    <w:rsid w:val="003F6EB3"/>
    <w:rsid w:val="003F7871"/>
    <w:rsid w:val="00403541"/>
    <w:rsid w:val="0040362D"/>
    <w:rsid w:val="00403C03"/>
    <w:rsid w:val="00406DFF"/>
    <w:rsid w:val="00407912"/>
    <w:rsid w:val="004122CE"/>
    <w:rsid w:val="004128D4"/>
    <w:rsid w:val="004130A8"/>
    <w:rsid w:val="00417094"/>
    <w:rsid w:val="004220FC"/>
    <w:rsid w:val="0042336B"/>
    <w:rsid w:val="004236FF"/>
    <w:rsid w:val="004241C9"/>
    <w:rsid w:val="004259A2"/>
    <w:rsid w:val="0043060E"/>
    <w:rsid w:val="0043332D"/>
    <w:rsid w:val="00434918"/>
    <w:rsid w:val="004350BD"/>
    <w:rsid w:val="00436C13"/>
    <w:rsid w:val="00437E81"/>
    <w:rsid w:val="00440EF0"/>
    <w:rsid w:val="0044136C"/>
    <w:rsid w:val="00442EBB"/>
    <w:rsid w:val="00445315"/>
    <w:rsid w:val="00446051"/>
    <w:rsid w:val="00447D1C"/>
    <w:rsid w:val="00447E91"/>
    <w:rsid w:val="00450897"/>
    <w:rsid w:val="00454202"/>
    <w:rsid w:val="004543F0"/>
    <w:rsid w:val="0045558E"/>
    <w:rsid w:val="00455ED6"/>
    <w:rsid w:val="0045753B"/>
    <w:rsid w:val="00457EAE"/>
    <w:rsid w:val="00461DD2"/>
    <w:rsid w:val="00462E71"/>
    <w:rsid w:val="00463AE4"/>
    <w:rsid w:val="00463EE7"/>
    <w:rsid w:val="00463F54"/>
    <w:rsid w:val="0046476B"/>
    <w:rsid w:val="00466C3F"/>
    <w:rsid w:val="004678DF"/>
    <w:rsid w:val="00473276"/>
    <w:rsid w:val="00475FC5"/>
    <w:rsid w:val="00476EA0"/>
    <w:rsid w:val="00477099"/>
    <w:rsid w:val="004818F4"/>
    <w:rsid w:val="00482897"/>
    <w:rsid w:val="00485A00"/>
    <w:rsid w:val="00485D9B"/>
    <w:rsid w:val="0048684A"/>
    <w:rsid w:val="00487409"/>
    <w:rsid w:val="00491C83"/>
    <w:rsid w:val="004937C6"/>
    <w:rsid w:val="004965AD"/>
    <w:rsid w:val="00496D47"/>
    <w:rsid w:val="004A072C"/>
    <w:rsid w:val="004A1DB4"/>
    <w:rsid w:val="004A5E7A"/>
    <w:rsid w:val="004A6A34"/>
    <w:rsid w:val="004B0D79"/>
    <w:rsid w:val="004B2D0D"/>
    <w:rsid w:val="004B3C62"/>
    <w:rsid w:val="004B4AA9"/>
    <w:rsid w:val="004B6DA3"/>
    <w:rsid w:val="004B77E8"/>
    <w:rsid w:val="004C0D32"/>
    <w:rsid w:val="004C1495"/>
    <w:rsid w:val="004C2D35"/>
    <w:rsid w:val="004C34F9"/>
    <w:rsid w:val="004C3FB2"/>
    <w:rsid w:val="004C5116"/>
    <w:rsid w:val="004C5415"/>
    <w:rsid w:val="004C5824"/>
    <w:rsid w:val="004C65B7"/>
    <w:rsid w:val="004C7E66"/>
    <w:rsid w:val="004D0894"/>
    <w:rsid w:val="004D23FF"/>
    <w:rsid w:val="004D2DFD"/>
    <w:rsid w:val="004D36F2"/>
    <w:rsid w:val="004D51E8"/>
    <w:rsid w:val="004D5D72"/>
    <w:rsid w:val="004E43F0"/>
    <w:rsid w:val="004E53C8"/>
    <w:rsid w:val="004E55FE"/>
    <w:rsid w:val="004F1CDC"/>
    <w:rsid w:val="004F2287"/>
    <w:rsid w:val="004F39E6"/>
    <w:rsid w:val="004F4D62"/>
    <w:rsid w:val="00501E7C"/>
    <w:rsid w:val="00502F5A"/>
    <w:rsid w:val="00504172"/>
    <w:rsid w:val="00504215"/>
    <w:rsid w:val="0050598F"/>
    <w:rsid w:val="00506BDD"/>
    <w:rsid w:val="0050794D"/>
    <w:rsid w:val="00513764"/>
    <w:rsid w:val="00513B97"/>
    <w:rsid w:val="00516624"/>
    <w:rsid w:val="00516B9F"/>
    <w:rsid w:val="00517676"/>
    <w:rsid w:val="0052159E"/>
    <w:rsid w:val="00522DDB"/>
    <w:rsid w:val="00523C51"/>
    <w:rsid w:val="00525151"/>
    <w:rsid w:val="00525762"/>
    <w:rsid w:val="00530307"/>
    <w:rsid w:val="00531721"/>
    <w:rsid w:val="00531744"/>
    <w:rsid w:val="00531D3E"/>
    <w:rsid w:val="005324C9"/>
    <w:rsid w:val="00536834"/>
    <w:rsid w:val="005406DC"/>
    <w:rsid w:val="00541C44"/>
    <w:rsid w:val="00544D0B"/>
    <w:rsid w:val="00547256"/>
    <w:rsid w:val="00550A39"/>
    <w:rsid w:val="00551879"/>
    <w:rsid w:val="005524B1"/>
    <w:rsid w:val="00553816"/>
    <w:rsid w:val="00554208"/>
    <w:rsid w:val="00555CDB"/>
    <w:rsid w:val="00556D35"/>
    <w:rsid w:val="00557A42"/>
    <w:rsid w:val="005614FF"/>
    <w:rsid w:val="0056374A"/>
    <w:rsid w:val="005639C0"/>
    <w:rsid w:val="00566B74"/>
    <w:rsid w:val="0056738E"/>
    <w:rsid w:val="00571746"/>
    <w:rsid w:val="00574E3A"/>
    <w:rsid w:val="005759FB"/>
    <w:rsid w:val="00575EC9"/>
    <w:rsid w:val="005764F7"/>
    <w:rsid w:val="00583039"/>
    <w:rsid w:val="00583F81"/>
    <w:rsid w:val="0058499D"/>
    <w:rsid w:val="00590C23"/>
    <w:rsid w:val="0059173D"/>
    <w:rsid w:val="00591DBA"/>
    <w:rsid w:val="00592E0A"/>
    <w:rsid w:val="005941DD"/>
    <w:rsid w:val="00594485"/>
    <w:rsid w:val="005A0768"/>
    <w:rsid w:val="005A2AB4"/>
    <w:rsid w:val="005A3312"/>
    <w:rsid w:val="005A4B18"/>
    <w:rsid w:val="005A6136"/>
    <w:rsid w:val="005A6A91"/>
    <w:rsid w:val="005A7854"/>
    <w:rsid w:val="005B0AB9"/>
    <w:rsid w:val="005B1174"/>
    <w:rsid w:val="005B243B"/>
    <w:rsid w:val="005B3F35"/>
    <w:rsid w:val="005C024E"/>
    <w:rsid w:val="005C0AE4"/>
    <w:rsid w:val="005C1D2F"/>
    <w:rsid w:val="005C37B3"/>
    <w:rsid w:val="005C6030"/>
    <w:rsid w:val="005C77A2"/>
    <w:rsid w:val="005C7E8E"/>
    <w:rsid w:val="005D089D"/>
    <w:rsid w:val="005D2F61"/>
    <w:rsid w:val="005D45A9"/>
    <w:rsid w:val="005D4A7F"/>
    <w:rsid w:val="005E0DC3"/>
    <w:rsid w:val="005E31E0"/>
    <w:rsid w:val="005E36A9"/>
    <w:rsid w:val="005E4C95"/>
    <w:rsid w:val="005E5C75"/>
    <w:rsid w:val="005E7450"/>
    <w:rsid w:val="005F0A90"/>
    <w:rsid w:val="005F4496"/>
    <w:rsid w:val="005F4B98"/>
    <w:rsid w:val="005F7DBD"/>
    <w:rsid w:val="00600091"/>
    <w:rsid w:val="006007B9"/>
    <w:rsid w:val="006011A2"/>
    <w:rsid w:val="00602A42"/>
    <w:rsid w:val="00603039"/>
    <w:rsid w:val="00605099"/>
    <w:rsid w:val="00606510"/>
    <w:rsid w:val="006079E5"/>
    <w:rsid w:val="00610CAC"/>
    <w:rsid w:val="00610FF1"/>
    <w:rsid w:val="00611917"/>
    <w:rsid w:val="00611BAD"/>
    <w:rsid w:val="006124E4"/>
    <w:rsid w:val="00612ACB"/>
    <w:rsid w:val="0061493F"/>
    <w:rsid w:val="00614E5C"/>
    <w:rsid w:val="00614FB3"/>
    <w:rsid w:val="0061680B"/>
    <w:rsid w:val="00616C85"/>
    <w:rsid w:val="006212DA"/>
    <w:rsid w:val="0062223A"/>
    <w:rsid w:val="006243B4"/>
    <w:rsid w:val="00625B96"/>
    <w:rsid w:val="006262AD"/>
    <w:rsid w:val="00630C6C"/>
    <w:rsid w:val="00631590"/>
    <w:rsid w:val="00631BE2"/>
    <w:rsid w:val="00633AED"/>
    <w:rsid w:val="00636BEF"/>
    <w:rsid w:val="00637E5B"/>
    <w:rsid w:val="00640496"/>
    <w:rsid w:val="00640861"/>
    <w:rsid w:val="006428CB"/>
    <w:rsid w:val="006431CF"/>
    <w:rsid w:val="00645181"/>
    <w:rsid w:val="006459D4"/>
    <w:rsid w:val="00645E0E"/>
    <w:rsid w:val="00647A2C"/>
    <w:rsid w:val="00650D54"/>
    <w:rsid w:val="00651525"/>
    <w:rsid w:val="00651B72"/>
    <w:rsid w:val="00652310"/>
    <w:rsid w:val="00653A74"/>
    <w:rsid w:val="006571BE"/>
    <w:rsid w:val="00662B8D"/>
    <w:rsid w:val="00662DAD"/>
    <w:rsid w:val="006638FD"/>
    <w:rsid w:val="006648B2"/>
    <w:rsid w:val="006650A3"/>
    <w:rsid w:val="00665357"/>
    <w:rsid w:val="0066772F"/>
    <w:rsid w:val="00670CA8"/>
    <w:rsid w:val="00671114"/>
    <w:rsid w:val="00675A80"/>
    <w:rsid w:val="00676E6B"/>
    <w:rsid w:val="006779F1"/>
    <w:rsid w:val="00677D8F"/>
    <w:rsid w:val="00681CB2"/>
    <w:rsid w:val="00681E95"/>
    <w:rsid w:val="006821B2"/>
    <w:rsid w:val="006825B3"/>
    <w:rsid w:val="00682CAA"/>
    <w:rsid w:val="006841BF"/>
    <w:rsid w:val="00685827"/>
    <w:rsid w:val="0069045E"/>
    <w:rsid w:val="00690D19"/>
    <w:rsid w:val="00692107"/>
    <w:rsid w:val="00695FDD"/>
    <w:rsid w:val="0069600B"/>
    <w:rsid w:val="00696619"/>
    <w:rsid w:val="00696B55"/>
    <w:rsid w:val="0069710D"/>
    <w:rsid w:val="006A025A"/>
    <w:rsid w:val="006A0436"/>
    <w:rsid w:val="006A6F73"/>
    <w:rsid w:val="006A71DD"/>
    <w:rsid w:val="006B1065"/>
    <w:rsid w:val="006B1EBF"/>
    <w:rsid w:val="006B3584"/>
    <w:rsid w:val="006B4F1F"/>
    <w:rsid w:val="006B5310"/>
    <w:rsid w:val="006B5F67"/>
    <w:rsid w:val="006C139F"/>
    <w:rsid w:val="006C21DC"/>
    <w:rsid w:val="006C5C8F"/>
    <w:rsid w:val="006C6DF2"/>
    <w:rsid w:val="006C6FF7"/>
    <w:rsid w:val="006C740E"/>
    <w:rsid w:val="006D1532"/>
    <w:rsid w:val="006D1548"/>
    <w:rsid w:val="006D1922"/>
    <w:rsid w:val="006D4099"/>
    <w:rsid w:val="006D4303"/>
    <w:rsid w:val="006D4CA9"/>
    <w:rsid w:val="006D55E2"/>
    <w:rsid w:val="006D6C63"/>
    <w:rsid w:val="006D7AE3"/>
    <w:rsid w:val="006E3F42"/>
    <w:rsid w:val="006E6B79"/>
    <w:rsid w:val="006E7B73"/>
    <w:rsid w:val="006F23BD"/>
    <w:rsid w:val="006F2FBF"/>
    <w:rsid w:val="006F79A2"/>
    <w:rsid w:val="00700150"/>
    <w:rsid w:val="00700919"/>
    <w:rsid w:val="00701907"/>
    <w:rsid w:val="00703856"/>
    <w:rsid w:val="0070410E"/>
    <w:rsid w:val="00704B27"/>
    <w:rsid w:val="00705DBF"/>
    <w:rsid w:val="0071184D"/>
    <w:rsid w:val="007132EA"/>
    <w:rsid w:val="00715CEB"/>
    <w:rsid w:val="007172B2"/>
    <w:rsid w:val="00721745"/>
    <w:rsid w:val="007220FF"/>
    <w:rsid w:val="0072343D"/>
    <w:rsid w:val="00724756"/>
    <w:rsid w:val="00727C03"/>
    <w:rsid w:val="00727E63"/>
    <w:rsid w:val="007312C2"/>
    <w:rsid w:val="00732137"/>
    <w:rsid w:val="00735677"/>
    <w:rsid w:val="0073641E"/>
    <w:rsid w:val="007373B5"/>
    <w:rsid w:val="00737C0C"/>
    <w:rsid w:val="00741495"/>
    <w:rsid w:val="00741665"/>
    <w:rsid w:val="0074188D"/>
    <w:rsid w:val="00742475"/>
    <w:rsid w:val="007441B7"/>
    <w:rsid w:val="00746048"/>
    <w:rsid w:val="007529C7"/>
    <w:rsid w:val="00752D48"/>
    <w:rsid w:val="00753826"/>
    <w:rsid w:val="007548B6"/>
    <w:rsid w:val="007549CD"/>
    <w:rsid w:val="00757E62"/>
    <w:rsid w:val="00760DF0"/>
    <w:rsid w:val="00761118"/>
    <w:rsid w:val="00762DEA"/>
    <w:rsid w:val="00762E12"/>
    <w:rsid w:val="007640B7"/>
    <w:rsid w:val="00765D0B"/>
    <w:rsid w:val="00770E59"/>
    <w:rsid w:val="00771717"/>
    <w:rsid w:val="0077378C"/>
    <w:rsid w:val="007737E7"/>
    <w:rsid w:val="007748F1"/>
    <w:rsid w:val="007749A5"/>
    <w:rsid w:val="0077672F"/>
    <w:rsid w:val="007777F1"/>
    <w:rsid w:val="007828CC"/>
    <w:rsid w:val="00784CE0"/>
    <w:rsid w:val="00784F46"/>
    <w:rsid w:val="00786614"/>
    <w:rsid w:val="00786DA7"/>
    <w:rsid w:val="0079338D"/>
    <w:rsid w:val="0079388C"/>
    <w:rsid w:val="007952CB"/>
    <w:rsid w:val="007954D0"/>
    <w:rsid w:val="00795D8B"/>
    <w:rsid w:val="007A6985"/>
    <w:rsid w:val="007B05F1"/>
    <w:rsid w:val="007B0D21"/>
    <w:rsid w:val="007B25D4"/>
    <w:rsid w:val="007B28B8"/>
    <w:rsid w:val="007B40D2"/>
    <w:rsid w:val="007B468A"/>
    <w:rsid w:val="007B5487"/>
    <w:rsid w:val="007C02B8"/>
    <w:rsid w:val="007C243C"/>
    <w:rsid w:val="007C2520"/>
    <w:rsid w:val="007C5FF3"/>
    <w:rsid w:val="007C65D4"/>
    <w:rsid w:val="007D0C9E"/>
    <w:rsid w:val="007D0EED"/>
    <w:rsid w:val="007D237F"/>
    <w:rsid w:val="007D4304"/>
    <w:rsid w:val="007D450E"/>
    <w:rsid w:val="007D4998"/>
    <w:rsid w:val="007D5421"/>
    <w:rsid w:val="007D5A5E"/>
    <w:rsid w:val="007D7530"/>
    <w:rsid w:val="007D75BA"/>
    <w:rsid w:val="007E2B14"/>
    <w:rsid w:val="007F336F"/>
    <w:rsid w:val="007F3504"/>
    <w:rsid w:val="007F41FE"/>
    <w:rsid w:val="007F4308"/>
    <w:rsid w:val="007F4550"/>
    <w:rsid w:val="007F67DD"/>
    <w:rsid w:val="007F7E7B"/>
    <w:rsid w:val="00800753"/>
    <w:rsid w:val="0080148A"/>
    <w:rsid w:val="00802E9F"/>
    <w:rsid w:val="00804B54"/>
    <w:rsid w:val="008052AA"/>
    <w:rsid w:val="008064C7"/>
    <w:rsid w:val="00807710"/>
    <w:rsid w:val="0080781C"/>
    <w:rsid w:val="00810086"/>
    <w:rsid w:val="00810572"/>
    <w:rsid w:val="0081074A"/>
    <w:rsid w:val="00810BB3"/>
    <w:rsid w:val="00810D55"/>
    <w:rsid w:val="00813646"/>
    <w:rsid w:val="00814153"/>
    <w:rsid w:val="00816C2B"/>
    <w:rsid w:val="0082454B"/>
    <w:rsid w:val="0082479F"/>
    <w:rsid w:val="00832CF2"/>
    <w:rsid w:val="008341A6"/>
    <w:rsid w:val="008342CC"/>
    <w:rsid w:val="008346F4"/>
    <w:rsid w:val="00835B1A"/>
    <w:rsid w:val="00840053"/>
    <w:rsid w:val="008414AF"/>
    <w:rsid w:val="008431E6"/>
    <w:rsid w:val="00844253"/>
    <w:rsid w:val="00844C4B"/>
    <w:rsid w:val="0084682B"/>
    <w:rsid w:val="008509F3"/>
    <w:rsid w:val="00852856"/>
    <w:rsid w:val="00854BEF"/>
    <w:rsid w:val="00856547"/>
    <w:rsid w:val="008566FD"/>
    <w:rsid w:val="008610F9"/>
    <w:rsid w:val="00861885"/>
    <w:rsid w:val="00865398"/>
    <w:rsid w:val="00865E33"/>
    <w:rsid w:val="00867840"/>
    <w:rsid w:val="00871F77"/>
    <w:rsid w:val="00873D75"/>
    <w:rsid w:val="00874D02"/>
    <w:rsid w:val="0087571F"/>
    <w:rsid w:val="0087573B"/>
    <w:rsid w:val="00875A8C"/>
    <w:rsid w:val="008767E0"/>
    <w:rsid w:val="00877688"/>
    <w:rsid w:val="008836F1"/>
    <w:rsid w:val="0088422A"/>
    <w:rsid w:val="00884ACD"/>
    <w:rsid w:val="008913E8"/>
    <w:rsid w:val="00891B0F"/>
    <w:rsid w:val="00895B86"/>
    <w:rsid w:val="008A191B"/>
    <w:rsid w:val="008A31C0"/>
    <w:rsid w:val="008A49F7"/>
    <w:rsid w:val="008A5765"/>
    <w:rsid w:val="008A5ABB"/>
    <w:rsid w:val="008B0CBA"/>
    <w:rsid w:val="008B17BC"/>
    <w:rsid w:val="008B265A"/>
    <w:rsid w:val="008B27C9"/>
    <w:rsid w:val="008B2C80"/>
    <w:rsid w:val="008B2DAA"/>
    <w:rsid w:val="008B4E43"/>
    <w:rsid w:val="008B645E"/>
    <w:rsid w:val="008C0664"/>
    <w:rsid w:val="008C38B3"/>
    <w:rsid w:val="008C5723"/>
    <w:rsid w:val="008D1AE8"/>
    <w:rsid w:val="008D70B4"/>
    <w:rsid w:val="008E0229"/>
    <w:rsid w:val="008E0DBF"/>
    <w:rsid w:val="008E13D3"/>
    <w:rsid w:val="008E30C1"/>
    <w:rsid w:val="008E3762"/>
    <w:rsid w:val="008E5BD7"/>
    <w:rsid w:val="008E7992"/>
    <w:rsid w:val="008F1744"/>
    <w:rsid w:val="008F267D"/>
    <w:rsid w:val="008F2C27"/>
    <w:rsid w:val="008F2D2C"/>
    <w:rsid w:val="008F40F8"/>
    <w:rsid w:val="008F4256"/>
    <w:rsid w:val="008F4ED7"/>
    <w:rsid w:val="008F4F6C"/>
    <w:rsid w:val="008F6708"/>
    <w:rsid w:val="009011FF"/>
    <w:rsid w:val="009014F4"/>
    <w:rsid w:val="00901A70"/>
    <w:rsid w:val="00902CBE"/>
    <w:rsid w:val="009032E6"/>
    <w:rsid w:val="00904F17"/>
    <w:rsid w:val="00906F12"/>
    <w:rsid w:val="009133D7"/>
    <w:rsid w:val="00914965"/>
    <w:rsid w:val="00915161"/>
    <w:rsid w:val="00916A63"/>
    <w:rsid w:val="00920BB4"/>
    <w:rsid w:val="009214AC"/>
    <w:rsid w:val="00921858"/>
    <w:rsid w:val="00922464"/>
    <w:rsid w:val="0092502F"/>
    <w:rsid w:val="00926F27"/>
    <w:rsid w:val="009272A6"/>
    <w:rsid w:val="00927AEF"/>
    <w:rsid w:val="00927B7D"/>
    <w:rsid w:val="009305A9"/>
    <w:rsid w:val="00930611"/>
    <w:rsid w:val="009332CC"/>
    <w:rsid w:val="00934694"/>
    <w:rsid w:val="00935539"/>
    <w:rsid w:val="00935AAF"/>
    <w:rsid w:val="00936360"/>
    <w:rsid w:val="00936421"/>
    <w:rsid w:val="00936DE0"/>
    <w:rsid w:val="00941528"/>
    <w:rsid w:val="00941D3A"/>
    <w:rsid w:val="00941E9C"/>
    <w:rsid w:val="00942643"/>
    <w:rsid w:val="0094355C"/>
    <w:rsid w:val="00943CCD"/>
    <w:rsid w:val="00943E8E"/>
    <w:rsid w:val="00946344"/>
    <w:rsid w:val="009471D8"/>
    <w:rsid w:val="00947ECE"/>
    <w:rsid w:val="00950777"/>
    <w:rsid w:val="00955D68"/>
    <w:rsid w:val="0095655C"/>
    <w:rsid w:val="00956D7F"/>
    <w:rsid w:val="00966715"/>
    <w:rsid w:val="009667CD"/>
    <w:rsid w:val="009672FA"/>
    <w:rsid w:val="00975509"/>
    <w:rsid w:val="00976D60"/>
    <w:rsid w:val="00977782"/>
    <w:rsid w:val="0097797D"/>
    <w:rsid w:val="009803C4"/>
    <w:rsid w:val="00983011"/>
    <w:rsid w:val="00983D73"/>
    <w:rsid w:val="009867EA"/>
    <w:rsid w:val="00987791"/>
    <w:rsid w:val="009878DE"/>
    <w:rsid w:val="0099037F"/>
    <w:rsid w:val="0099090D"/>
    <w:rsid w:val="00991ACE"/>
    <w:rsid w:val="00991D98"/>
    <w:rsid w:val="009927D5"/>
    <w:rsid w:val="00992AED"/>
    <w:rsid w:val="00995CE2"/>
    <w:rsid w:val="00996354"/>
    <w:rsid w:val="00997C04"/>
    <w:rsid w:val="009A05F5"/>
    <w:rsid w:val="009A1607"/>
    <w:rsid w:val="009A486E"/>
    <w:rsid w:val="009A4B5D"/>
    <w:rsid w:val="009A506C"/>
    <w:rsid w:val="009A6AB8"/>
    <w:rsid w:val="009B021A"/>
    <w:rsid w:val="009B0AC4"/>
    <w:rsid w:val="009B2493"/>
    <w:rsid w:val="009B4DE5"/>
    <w:rsid w:val="009B5441"/>
    <w:rsid w:val="009B56B7"/>
    <w:rsid w:val="009B6825"/>
    <w:rsid w:val="009C13E6"/>
    <w:rsid w:val="009C14B8"/>
    <w:rsid w:val="009C4C04"/>
    <w:rsid w:val="009C56B1"/>
    <w:rsid w:val="009C613F"/>
    <w:rsid w:val="009C7811"/>
    <w:rsid w:val="009C7897"/>
    <w:rsid w:val="009D1803"/>
    <w:rsid w:val="009D1DDD"/>
    <w:rsid w:val="009D4960"/>
    <w:rsid w:val="009D4F21"/>
    <w:rsid w:val="009D6472"/>
    <w:rsid w:val="009D7254"/>
    <w:rsid w:val="009D7537"/>
    <w:rsid w:val="009E0164"/>
    <w:rsid w:val="009E2854"/>
    <w:rsid w:val="009E30F0"/>
    <w:rsid w:val="009E4864"/>
    <w:rsid w:val="009E5920"/>
    <w:rsid w:val="009E68A0"/>
    <w:rsid w:val="009E6BCE"/>
    <w:rsid w:val="009F030F"/>
    <w:rsid w:val="009F2C5E"/>
    <w:rsid w:val="009F45D8"/>
    <w:rsid w:val="009F5B06"/>
    <w:rsid w:val="00A015DE"/>
    <w:rsid w:val="00A017C4"/>
    <w:rsid w:val="00A043E8"/>
    <w:rsid w:val="00A10B08"/>
    <w:rsid w:val="00A110A5"/>
    <w:rsid w:val="00A11EC6"/>
    <w:rsid w:val="00A136B3"/>
    <w:rsid w:val="00A1546D"/>
    <w:rsid w:val="00A15AE6"/>
    <w:rsid w:val="00A174C8"/>
    <w:rsid w:val="00A20265"/>
    <w:rsid w:val="00A21E8B"/>
    <w:rsid w:val="00A22042"/>
    <w:rsid w:val="00A24F41"/>
    <w:rsid w:val="00A276B6"/>
    <w:rsid w:val="00A27CBC"/>
    <w:rsid w:val="00A40BC5"/>
    <w:rsid w:val="00A40C8B"/>
    <w:rsid w:val="00A42F01"/>
    <w:rsid w:val="00A43719"/>
    <w:rsid w:val="00A43A18"/>
    <w:rsid w:val="00A44DEE"/>
    <w:rsid w:val="00A50993"/>
    <w:rsid w:val="00A52569"/>
    <w:rsid w:val="00A52633"/>
    <w:rsid w:val="00A54503"/>
    <w:rsid w:val="00A55663"/>
    <w:rsid w:val="00A575ED"/>
    <w:rsid w:val="00A60365"/>
    <w:rsid w:val="00A60579"/>
    <w:rsid w:val="00A60BFC"/>
    <w:rsid w:val="00A6155D"/>
    <w:rsid w:val="00A6165A"/>
    <w:rsid w:val="00A662B0"/>
    <w:rsid w:val="00A66EA5"/>
    <w:rsid w:val="00A7048A"/>
    <w:rsid w:val="00A704EF"/>
    <w:rsid w:val="00A7249D"/>
    <w:rsid w:val="00A7396B"/>
    <w:rsid w:val="00A7521F"/>
    <w:rsid w:val="00A7765D"/>
    <w:rsid w:val="00A82254"/>
    <w:rsid w:val="00A82DC4"/>
    <w:rsid w:val="00A851BF"/>
    <w:rsid w:val="00A86DE8"/>
    <w:rsid w:val="00A87A4F"/>
    <w:rsid w:val="00A87EAC"/>
    <w:rsid w:val="00A914A3"/>
    <w:rsid w:val="00A92E53"/>
    <w:rsid w:val="00A93979"/>
    <w:rsid w:val="00A968E5"/>
    <w:rsid w:val="00AA132F"/>
    <w:rsid w:val="00AA1545"/>
    <w:rsid w:val="00AA468C"/>
    <w:rsid w:val="00AA78F6"/>
    <w:rsid w:val="00AB04B4"/>
    <w:rsid w:val="00AB17D7"/>
    <w:rsid w:val="00AB44C9"/>
    <w:rsid w:val="00AB4AA4"/>
    <w:rsid w:val="00AB4E3B"/>
    <w:rsid w:val="00AB53AC"/>
    <w:rsid w:val="00AC0170"/>
    <w:rsid w:val="00AC0AA6"/>
    <w:rsid w:val="00AC0B49"/>
    <w:rsid w:val="00AC2AF0"/>
    <w:rsid w:val="00AC3A48"/>
    <w:rsid w:val="00AC4A22"/>
    <w:rsid w:val="00AC4ADD"/>
    <w:rsid w:val="00AC5375"/>
    <w:rsid w:val="00AD1602"/>
    <w:rsid w:val="00AD1C47"/>
    <w:rsid w:val="00AD1E5B"/>
    <w:rsid w:val="00AD485C"/>
    <w:rsid w:val="00AD5527"/>
    <w:rsid w:val="00AD61CA"/>
    <w:rsid w:val="00AD7678"/>
    <w:rsid w:val="00AE2880"/>
    <w:rsid w:val="00AE2C3A"/>
    <w:rsid w:val="00AE5C25"/>
    <w:rsid w:val="00AE5F04"/>
    <w:rsid w:val="00AE6147"/>
    <w:rsid w:val="00AE6969"/>
    <w:rsid w:val="00AE7502"/>
    <w:rsid w:val="00AE7CBE"/>
    <w:rsid w:val="00AF0857"/>
    <w:rsid w:val="00AF6632"/>
    <w:rsid w:val="00B0013F"/>
    <w:rsid w:val="00B0136B"/>
    <w:rsid w:val="00B02E4A"/>
    <w:rsid w:val="00B075A2"/>
    <w:rsid w:val="00B07A50"/>
    <w:rsid w:val="00B10EB6"/>
    <w:rsid w:val="00B139BF"/>
    <w:rsid w:val="00B14108"/>
    <w:rsid w:val="00B157F0"/>
    <w:rsid w:val="00B15C8F"/>
    <w:rsid w:val="00B1638A"/>
    <w:rsid w:val="00B2124B"/>
    <w:rsid w:val="00B22C52"/>
    <w:rsid w:val="00B27E93"/>
    <w:rsid w:val="00B30219"/>
    <w:rsid w:val="00B31A11"/>
    <w:rsid w:val="00B31C82"/>
    <w:rsid w:val="00B325B0"/>
    <w:rsid w:val="00B33E47"/>
    <w:rsid w:val="00B35930"/>
    <w:rsid w:val="00B367CB"/>
    <w:rsid w:val="00B3724E"/>
    <w:rsid w:val="00B4030A"/>
    <w:rsid w:val="00B44717"/>
    <w:rsid w:val="00B44E31"/>
    <w:rsid w:val="00B47540"/>
    <w:rsid w:val="00B47E85"/>
    <w:rsid w:val="00B50DB4"/>
    <w:rsid w:val="00B5380E"/>
    <w:rsid w:val="00B53D5A"/>
    <w:rsid w:val="00B54776"/>
    <w:rsid w:val="00B549B9"/>
    <w:rsid w:val="00B5534E"/>
    <w:rsid w:val="00B55826"/>
    <w:rsid w:val="00B55EE6"/>
    <w:rsid w:val="00B56AD8"/>
    <w:rsid w:val="00B63425"/>
    <w:rsid w:val="00B6474A"/>
    <w:rsid w:val="00B65A97"/>
    <w:rsid w:val="00B660BB"/>
    <w:rsid w:val="00B665D2"/>
    <w:rsid w:val="00B674D3"/>
    <w:rsid w:val="00B67EAD"/>
    <w:rsid w:val="00B7065B"/>
    <w:rsid w:val="00B70D15"/>
    <w:rsid w:val="00B7106B"/>
    <w:rsid w:val="00B75E8A"/>
    <w:rsid w:val="00B7747B"/>
    <w:rsid w:val="00B8352A"/>
    <w:rsid w:val="00B8435C"/>
    <w:rsid w:val="00B845E7"/>
    <w:rsid w:val="00B8572D"/>
    <w:rsid w:val="00B865AA"/>
    <w:rsid w:val="00B86CBE"/>
    <w:rsid w:val="00B930DF"/>
    <w:rsid w:val="00B9521F"/>
    <w:rsid w:val="00B967B7"/>
    <w:rsid w:val="00BA1D2F"/>
    <w:rsid w:val="00BA2B2E"/>
    <w:rsid w:val="00BA3FA6"/>
    <w:rsid w:val="00BA48E5"/>
    <w:rsid w:val="00BA4A44"/>
    <w:rsid w:val="00BB1889"/>
    <w:rsid w:val="00BB2B9F"/>
    <w:rsid w:val="00BB2D40"/>
    <w:rsid w:val="00BB3878"/>
    <w:rsid w:val="00BB4503"/>
    <w:rsid w:val="00BB58A2"/>
    <w:rsid w:val="00BB7440"/>
    <w:rsid w:val="00BC1036"/>
    <w:rsid w:val="00BC1320"/>
    <w:rsid w:val="00BC1EF6"/>
    <w:rsid w:val="00BC3D0F"/>
    <w:rsid w:val="00BC4629"/>
    <w:rsid w:val="00BC7315"/>
    <w:rsid w:val="00BC7CC5"/>
    <w:rsid w:val="00BC7D85"/>
    <w:rsid w:val="00BC7E86"/>
    <w:rsid w:val="00BD1056"/>
    <w:rsid w:val="00BD1791"/>
    <w:rsid w:val="00BD3F37"/>
    <w:rsid w:val="00BD465C"/>
    <w:rsid w:val="00BD5188"/>
    <w:rsid w:val="00BD606B"/>
    <w:rsid w:val="00BD6203"/>
    <w:rsid w:val="00BD64D9"/>
    <w:rsid w:val="00BD7B2C"/>
    <w:rsid w:val="00BE0CE1"/>
    <w:rsid w:val="00BE0FB6"/>
    <w:rsid w:val="00BE1392"/>
    <w:rsid w:val="00BE33E3"/>
    <w:rsid w:val="00BE6485"/>
    <w:rsid w:val="00BE72E0"/>
    <w:rsid w:val="00BF0D41"/>
    <w:rsid w:val="00BF172E"/>
    <w:rsid w:val="00BF305D"/>
    <w:rsid w:val="00BF3D7F"/>
    <w:rsid w:val="00BF44CC"/>
    <w:rsid w:val="00BF616C"/>
    <w:rsid w:val="00C010AD"/>
    <w:rsid w:val="00C01FE9"/>
    <w:rsid w:val="00C0365B"/>
    <w:rsid w:val="00C07A8B"/>
    <w:rsid w:val="00C07E58"/>
    <w:rsid w:val="00C13812"/>
    <w:rsid w:val="00C1396E"/>
    <w:rsid w:val="00C144F5"/>
    <w:rsid w:val="00C154F2"/>
    <w:rsid w:val="00C16C23"/>
    <w:rsid w:val="00C20290"/>
    <w:rsid w:val="00C207DB"/>
    <w:rsid w:val="00C219FB"/>
    <w:rsid w:val="00C21A7B"/>
    <w:rsid w:val="00C22B2D"/>
    <w:rsid w:val="00C2473F"/>
    <w:rsid w:val="00C310EF"/>
    <w:rsid w:val="00C3171B"/>
    <w:rsid w:val="00C351EB"/>
    <w:rsid w:val="00C368E8"/>
    <w:rsid w:val="00C370E7"/>
    <w:rsid w:val="00C400A6"/>
    <w:rsid w:val="00C4502E"/>
    <w:rsid w:val="00C52F27"/>
    <w:rsid w:val="00C53308"/>
    <w:rsid w:val="00C53642"/>
    <w:rsid w:val="00C540D9"/>
    <w:rsid w:val="00C54889"/>
    <w:rsid w:val="00C5572F"/>
    <w:rsid w:val="00C557E5"/>
    <w:rsid w:val="00C56766"/>
    <w:rsid w:val="00C624B1"/>
    <w:rsid w:val="00C62E49"/>
    <w:rsid w:val="00C6389E"/>
    <w:rsid w:val="00C63AAC"/>
    <w:rsid w:val="00C63BBC"/>
    <w:rsid w:val="00C63E8B"/>
    <w:rsid w:val="00C64260"/>
    <w:rsid w:val="00C65BC6"/>
    <w:rsid w:val="00C70881"/>
    <w:rsid w:val="00C71D5C"/>
    <w:rsid w:val="00C72C17"/>
    <w:rsid w:val="00C75B68"/>
    <w:rsid w:val="00C77ADF"/>
    <w:rsid w:val="00C80AB5"/>
    <w:rsid w:val="00C821A3"/>
    <w:rsid w:val="00C83750"/>
    <w:rsid w:val="00C83B0A"/>
    <w:rsid w:val="00C84FF8"/>
    <w:rsid w:val="00C851C7"/>
    <w:rsid w:val="00C87446"/>
    <w:rsid w:val="00C90884"/>
    <w:rsid w:val="00C916E0"/>
    <w:rsid w:val="00C95D23"/>
    <w:rsid w:val="00C96843"/>
    <w:rsid w:val="00C96C97"/>
    <w:rsid w:val="00C97284"/>
    <w:rsid w:val="00CA0828"/>
    <w:rsid w:val="00CA1CD4"/>
    <w:rsid w:val="00CA29A6"/>
    <w:rsid w:val="00CA30A4"/>
    <w:rsid w:val="00CA637D"/>
    <w:rsid w:val="00CB0093"/>
    <w:rsid w:val="00CB081A"/>
    <w:rsid w:val="00CB0EB0"/>
    <w:rsid w:val="00CB3132"/>
    <w:rsid w:val="00CB3D9A"/>
    <w:rsid w:val="00CC3C14"/>
    <w:rsid w:val="00CC46D4"/>
    <w:rsid w:val="00CC5078"/>
    <w:rsid w:val="00CC690F"/>
    <w:rsid w:val="00CD166F"/>
    <w:rsid w:val="00CD7B17"/>
    <w:rsid w:val="00CE240B"/>
    <w:rsid w:val="00CE41A1"/>
    <w:rsid w:val="00CE4902"/>
    <w:rsid w:val="00CE4B65"/>
    <w:rsid w:val="00CE4F6B"/>
    <w:rsid w:val="00CE501F"/>
    <w:rsid w:val="00CE5317"/>
    <w:rsid w:val="00CE6B93"/>
    <w:rsid w:val="00CF2DC0"/>
    <w:rsid w:val="00CF3B74"/>
    <w:rsid w:val="00CF4109"/>
    <w:rsid w:val="00CF459A"/>
    <w:rsid w:val="00CF45A6"/>
    <w:rsid w:val="00CF5221"/>
    <w:rsid w:val="00CF5815"/>
    <w:rsid w:val="00CF713B"/>
    <w:rsid w:val="00D03B94"/>
    <w:rsid w:val="00D04378"/>
    <w:rsid w:val="00D04FA9"/>
    <w:rsid w:val="00D06840"/>
    <w:rsid w:val="00D07239"/>
    <w:rsid w:val="00D10CF2"/>
    <w:rsid w:val="00D11477"/>
    <w:rsid w:val="00D11EED"/>
    <w:rsid w:val="00D14F02"/>
    <w:rsid w:val="00D14F8E"/>
    <w:rsid w:val="00D15EF9"/>
    <w:rsid w:val="00D16BC8"/>
    <w:rsid w:val="00D25363"/>
    <w:rsid w:val="00D261AD"/>
    <w:rsid w:val="00D273CD"/>
    <w:rsid w:val="00D2771F"/>
    <w:rsid w:val="00D3077F"/>
    <w:rsid w:val="00D337C0"/>
    <w:rsid w:val="00D353CC"/>
    <w:rsid w:val="00D35A91"/>
    <w:rsid w:val="00D35E1E"/>
    <w:rsid w:val="00D433C4"/>
    <w:rsid w:val="00D44DE9"/>
    <w:rsid w:val="00D44EC8"/>
    <w:rsid w:val="00D45ABF"/>
    <w:rsid w:val="00D46A98"/>
    <w:rsid w:val="00D479D8"/>
    <w:rsid w:val="00D50BF7"/>
    <w:rsid w:val="00D52836"/>
    <w:rsid w:val="00D54432"/>
    <w:rsid w:val="00D5646D"/>
    <w:rsid w:val="00D568E1"/>
    <w:rsid w:val="00D601BE"/>
    <w:rsid w:val="00D61920"/>
    <w:rsid w:val="00D63595"/>
    <w:rsid w:val="00D65B96"/>
    <w:rsid w:val="00D6648D"/>
    <w:rsid w:val="00D674C9"/>
    <w:rsid w:val="00D703A9"/>
    <w:rsid w:val="00D7073B"/>
    <w:rsid w:val="00D7131D"/>
    <w:rsid w:val="00D71B3F"/>
    <w:rsid w:val="00D72329"/>
    <w:rsid w:val="00D72723"/>
    <w:rsid w:val="00D74201"/>
    <w:rsid w:val="00D74B9A"/>
    <w:rsid w:val="00D7528E"/>
    <w:rsid w:val="00D83639"/>
    <w:rsid w:val="00D86515"/>
    <w:rsid w:val="00D871AB"/>
    <w:rsid w:val="00D87568"/>
    <w:rsid w:val="00D875A6"/>
    <w:rsid w:val="00D87E19"/>
    <w:rsid w:val="00D913AC"/>
    <w:rsid w:val="00D9186E"/>
    <w:rsid w:val="00D9313B"/>
    <w:rsid w:val="00D95F9D"/>
    <w:rsid w:val="00DA06EB"/>
    <w:rsid w:val="00DA5EAF"/>
    <w:rsid w:val="00DA7753"/>
    <w:rsid w:val="00DB06F8"/>
    <w:rsid w:val="00DB1269"/>
    <w:rsid w:val="00DB1675"/>
    <w:rsid w:val="00DB3DEC"/>
    <w:rsid w:val="00DB3FAD"/>
    <w:rsid w:val="00DB69E0"/>
    <w:rsid w:val="00DC194D"/>
    <w:rsid w:val="00DC1D94"/>
    <w:rsid w:val="00DC2D5E"/>
    <w:rsid w:val="00DC318B"/>
    <w:rsid w:val="00DC4AC2"/>
    <w:rsid w:val="00DC6BE8"/>
    <w:rsid w:val="00DC765A"/>
    <w:rsid w:val="00DD29CC"/>
    <w:rsid w:val="00DD2B71"/>
    <w:rsid w:val="00DD4343"/>
    <w:rsid w:val="00DD457E"/>
    <w:rsid w:val="00DD5049"/>
    <w:rsid w:val="00DD66D0"/>
    <w:rsid w:val="00DD7387"/>
    <w:rsid w:val="00DE3F0B"/>
    <w:rsid w:val="00DE6723"/>
    <w:rsid w:val="00DE7416"/>
    <w:rsid w:val="00DF42FF"/>
    <w:rsid w:val="00DF46E4"/>
    <w:rsid w:val="00DF49E8"/>
    <w:rsid w:val="00DF5469"/>
    <w:rsid w:val="00DF6474"/>
    <w:rsid w:val="00DF7FC6"/>
    <w:rsid w:val="00E0087E"/>
    <w:rsid w:val="00E012C4"/>
    <w:rsid w:val="00E01FA6"/>
    <w:rsid w:val="00E02262"/>
    <w:rsid w:val="00E02863"/>
    <w:rsid w:val="00E0342C"/>
    <w:rsid w:val="00E039BC"/>
    <w:rsid w:val="00E03FA3"/>
    <w:rsid w:val="00E05CF0"/>
    <w:rsid w:val="00E0655B"/>
    <w:rsid w:val="00E07A80"/>
    <w:rsid w:val="00E07DC2"/>
    <w:rsid w:val="00E12898"/>
    <w:rsid w:val="00E12B44"/>
    <w:rsid w:val="00E130EF"/>
    <w:rsid w:val="00E1541E"/>
    <w:rsid w:val="00E26F56"/>
    <w:rsid w:val="00E3156C"/>
    <w:rsid w:val="00E3186F"/>
    <w:rsid w:val="00E32164"/>
    <w:rsid w:val="00E328CA"/>
    <w:rsid w:val="00E34910"/>
    <w:rsid w:val="00E34BFC"/>
    <w:rsid w:val="00E35665"/>
    <w:rsid w:val="00E36787"/>
    <w:rsid w:val="00E401C6"/>
    <w:rsid w:val="00E40A8B"/>
    <w:rsid w:val="00E41622"/>
    <w:rsid w:val="00E42CD7"/>
    <w:rsid w:val="00E4474A"/>
    <w:rsid w:val="00E46A08"/>
    <w:rsid w:val="00E525B7"/>
    <w:rsid w:val="00E52EA7"/>
    <w:rsid w:val="00E5462D"/>
    <w:rsid w:val="00E54E11"/>
    <w:rsid w:val="00E5534C"/>
    <w:rsid w:val="00E55F40"/>
    <w:rsid w:val="00E563CA"/>
    <w:rsid w:val="00E5743D"/>
    <w:rsid w:val="00E62139"/>
    <w:rsid w:val="00E633BD"/>
    <w:rsid w:val="00E63F0A"/>
    <w:rsid w:val="00E66020"/>
    <w:rsid w:val="00E66472"/>
    <w:rsid w:val="00E704CE"/>
    <w:rsid w:val="00E71C27"/>
    <w:rsid w:val="00E758C4"/>
    <w:rsid w:val="00E80D06"/>
    <w:rsid w:val="00E8194D"/>
    <w:rsid w:val="00E81966"/>
    <w:rsid w:val="00E83CE7"/>
    <w:rsid w:val="00E8471F"/>
    <w:rsid w:val="00E87F73"/>
    <w:rsid w:val="00E91A53"/>
    <w:rsid w:val="00E91B3E"/>
    <w:rsid w:val="00E93AA3"/>
    <w:rsid w:val="00E96207"/>
    <w:rsid w:val="00E9695E"/>
    <w:rsid w:val="00E970B6"/>
    <w:rsid w:val="00E97229"/>
    <w:rsid w:val="00EA016D"/>
    <w:rsid w:val="00EA1E16"/>
    <w:rsid w:val="00EA2483"/>
    <w:rsid w:val="00EA314A"/>
    <w:rsid w:val="00EA3522"/>
    <w:rsid w:val="00EA5CF5"/>
    <w:rsid w:val="00EB30D2"/>
    <w:rsid w:val="00EB37C8"/>
    <w:rsid w:val="00EB44AB"/>
    <w:rsid w:val="00EB4F8E"/>
    <w:rsid w:val="00EB5ECD"/>
    <w:rsid w:val="00EB607A"/>
    <w:rsid w:val="00EB6572"/>
    <w:rsid w:val="00EB70E5"/>
    <w:rsid w:val="00EB78A2"/>
    <w:rsid w:val="00EC00CB"/>
    <w:rsid w:val="00EC09A9"/>
    <w:rsid w:val="00EC1625"/>
    <w:rsid w:val="00EC2B95"/>
    <w:rsid w:val="00EC6889"/>
    <w:rsid w:val="00EC7695"/>
    <w:rsid w:val="00ED12D0"/>
    <w:rsid w:val="00ED18C5"/>
    <w:rsid w:val="00ED2574"/>
    <w:rsid w:val="00ED46EA"/>
    <w:rsid w:val="00ED48B7"/>
    <w:rsid w:val="00ED5A42"/>
    <w:rsid w:val="00ED5DDD"/>
    <w:rsid w:val="00ED7D63"/>
    <w:rsid w:val="00EE39F7"/>
    <w:rsid w:val="00EE4E5A"/>
    <w:rsid w:val="00EE651A"/>
    <w:rsid w:val="00EF180F"/>
    <w:rsid w:val="00EF25C7"/>
    <w:rsid w:val="00EF25EB"/>
    <w:rsid w:val="00EF3156"/>
    <w:rsid w:val="00EF3C37"/>
    <w:rsid w:val="00EF5DFE"/>
    <w:rsid w:val="00EF69EF"/>
    <w:rsid w:val="00EF7F3A"/>
    <w:rsid w:val="00F00CF5"/>
    <w:rsid w:val="00F12001"/>
    <w:rsid w:val="00F12FEC"/>
    <w:rsid w:val="00F15437"/>
    <w:rsid w:val="00F1641A"/>
    <w:rsid w:val="00F220AC"/>
    <w:rsid w:val="00F230C6"/>
    <w:rsid w:val="00F244AB"/>
    <w:rsid w:val="00F24B17"/>
    <w:rsid w:val="00F24CE6"/>
    <w:rsid w:val="00F24DCB"/>
    <w:rsid w:val="00F253DD"/>
    <w:rsid w:val="00F25792"/>
    <w:rsid w:val="00F304C6"/>
    <w:rsid w:val="00F30891"/>
    <w:rsid w:val="00F32536"/>
    <w:rsid w:val="00F32C84"/>
    <w:rsid w:val="00F35891"/>
    <w:rsid w:val="00F37923"/>
    <w:rsid w:val="00F40DC0"/>
    <w:rsid w:val="00F4250A"/>
    <w:rsid w:val="00F42796"/>
    <w:rsid w:val="00F43563"/>
    <w:rsid w:val="00F43622"/>
    <w:rsid w:val="00F438B4"/>
    <w:rsid w:val="00F43F7E"/>
    <w:rsid w:val="00F4491A"/>
    <w:rsid w:val="00F46F30"/>
    <w:rsid w:val="00F47333"/>
    <w:rsid w:val="00F47F6A"/>
    <w:rsid w:val="00F47FC2"/>
    <w:rsid w:val="00F50A3F"/>
    <w:rsid w:val="00F522C3"/>
    <w:rsid w:val="00F52A8C"/>
    <w:rsid w:val="00F5355C"/>
    <w:rsid w:val="00F542F9"/>
    <w:rsid w:val="00F54B28"/>
    <w:rsid w:val="00F5589D"/>
    <w:rsid w:val="00F622F5"/>
    <w:rsid w:val="00F62C82"/>
    <w:rsid w:val="00F6364E"/>
    <w:rsid w:val="00F6382F"/>
    <w:rsid w:val="00F64AB6"/>
    <w:rsid w:val="00F658FC"/>
    <w:rsid w:val="00F679E9"/>
    <w:rsid w:val="00F7112D"/>
    <w:rsid w:val="00F71C6A"/>
    <w:rsid w:val="00F725C4"/>
    <w:rsid w:val="00F759D6"/>
    <w:rsid w:val="00F75F18"/>
    <w:rsid w:val="00F76127"/>
    <w:rsid w:val="00F77233"/>
    <w:rsid w:val="00F7775B"/>
    <w:rsid w:val="00F77E1A"/>
    <w:rsid w:val="00F80195"/>
    <w:rsid w:val="00F808D6"/>
    <w:rsid w:val="00F81FD8"/>
    <w:rsid w:val="00F83034"/>
    <w:rsid w:val="00F8442C"/>
    <w:rsid w:val="00F86D2E"/>
    <w:rsid w:val="00F87148"/>
    <w:rsid w:val="00F8784B"/>
    <w:rsid w:val="00F915A5"/>
    <w:rsid w:val="00F934AC"/>
    <w:rsid w:val="00F93FFC"/>
    <w:rsid w:val="00F94FB7"/>
    <w:rsid w:val="00F9503E"/>
    <w:rsid w:val="00FA2A80"/>
    <w:rsid w:val="00FA4C42"/>
    <w:rsid w:val="00FA6E8B"/>
    <w:rsid w:val="00FA6EBB"/>
    <w:rsid w:val="00FA7C18"/>
    <w:rsid w:val="00FB1E90"/>
    <w:rsid w:val="00FB2B4C"/>
    <w:rsid w:val="00FB2DB8"/>
    <w:rsid w:val="00FB564D"/>
    <w:rsid w:val="00FC0C80"/>
    <w:rsid w:val="00FC1C8D"/>
    <w:rsid w:val="00FC2349"/>
    <w:rsid w:val="00FC2A92"/>
    <w:rsid w:val="00FC3DCD"/>
    <w:rsid w:val="00FC5038"/>
    <w:rsid w:val="00FD1D7F"/>
    <w:rsid w:val="00FD51A7"/>
    <w:rsid w:val="00FD605F"/>
    <w:rsid w:val="00FD66CE"/>
    <w:rsid w:val="00FE1BF6"/>
    <w:rsid w:val="00FE1FED"/>
    <w:rsid w:val="00FE2D87"/>
    <w:rsid w:val="00FE4C4E"/>
    <w:rsid w:val="00FF0E8A"/>
    <w:rsid w:val="00FF2FB2"/>
    <w:rsid w:val="00FF4A62"/>
    <w:rsid w:val="00FF62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BB2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D465C"/>
    <w:rPr>
      <w:noProof/>
      <w:sz w:val="24"/>
      <w:szCs w:val="24"/>
      <w:lang w:eastAsia="en-US"/>
    </w:rPr>
  </w:style>
  <w:style w:type="paragraph" w:styleId="Heading1">
    <w:name w:val="heading 1"/>
    <w:basedOn w:val="Normal"/>
    <w:next w:val="Normal"/>
    <w:link w:val="Heading1Char"/>
    <w:uiPriority w:val="99"/>
    <w:qFormat/>
    <w:rsid w:val="00BD465C"/>
    <w:pPr>
      <w:keepNext/>
      <w:tabs>
        <w:tab w:val="left" w:pos="1134"/>
      </w:tabs>
      <w:outlineLvl w:val="0"/>
    </w:pPr>
  </w:style>
  <w:style w:type="paragraph" w:styleId="Heading3">
    <w:name w:val="heading 3"/>
    <w:basedOn w:val="Normal"/>
    <w:next w:val="Normal"/>
    <w:link w:val="Heading3Char"/>
    <w:uiPriority w:val="99"/>
    <w:qFormat/>
    <w:rsid w:val="00804B54"/>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804B5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80195"/>
    <w:rPr>
      <w:rFonts w:ascii="Cambria" w:hAnsi="Cambria" w:cs="Cambria"/>
      <w:b/>
      <w:bCs/>
      <w:noProof/>
      <w:kern w:val="32"/>
      <w:sz w:val="32"/>
      <w:szCs w:val="32"/>
      <w:lang w:eastAsia="en-US"/>
    </w:rPr>
  </w:style>
  <w:style w:type="character" w:customStyle="1" w:styleId="Heading3Char">
    <w:name w:val="Heading 3 Char"/>
    <w:basedOn w:val="DefaultParagraphFont"/>
    <w:link w:val="Heading3"/>
    <w:uiPriority w:val="99"/>
    <w:semiHidden/>
    <w:locked/>
    <w:rsid w:val="00F80195"/>
    <w:rPr>
      <w:rFonts w:ascii="Cambria" w:hAnsi="Cambria" w:cs="Cambria"/>
      <w:b/>
      <w:bCs/>
      <w:noProof/>
      <w:sz w:val="26"/>
      <w:szCs w:val="26"/>
      <w:lang w:eastAsia="en-US"/>
    </w:rPr>
  </w:style>
  <w:style w:type="character" w:customStyle="1" w:styleId="Heading5Char">
    <w:name w:val="Heading 5 Char"/>
    <w:basedOn w:val="DefaultParagraphFont"/>
    <w:link w:val="Heading5"/>
    <w:uiPriority w:val="99"/>
    <w:semiHidden/>
    <w:locked/>
    <w:rsid w:val="00F80195"/>
    <w:rPr>
      <w:rFonts w:ascii="Calibri" w:hAnsi="Calibri" w:cs="Calibri"/>
      <w:b/>
      <w:bCs/>
      <w:i/>
      <w:iCs/>
      <w:noProof/>
      <w:sz w:val="26"/>
      <w:szCs w:val="26"/>
      <w:lang w:eastAsia="en-US"/>
    </w:rPr>
  </w:style>
  <w:style w:type="paragraph" w:styleId="Title">
    <w:name w:val="Title"/>
    <w:basedOn w:val="Normal"/>
    <w:link w:val="TitleChar"/>
    <w:uiPriority w:val="99"/>
    <w:qFormat/>
    <w:rsid w:val="00BD465C"/>
    <w:pPr>
      <w:jc w:val="center"/>
    </w:pPr>
    <w:rPr>
      <w:b/>
      <w:bCs/>
    </w:rPr>
  </w:style>
  <w:style w:type="character" w:customStyle="1" w:styleId="TitleChar">
    <w:name w:val="Title Char"/>
    <w:basedOn w:val="DefaultParagraphFont"/>
    <w:link w:val="Title"/>
    <w:uiPriority w:val="99"/>
    <w:locked/>
    <w:rsid w:val="00F80195"/>
    <w:rPr>
      <w:rFonts w:ascii="Cambria" w:hAnsi="Cambria" w:cs="Cambria"/>
      <w:b/>
      <w:bCs/>
      <w:noProof/>
      <w:kern w:val="28"/>
      <w:sz w:val="32"/>
      <w:szCs w:val="32"/>
      <w:lang w:eastAsia="en-US"/>
    </w:rPr>
  </w:style>
  <w:style w:type="paragraph" w:styleId="BodyText">
    <w:name w:val="Body Text"/>
    <w:basedOn w:val="Normal"/>
    <w:link w:val="BodyTextChar"/>
    <w:uiPriority w:val="99"/>
    <w:rsid w:val="00BD465C"/>
    <w:pPr>
      <w:tabs>
        <w:tab w:val="left" w:pos="0"/>
      </w:tabs>
      <w:jc w:val="both"/>
    </w:pPr>
  </w:style>
  <w:style w:type="character" w:customStyle="1" w:styleId="BodyTextChar">
    <w:name w:val="Body Text Char"/>
    <w:basedOn w:val="DefaultParagraphFont"/>
    <w:link w:val="BodyText"/>
    <w:uiPriority w:val="99"/>
    <w:semiHidden/>
    <w:locked/>
    <w:rsid w:val="00F80195"/>
    <w:rPr>
      <w:noProof/>
      <w:sz w:val="24"/>
      <w:szCs w:val="24"/>
      <w:lang w:eastAsia="en-US"/>
    </w:rPr>
  </w:style>
  <w:style w:type="paragraph" w:styleId="BodyText2">
    <w:name w:val="Body Text 2"/>
    <w:basedOn w:val="Normal"/>
    <w:link w:val="BodyText2Char"/>
    <w:uiPriority w:val="99"/>
    <w:rsid w:val="00BD465C"/>
    <w:pPr>
      <w:tabs>
        <w:tab w:val="left" w:pos="2694"/>
      </w:tabs>
    </w:pPr>
  </w:style>
  <w:style w:type="character" w:customStyle="1" w:styleId="BodyText2Char">
    <w:name w:val="Body Text 2 Char"/>
    <w:basedOn w:val="DefaultParagraphFont"/>
    <w:link w:val="BodyText2"/>
    <w:uiPriority w:val="99"/>
    <w:locked/>
    <w:rsid w:val="00F80195"/>
    <w:rPr>
      <w:noProof/>
      <w:sz w:val="24"/>
      <w:szCs w:val="24"/>
      <w:lang w:eastAsia="en-US"/>
    </w:rPr>
  </w:style>
  <w:style w:type="paragraph" w:styleId="BodyText3">
    <w:name w:val="Body Text 3"/>
    <w:basedOn w:val="Normal"/>
    <w:link w:val="BodyText3Char"/>
    <w:uiPriority w:val="99"/>
    <w:rsid w:val="00BD465C"/>
    <w:pPr>
      <w:tabs>
        <w:tab w:val="left" w:pos="2694"/>
      </w:tabs>
      <w:jc w:val="center"/>
    </w:pPr>
    <w:rPr>
      <w:b/>
      <w:bCs/>
      <w:caps/>
    </w:rPr>
  </w:style>
  <w:style w:type="character" w:customStyle="1" w:styleId="BodyText3Char">
    <w:name w:val="Body Text 3 Char"/>
    <w:basedOn w:val="DefaultParagraphFont"/>
    <w:link w:val="BodyText3"/>
    <w:uiPriority w:val="99"/>
    <w:semiHidden/>
    <w:locked/>
    <w:rsid w:val="00F80195"/>
    <w:rPr>
      <w:noProof/>
      <w:sz w:val="16"/>
      <w:szCs w:val="16"/>
      <w:lang w:eastAsia="en-US"/>
    </w:rPr>
  </w:style>
  <w:style w:type="paragraph" w:styleId="Subtitle">
    <w:name w:val="Subtitle"/>
    <w:basedOn w:val="Normal"/>
    <w:link w:val="SubtitleChar"/>
    <w:uiPriority w:val="99"/>
    <w:qFormat/>
    <w:rsid w:val="00BD465C"/>
    <w:pPr>
      <w:tabs>
        <w:tab w:val="left" w:pos="2694"/>
      </w:tabs>
      <w:jc w:val="center"/>
    </w:pPr>
    <w:rPr>
      <w:b/>
      <w:bCs/>
      <w:caps/>
    </w:rPr>
  </w:style>
  <w:style w:type="character" w:customStyle="1" w:styleId="SubtitleChar">
    <w:name w:val="Subtitle Char"/>
    <w:basedOn w:val="DefaultParagraphFont"/>
    <w:link w:val="Subtitle"/>
    <w:uiPriority w:val="99"/>
    <w:locked/>
    <w:rsid w:val="00F80195"/>
    <w:rPr>
      <w:rFonts w:ascii="Cambria" w:hAnsi="Cambria" w:cs="Cambria"/>
      <w:noProof/>
      <w:sz w:val="24"/>
      <w:szCs w:val="24"/>
      <w:lang w:eastAsia="en-US"/>
    </w:rPr>
  </w:style>
  <w:style w:type="paragraph" w:styleId="BalloonText">
    <w:name w:val="Balloon Text"/>
    <w:basedOn w:val="Normal"/>
    <w:link w:val="BalloonTextChar"/>
    <w:uiPriority w:val="99"/>
    <w:semiHidden/>
    <w:rsid w:val="002B30D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80195"/>
    <w:rPr>
      <w:noProof/>
      <w:sz w:val="2"/>
      <w:szCs w:val="2"/>
      <w:lang w:eastAsia="en-US"/>
    </w:rPr>
  </w:style>
  <w:style w:type="paragraph" w:styleId="HTMLPreformatted">
    <w:name w:val="HTML Preformatted"/>
    <w:basedOn w:val="Normal"/>
    <w:link w:val="HTMLPreformattedChar"/>
    <w:uiPriority w:val="99"/>
    <w:rsid w:val="00374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PreformattedChar">
    <w:name w:val="HTML Preformatted Char"/>
    <w:basedOn w:val="DefaultParagraphFont"/>
    <w:link w:val="HTMLPreformatted"/>
    <w:uiPriority w:val="99"/>
    <w:semiHidden/>
    <w:locked/>
    <w:rsid w:val="00F80195"/>
    <w:rPr>
      <w:rFonts w:ascii="Courier New" w:hAnsi="Courier New" w:cs="Courier New"/>
      <w:noProof/>
      <w:sz w:val="20"/>
      <w:szCs w:val="20"/>
      <w:lang w:eastAsia="en-US"/>
    </w:rPr>
  </w:style>
  <w:style w:type="paragraph" w:customStyle="1" w:styleId="style2">
    <w:name w:val="style2"/>
    <w:basedOn w:val="Normal"/>
    <w:uiPriority w:val="99"/>
    <w:rsid w:val="00374FD5"/>
    <w:pPr>
      <w:spacing w:before="100" w:beforeAutospacing="1" w:after="100" w:afterAutospacing="1"/>
    </w:pPr>
    <w:rPr>
      <w:lang w:eastAsia="lt-LT"/>
    </w:rPr>
  </w:style>
  <w:style w:type="paragraph" w:styleId="BodyTextIndent">
    <w:name w:val="Body Text Indent"/>
    <w:basedOn w:val="Normal"/>
    <w:link w:val="BodyTextIndentChar"/>
    <w:uiPriority w:val="99"/>
    <w:rsid w:val="00814153"/>
    <w:pPr>
      <w:spacing w:after="120"/>
      <w:ind w:left="283"/>
    </w:pPr>
    <w:rPr>
      <w:noProof w:val="0"/>
    </w:rPr>
  </w:style>
  <w:style w:type="character" w:customStyle="1" w:styleId="BodyTextIndentChar">
    <w:name w:val="Body Text Indent Char"/>
    <w:basedOn w:val="DefaultParagraphFont"/>
    <w:link w:val="BodyTextIndent"/>
    <w:uiPriority w:val="99"/>
    <w:semiHidden/>
    <w:locked/>
    <w:rsid w:val="00F80195"/>
    <w:rPr>
      <w:noProof/>
      <w:sz w:val="24"/>
      <w:szCs w:val="24"/>
      <w:lang w:eastAsia="en-US"/>
    </w:rPr>
  </w:style>
  <w:style w:type="paragraph" w:styleId="Footer">
    <w:name w:val="footer"/>
    <w:basedOn w:val="Normal"/>
    <w:link w:val="FooterChar"/>
    <w:uiPriority w:val="99"/>
    <w:rsid w:val="001B24EC"/>
    <w:pPr>
      <w:tabs>
        <w:tab w:val="center" w:pos="4819"/>
        <w:tab w:val="right" w:pos="9638"/>
      </w:tabs>
    </w:pPr>
    <w:rPr>
      <w:noProof w:val="0"/>
      <w:lang w:val="ru-RU" w:eastAsia="ru-RU"/>
    </w:rPr>
  </w:style>
  <w:style w:type="character" w:customStyle="1" w:styleId="FooterChar">
    <w:name w:val="Footer Char"/>
    <w:basedOn w:val="DefaultParagraphFont"/>
    <w:link w:val="Footer"/>
    <w:uiPriority w:val="99"/>
    <w:semiHidden/>
    <w:locked/>
    <w:rsid w:val="00F80195"/>
    <w:rPr>
      <w:noProof/>
      <w:sz w:val="24"/>
      <w:szCs w:val="24"/>
      <w:lang w:eastAsia="en-US"/>
    </w:rPr>
  </w:style>
  <w:style w:type="character" w:styleId="PageNumber">
    <w:name w:val="page number"/>
    <w:basedOn w:val="DefaultParagraphFont"/>
    <w:uiPriority w:val="99"/>
    <w:rsid w:val="001B24EC"/>
  </w:style>
  <w:style w:type="paragraph" w:styleId="Header">
    <w:name w:val="header"/>
    <w:basedOn w:val="Normal"/>
    <w:link w:val="HeaderChar"/>
    <w:uiPriority w:val="99"/>
    <w:rsid w:val="004D0894"/>
    <w:pPr>
      <w:tabs>
        <w:tab w:val="center" w:pos="4819"/>
        <w:tab w:val="right" w:pos="9638"/>
      </w:tabs>
    </w:pPr>
  </w:style>
  <w:style w:type="character" w:customStyle="1" w:styleId="HeaderChar">
    <w:name w:val="Header Char"/>
    <w:basedOn w:val="DefaultParagraphFont"/>
    <w:link w:val="Header"/>
    <w:uiPriority w:val="99"/>
    <w:locked/>
    <w:rsid w:val="0024756D"/>
    <w:rPr>
      <w:noProof/>
      <w:sz w:val="24"/>
      <w:szCs w:val="24"/>
      <w:lang w:eastAsia="en-US"/>
    </w:rPr>
  </w:style>
  <w:style w:type="character" w:styleId="Hyperlink">
    <w:name w:val="Hyperlink"/>
    <w:basedOn w:val="DefaultParagraphFont"/>
    <w:uiPriority w:val="99"/>
    <w:rsid w:val="00CB3D9A"/>
    <w:rPr>
      <w:color w:val="000000"/>
      <w:u w:val="single"/>
    </w:rPr>
  </w:style>
  <w:style w:type="table" w:styleId="TableGrid">
    <w:name w:val="Table Grid"/>
    <w:basedOn w:val="TableNormal"/>
    <w:uiPriority w:val="99"/>
    <w:rsid w:val="0032469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rsid w:val="00C851C7"/>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F80195"/>
    <w:rPr>
      <w:noProof/>
      <w:sz w:val="24"/>
      <w:szCs w:val="24"/>
      <w:lang w:eastAsia="en-US"/>
    </w:rPr>
  </w:style>
  <w:style w:type="paragraph" w:styleId="ListParagraph">
    <w:name w:val="List Paragraph"/>
    <w:basedOn w:val="Normal"/>
    <w:uiPriority w:val="34"/>
    <w:qFormat/>
    <w:rsid w:val="009803C4"/>
    <w:pPr>
      <w:suppressAutoHyphens/>
      <w:ind w:left="1296"/>
    </w:pPr>
    <w:rPr>
      <w:noProof w:val="0"/>
      <w:lang w:eastAsia="ar-SA"/>
    </w:rPr>
  </w:style>
  <w:style w:type="paragraph" w:styleId="NormalWeb">
    <w:name w:val="Normal (Web)"/>
    <w:basedOn w:val="Normal"/>
    <w:uiPriority w:val="99"/>
    <w:semiHidden/>
    <w:unhideWhenUsed/>
    <w:locked/>
    <w:rsid w:val="00376595"/>
    <w:pPr>
      <w:spacing w:after="150"/>
    </w:pPr>
    <w:rPr>
      <w:rFonts w:ascii="Arial" w:hAnsi="Arial" w:cs="Arial"/>
      <w:noProof w:val="0"/>
      <w:color w:val="000000"/>
      <w:sz w:val="18"/>
      <w:szCs w:val="18"/>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D465C"/>
    <w:rPr>
      <w:noProof/>
      <w:sz w:val="24"/>
      <w:szCs w:val="24"/>
      <w:lang w:eastAsia="en-US"/>
    </w:rPr>
  </w:style>
  <w:style w:type="paragraph" w:styleId="Heading1">
    <w:name w:val="heading 1"/>
    <w:basedOn w:val="Normal"/>
    <w:next w:val="Normal"/>
    <w:link w:val="Heading1Char"/>
    <w:uiPriority w:val="99"/>
    <w:qFormat/>
    <w:rsid w:val="00BD465C"/>
    <w:pPr>
      <w:keepNext/>
      <w:tabs>
        <w:tab w:val="left" w:pos="1134"/>
      </w:tabs>
      <w:outlineLvl w:val="0"/>
    </w:pPr>
  </w:style>
  <w:style w:type="paragraph" w:styleId="Heading3">
    <w:name w:val="heading 3"/>
    <w:basedOn w:val="Normal"/>
    <w:next w:val="Normal"/>
    <w:link w:val="Heading3Char"/>
    <w:uiPriority w:val="99"/>
    <w:qFormat/>
    <w:rsid w:val="00804B54"/>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804B5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80195"/>
    <w:rPr>
      <w:rFonts w:ascii="Cambria" w:hAnsi="Cambria" w:cs="Cambria"/>
      <w:b/>
      <w:bCs/>
      <w:noProof/>
      <w:kern w:val="32"/>
      <w:sz w:val="32"/>
      <w:szCs w:val="32"/>
      <w:lang w:eastAsia="en-US"/>
    </w:rPr>
  </w:style>
  <w:style w:type="character" w:customStyle="1" w:styleId="Heading3Char">
    <w:name w:val="Heading 3 Char"/>
    <w:basedOn w:val="DefaultParagraphFont"/>
    <w:link w:val="Heading3"/>
    <w:uiPriority w:val="99"/>
    <w:semiHidden/>
    <w:locked/>
    <w:rsid w:val="00F80195"/>
    <w:rPr>
      <w:rFonts w:ascii="Cambria" w:hAnsi="Cambria" w:cs="Cambria"/>
      <w:b/>
      <w:bCs/>
      <w:noProof/>
      <w:sz w:val="26"/>
      <w:szCs w:val="26"/>
      <w:lang w:eastAsia="en-US"/>
    </w:rPr>
  </w:style>
  <w:style w:type="character" w:customStyle="1" w:styleId="Heading5Char">
    <w:name w:val="Heading 5 Char"/>
    <w:basedOn w:val="DefaultParagraphFont"/>
    <w:link w:val="Heading5"/>
    <w:uiPriority w:val="99"/>
    <w:semiHidden/>
    <w:locked/>
    <w:rsid w:val="00F80195"/>
    <w:rPr>
      <w:rFonts w:ascii="Calibri" w:hAnsi="Calibri" w:cs="Calibri"/>
      <w:b/>
      <w:bCs/>
      <w:i/>
      <w:iCs/>
      <w:noProof/>
      <w:sz w:val="26"/>
      <w:szCs w:val="26"/>
      <w:lang w:eastAsia="en-US"/>
    </w:rPr>
  </w:style>
  <w:style w:type="paragraph" w:styleId="Title">
    <w:name w:val="Title"/>
    <w:basedOn w:val="Normal"/>
    <w:link w:val="TitleChar"/>
    <w:uiPriority w:val="99"/>
    <w:qFormat/>
    <w:rsid w:val="00BD465C"/>
    <w:pPr>
      <w:jc w:val="center"/>
    </w:pPr>
    <w:rPr>
      <w:b/>
      <w:bCs/>
    </w:rPr>
  </w:style>
  <w:style w:type="character" w:customStyle="1" w:styleId="TitleChar">
    <w:name w:val="Title Char"/>
    <w:basedOn w:val="DefaultParagraphFont"/>
    <w:link w:val="Title"/>
    <w:uiPriority w:val="99"/>
    <w:locked/>
    <w:rsid w:val="00F80195"/>
    <w:rPr>
      <w:rFonts w:ascii="Cambria" w:hAnsi="Cambria" w:cs="Cambria"/>
      <w:b/>
      <w:bCs/>
      <w:noProof/>
      <w:kern w:val="28"/>
      <w:sz w:val="32"/>
      <w:szCs w:val="32"/>
      <w:lang w:eastAsia="en-US"/>
    </w:rPr>
  </w:style>
  <w:style w:type="paragraph" w:styleId="BodyText">
    <w:name w:val="Body Text"/>
    <w:basedOn w:val="Normal"/>
    <w:link w:val="BodyTextChar"/>
    <w:uiPriority w:val="99"/>
    <w:rsid w:val="00BD465C"/>
    <w:pPr>
      <w:tabs>
        <w:tab w:val="left" w:pos="0"/>
      </w:tabs>
      <w:jc w:val="both"/>
    </w:pPr>
  </w:style>
  <w:style w:type="character" w:customStyle="1" w:styleId="BodyTextChar">
    <w:name w:val="Body Text Char"/>
    <w:basedOn w:val="DefaultParagraphFont"/>
    <w:link w:val="BodyText"/>
    <w:uiPriority w:val="99"/>
    <w:semiHidden/>
    <w:locked/>
    <w:rsid w:val="00F80195"/>
    <w:rPr>
      <w:noProof/>
      <w:sz w:val="24"/>
      <w:szCs w:val="24"/>
      <w:lang w:eastAsia="en-US"/>
    </w:rPr>
  </w:style>
  <w:style w:type="paragraph" w:styleId="BodyText2">
    <w:name w:val="Body Text 2"/>
    <w:basedOn w:val="Normal"/>
    <w:link w:val="BodyText2Char"/>
    <w:uiPriority w:val="99"/>
    <w:rsid w:val="00BD465C"/>
    <w:pPr>
      <w:tabs>
        <w:tab w:val="left" w:pos="2694"/>
      </w:tabs>
    </w:pPr>
  </w:style>
  <w:style w:type="character" w:customStyle="1" w:styleId="BodyText2Char">
    <w:name w:val="Body Text 2 Char"/>
    <w:basedOn w:val="DefaultParagraphFont"/>
    <w:link w:val="BodyText2"/>
    <w:uiPriority w:val="99"/>
    <w:locked/>
    <w:rsid w:val="00F80195"/>
    <w:rPr>
      <w:noProof/>
      <w:sz w:val="24"/>
      <w:szCs w:val="24"/>
      <w:lang w:eastAsia="en-US"/>
    </w:rPr>
  </w:style>
  <w:style w:type="paragraph" w:styleId="BodyText3">
    <w:name w:val="Body Text 3"/>
    <w:basedOn w:val="Normal"/>
    <w:link w:val="BodyText3Char"/>
    <w:uiPriority w:val="99"/>
    <w:rsid w:val="00BD465C"/>
    <w:pPr>
      <w:tabs>
        <w:tab w:val="left" w:pos="2694"/>
      </w:tabs>
      <w:jc w:val="center"/>
    </w:pPr>
    <w:rPr>
      <w:b/>
      <w:bCs/>
      <w:caps/>
    </w:rPr>
  </w:style>
  <w:style w:type="character" w:customStyle="1" w:styleId="BodyText3Char">
    <w:name w:val="Body Text 3 Char"/>
    <w:basedOn w:val="DefaultParagraphFont"/>
    <w:link w:val="BodyText3"/>
    <w:uiPriority w:val="99"/>
    <w:semiHidden/>
    <w:locked/>
    <w:rsid w:val="00F80195"/>
    <w:rPr>
      <w:noProof/>
      <w:sz w:val="16"/>
      <w:szCs w:val="16"/>
      <w:lang w:eastAsia="en-US"/>
    </w:rPr>
  </w:style>
  <w:style w:type="paragraph" w:styleId="Subtitle">
    <w:name w:val="Subtitle"/>
    <w:basedOn w:val="Normal"/>
    <w:link w:val="SubtitleChar"/>
    <w:uiPriority w:val="99"/>
    <w:qFormat/>
    <w:rsid w:val="00BD465C"/>
    <w:pPr>
      <w:tabs>
        <w:tab w:val="left" w:pos="2694"/>
      </w:tabs>
      <w:jc w:val="center"/>
    </w:pPr>
    <w:rPr>
      <w:b/>
      <w:bCs/>
      <w:caps/>
    </w:rPr>
  </w:style>
  <w:style w:type="character" w:customStyle="1" w:styleId="SubtitleChar">
    <w:name w:val="Subtitle Char"/>
    <w:basedOn w:val="DefaultParagraphFont"/>
    <w:link w:val="Subtitle"/>
    <w:uiPriority w:val="99"/>
    <w:locked/>
    <w:rsid w:val="00F80195"/>
    <w:rPr>
      <w:rFonts w:ascii="Cambria" w:hAnsi="Cambria" w:cs="Cambria"/>
      <w:noProof/>
      <w:sz w:val="24"/>
      <w:szCs w:val="24"/>
      <w:lang w:eastAsia="en-US"/>
    </w:rPr>
  </w:style>
  <w:style w:type="paragraph" w:styleId="BalloonText">
    <w:name w:val="Balloon Text"/>
    <w:basedOn w:val="Normal"/>
    <w:link w:val="BalloonTextChar"/>
    <w:uiPriority w:val="99"/>
    <w:semiHidden/>
    <w:rsid w:val="002B30D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80195"/>
    <w:rPr>
      <w:noProof/>
      <w:sz w:val="2"/>
      <w:szCs w:val="2"/>
      <w:lang w:eastAsia="en-US"/>
    </w:rPr>
  </w:style>
  <w:style w:type="paragraph" w:styleId="HTMLPreformatted">
    <w:name w:val="HTML Preformatted"/>
    <w:basedOn w:val="Normal"/>
    <w:link w:val="HTMLPreformattedChar"/>
    <w:uiPriority w:val="99"/>
    <w:rsid w:val="00374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PreformattedChar">
    <w:name w:val="HTML Preformatted Char"/>
    <w:basedOn w:val="DefaultParagraphFont"/>
    <w:link w:val="HTMLPreformatted"/>
    <w:uiPriority w:val="99"/>
    <w:semiHidden/>
    <w:locked/>
    <w:rsid w:val="00F80195"/>
    <w:rPr>
      <w:rFonts w:ascii="Courier New" w:hAnsi="Courier New" w:cs="Courier New"/>
      <w:noProof/>
      <w:sz w:val="20"/>
      <w:szCs w:val="20"/>
      <w:lang w:eastAsia="en-US"/>
    </w:rPr>
  </w:style>
  <w:style w:type="paragraph" w:customStyle="1" w:styleId="style2">
    <w:name w:val="style2"/>
    <w:basedOn w:val="Normal"/>
    <w:uiPriority w:val="99"/>
    <w:rsid w:val="00374FD5"/>
    <w:pPr>
      <w:spacing w:before="100" w:beforeAutospacing="1" w:after="100" w:afterAutospacing="1"/>
    </w:pPr>
    <w:rPr>
      <w:lang w:eastAsia="lt-LT"/>
    </w:rPr>
  </w:style>
  <w:style w:type="paragraph" w:styleId="BodyTextIndent">
    <w:name w:val="Body Text Indent"/>
    <w:basedOn w:val="Normal"/>
    <w:link w:val="BodyTextIndentChar"/>
    <w:uiPriority w:val="99"/>
    <w:rsid w:val="00814153"/>
    <w:pPr>
      <w:spacing w:after="120"/>
      <w:ind w:left="283"/>
    </w:pPr>
    <w:rPr>
      <w:noProof w:val="0"/>
    </w:rPr>
  </w:style>
  <w:style w:type="character" w:customStyle="1" w:styleId="BodyTextIndentChar">
    <w:name w:val="Body Text Indent Char"/>
    <w:basedOn w:val="DefaultParagraphFont"/>
    <w:link w:val="BodyTextIndent"/>
    <w:uiPriority w:val="99"/>
    <w:semiHidden/>
    <w:locked/>
    <w:rsid w:val="00F80195"/>
    <w:rPr>
      <w:noProof/>
      <w:sz w:val="24"/>
      <w:szCs w:val="24"/>
      <w:lang w:eastAsia="en-US"/>
    </w:rPr>
  </w:style>
  <w:style w:type="paragraph" w:styleId="Footer">
    <w:name w:val="footer"/>
    <w:basedOn w:val="Normal"/>
    <w:link w:val="FooterChar"/>
    <w:uiPriority w:val="99"/>
    <w:rsid w:val="001B24EC"/>
    <w:pPr>
      <w:tabs>
        <w:tab w:val="center" w:pos="4819"/>
        <w:tab w:val="right" w:pos="9638"/>
      </w:tabs>
    </w:pPr>
    <w:rPr>
      <w:noProof w:val="0"/>
      <w:lang w:val="ru-RU" w:eastAsia="ru-RU"/>
    </w:rPr>
  </w:style>
  <w:style w:type="character" w:customStyle="1" w:styleId="FooterChar">
    <w:name w:val="Footer Char"/>
    <w:basedOn w:val="DefaultParagraphFont"/>
    <w:link w:val="Footer"/>
    <w:uiPriority w:val="99"/>
    <w:semiHidden/>
    <w:locked/>
    <w:rsid w:val="00F80195"/>
    <w:rPr>
      <w:noProof/>
      <w:sz w:val="24"/>
      <w:szCs w:val="24"/>
      <w:lang w:eastAsia="en-US"/>
    </w:rPr>
  </w:style>
  <w:style w:type="character" w:styleId="PageNumber">
    <w:name w:val="page number"/>
    <w:basedOn w:val="DefaultParagraphFont"/>
    <w:uiPriority w:val="99"/>
    <w:rsid w:val="001B24EC"/>
  </w:style>
  <w:style w:type="paragraph" w:styleId="Header">
    <w:name w:val="header"/>
    <w:basedOn w:val="Normal"/>
    <w:link w:val="HeaderChar"/>
    <w:uiPriority w:val="99"/>
    <w:rsid w:val="004D0894"/>
    <w:pPr>
      <w:tabs>
        <w:tab w:val="center" w:pos="4819"/>
        <w:tab w:val="right" w:pos="9638"/>
      </w:tabs>
    </w:pPr>
  </w:style>
  <w:style w:type="character" w:customStyle="1" w:styleId="HeaderChar">
    <w:name w:val="Header Char"/>
    <w:basedOn w:val="DefaultParagraphFont"/>
    <w:link w:val="Header"/>
    <w:uiPriority w:val="99"/>
    <w:locked/>
    <w:rsid w:val="0024756D"/>
    <w:rPr>
      <w:noProof/>
      <w:sz w:val="24"/>
      <w:szCs w:val="24"/>
      <w:lang w:eastAsia="en-US"/>
    </w:rPr>
  </w:style>
  <w:style w:type="character" w:styleId="Hyperlink">
    <w:name w:val="Hyperlink"/>
    <w:basedOn w:val="DefaultParagraphFont"/>
    <w:uiPriority w:val="99"/>
    <w:rsid w:val="00CB3D9A"/>
    <w:rPr>
      <w:color w:val="000000"/>
      <w:u w:val="single"/>
    </w:rPr>
  </w:style>
  <w:style w:type="table" w:styleId="TableGrid">
    <w:name w:val="Table Grid"/>
    <w:basedOn w:val="TableNormal"/>
    <w:uiPriority w:val="99"/>
    <w:rsid w:val="0032469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rsid w:val="00C851C7"/>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F80195"/>
    <w:rPr>
      <w:noProof/>
      <w:sz w:val="24"/>
      <w:szCs w:val="24"/>
      <w:lang w:eastAsia="en-US"/>
    </w:rPr>
  </w:style>
  <w:style w:type="paragraph" w:styleId="ListParagraph">
    <w:name w:val="List Paragraph"/>
    <w:basedOn w:val="Normal"/>
    <w:uiPriority w:val="34"/>
    <w:qFormat/>
    <w:rsid w:val="009803C4"/>
    <w:pPr>
      <w:suppressAutoHyphens/>
      <w:ind w:left="1296"/>
    </w:pPr>
    <w:rPr>
      <w:noProof w:val="0"/>
      <w:lang w:eastAsia="ar-SA"/>
    </w:rPr>
  </w:style>
  <w:style w:type="paragraph" w:styleId="NormalWeb">
    <w:name w:val="Normal (Web)"/>
    <w:basedOn w:val="Normal"/>
    <w:uiPriority w:val="99"/>
    <w:semiHidden/>
    <w:unhideWhenUsed/>
    <w:locked/>
    <w:rsid w:val="00376595"/>
    <w:pPr>
      <w:spacing w:after="150"/>
    </w:pPr>
    <w:rPr>
      <w:rFonts w:ascii="Arial" w:hAnsi="Arial" w:cs="Arial"/>
      <w:noProof w:val="0"/>
      <w:color w:val="000000"/>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296210">
      <w:bodyDiv w:val="1"/>
      <w:marLeft w:val="0"/>
      <w:marRight w:val="0"/>
      <w:marTop w:val="0"/>
      <w:marBottom w:val="0"/>
      <w:divBdr>
        <w:top w:val="none" w:sz="0" w:space="0" w:color="auto"/>
        <w:left w:val="none" w:sz="0" w:space="0" w:color="auto"/>
        <w:bottom w:val="none" w:sz="0" w:space="0" w:color="auto"/>
        <w:right w:val="none" w:sz="0" w:space="0" w:color="auto"/>
      </w:divBdr>
      <w:divsChild>
        <w:div w:id="1135492441">
          <w:marLeft w:val="0"/>
          <w:marRight w:val="0"/>
          <w:marTop w:val="0"/>
          <w:marBottom w:val="0"/>
          <w:divBdr>
            <w:top w:val="none" w:sz="0" w:space="0" w:color="auto"/>
            <w:left w:val="none" w:sz="0" w:space="0" w:color="auto"/>
            <w:bottom w:val="none" w:sz="0" w:space="0" w:color="auto"/>
            <w:right w:val="none" w:sz="0" w:space="0" w:color="auto"/>
          </w:divBdr>
          <w:divsChild>
            <w:div w:id="994183397">
              <w:marLeft w:val="180"/>
              <w:marRight w:val="0"/>
              <w:marTop w:val="0"/>
              <w:marBottom w:val="0"/>
              <w:divBdr>
                <w:top w:val="none" w:sz="0" w:space="0" w:color="auto"/>
                <w:left w:val="none" w:sz="0" w:space="0" w:color="auto"/>
                <w:bottom w:val="none" w:sz="0" w:space="0" w:color="auto"/>
                <w:right w:val="none" w:sz="0" w:space="0" w:color="auto"/>
              </w:divBdr>
              <w:divsChild>
                <w:div w:id="45444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277656">
      <w:bodyDiv w:val="1"/>
      <w:marLeft w:val="0"/>
      <w:marRight w:val="0"/>
      <w:marTop w:val="0"/>
      <w:marBottom w:val="0"/>
      <w:divBdr>
        <w:top w:val="none" w:sz="0" w:space="0" w:color="auto"/>
        <w:left w:val="none" w:sz="0" w:space="0" w:color="auto"/>
        <w:bottom w:val="none" w:sz="0" w:space="0" w:color="auto"/>
        <w:right w:val="none" w:sz="0" w:space="0" w:color="auto"/>
      </w:divBdr>
    </w:div>
    <w:div w:id="1970474677">
      <w:bodyDiv w:val="1"/>
      <w:marLeft w:val="0"/>
      <w:marRight w:val="0"/>
      <w:marTop w:val="0"/>
      <w:marBottom w:val="0"/>
      <w:divBdr>
        <w:top w:val="none" w:sz="0" w:space="0" w:color="auto"/>
        <w:left w:val="none" w:sz="0" w:space="0" w:color="auto"/>
        <w:bottom w:val="none" w:sz="0" w:space="0" w:color="auto"/>
        <w:right w:val="none" w:sz="0" w:space="0" w:color="auto"/>
      </w:divBdr>
      <w:divsChild>
        <w:div w:id="2072724618">
          <w:marLeft w:val="0"/>
          <w:marRight w:val="0"/>
          <w:marTop w:val="0"/>
          <w:marBottom w:val="0"/>
          <w:divBdr>
            <w:top w:val="none" w:sz="0" w:space="0" w:color="auto"/>
            <w:left w:val="none" w:sz="0" w:space="0" w:color="auto"/>
            <w:bottom w:val="none" w:sz="0" w:space="0" w:color="auto"/>
            <w:right w:val="none" w:sz="0" w:space="0" w:color="auto"/>
          </w:divBdr>
          <w:divsChild>
            <w:div w:id="354507238">
              <w:marLeft w:val="0"/>
              <w:marRight w:val="0"/>
              <w:marTop w:val="0"/>
              <w:marBottom w:val="0"/>
              <w:divBdr>
                <w:top w:val="none" w:sz="0" w:space="0" w:color="auto"/>
                <w:left w:val="none" w:sz="0" w:space="0" w:color="auto"/>
                <w:bottom w:val="none" w:sz="0" w:space="0" w:color="auto"/>
                <w:right w:val="none" w:sz="0" w:space="0" w:color="auto"/>
              </w:divBdr>
              <w:divsChild>
                <w:div w:id="57070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136684">
      <w:bodyDiv w:val="1"/>
      <w:marLeft w:val="0"/>
      <w:marRight w:val="0"/>
      <w:marTop w:val="0"/>
      <w:marBottom w:val="0"/>
      <w:divBdr>
        <w:top w:val="none" w:sz="0" w:space="0" w:color="auto"/>
        <w:left w:val="none" w:sz="0" w:space="0" w:color="auto"/>
        <w:bottom w:val="none" w:sz="0" w:space="0" w:color="auto"/>
        <w:right w:val="none" w:sz="0" w:space="0" w:color="auto"/>
      </w:divBdr>
      <w:divsChild>
        <w:div w:id="993026301">
          <w:marLeft w:val="0"/>
          <w:marRight w:val="0"/>
          <w:marTop w:val="0"/>
          <w:marBottom w:val="0"/>
          <w:divBdr>
            <w:top w:val="none" w:sz="0" w:space="0" w:color="auto"/>
            <w:left w:val="none" w:sz="0" w:space="0" w:color="auto"/>
            <w:bottom w:val="none" w:sz="0" w:space="0" w:color="auto"/>
            <w:right w:val="none" w:sz="0" w:space="0" w:color="auto"/>
          </w:divBdr>
          <w:divsChild>
            <w:div w:id="113258397">
              <w:marLeft w:val="180"/>
              <w:marRight w:val="0"/>
              <w:marTop w:val="0"/>
              <w:marBottom w:val="0"/>
              <w:divBdr>
                <w:top w:val="none" w:sz="0" w:space="0" w:color="auto"/>
                <w:left w:val="none" w:sz="0" w:space="0" w:color="auto"/>
                <w:bottom w:val="none" w:sz="0" w:space="0" w:color="auto"/>
                <w:right w:val="none" w:sz="0" w:space="0" w:color="auto"/>
              </w:divBdr>
              <w:divsChild>
                <w:div w:id="23412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10995</Words>
  <Characters>6268</Characters>
  <Application>Microsoft Office Word</Application>
  <DocSecurity>0</DocSecurity>
  <Lines>52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Savivaldybe</Company>
  <LinksUpToDate>false</LinksUpToDate>
  <CharactersWithSpaces>17229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Sekretoriatas</dc:creator>
  <cp:lastModifiedBy>Olga Goj</cp:lastModifiedBy>
  <cp:revision>2</cp:revision>
  <cp:lastPrinted>2020-02-07T07:05:00Z</cp:lastPrinted>
  <dcterms:created xsi:type="dcterms:W3CDTF">2020-02-18T13:23:00Z</dcterms:created>
  <dcterms:modified xsi:type="dcterms:W3CDTF">2020-02-18T13:23:00Z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Title">
    <vt:lpwstr>DĖL ŠALČININKŲ RAJONO SAVIVALDYBĖS UŽIMTUMO DIDINIMO PROGRAMOS 2020 M. PATVIRTINIMO</vt:lpwstr>
  </property>
  <property fmtid="{D5CDD505-2E9C-101B-9397-08002B2CF9AE}" pid="3" name="DLX:Registered">
    <vt:lpwstr>2020.02.07</vt:lpwstr>
  </property>
  <property fmtid="{D5CDD505-2E9C-101B-9397-08002B2CF9AE}" pid="4" name="DLX:RegistrationNo">
    <vt:lpwstr>PR-355</vt:lpwstr>
  </property>
  <property fmtid="{D5CDD505-2E9C-101B-9397-08002B2CF9AE}" pid="5" name="DLX:abs_gov_DokPasirasancioAsmensPareigos:Title">
    <vt:lpwstr>Savivaldybės administracijos direktorius</vt:lpwstr>
  </property>
  <property fmtid="{D5CDD505-2E9C-101B-9397-08002B2CF9AE}" pid="6" name="DLX:abs_gov_DokumentaPasirasantisAsmuo:Title">
    <vt:lpwstr>Josif Rybak</vt:lpwstr>
  </property>
  <property fmtid="{D5CDD505-2E9C-101B-9397-08002B2CF9AE}" pid="7" name="DLX:abs_gov_DokumentoRengejas:Title">
    <vt:lpwstr>Olga Goj</vt:lpwstr>
  </property>
  <property fmtid="{D5CDD505-2E9C-101B-9397-08002B2CF9AE}" pid="8" name="DLX:abs_gov_DokumentoRengejas:Phone">
    <vt:lpwstr>8 (380) 20 207</vt:lpwstr>
  </property>
  <property fmtid="{D5CDD505-2E9C-101B-9397-08002B2CF9AE}" pid="9" name="DLX:abs_gov_DokumentoRengejas:Email">
    <vt:lpwstr>dlx@salcininkai.lt</vt:lpwstr>
  </property>
  <property fmtid="{D5CDD505-2E9C-101B-9397-08002B2CF9AE}" pid="10" name="DLX:abs_gov_DokumentoRengejoPadalinys:Title">
    <vt:lpwstr>Investicijų ir strateginio planavimo skyrius</vt:lpwstr>
  </property>
</Properties>
</file>