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07" w:rsidRPr="003D699F" w:rsidRDefault="00173407" w:rsidP="00173407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953C49">
        <w:rPr>
          <w:rFonts w:cs="Times New Roman"/>
          <w:sz w:val="20"/>
          <w:szCs w:val="20"/>
        </w:rPr>
        <w:t>Konferencijos programa – antrame lape</w:t>
      </w:r>
      <w:r w:rsidRPr="00604471">
        <w:rPr>
          <w:rFonts w:cs="Times New Roman"/>
          <w:color w:val="FF0000"/>
          <w:sz w:val="20"/>
          <w:szCs w:val="20"/>
        </w:rPr>
        <w:t xml:space="preserve"> </w:t>
      </w:r>
    </w:p>
    <w:p w:rsidR="00173407" w:rsidRPr="00B4767F" w:rsidRDefault="00173407" w:rsidP="00173407">
      <w:pPr>
        <w:spacing w:after="0" w:line="240" w:lineRule="auto"/>
        <w:jc w:val="center"/>
        <w:rPr>
          <w:sz w:val="24"/>
          <w:szCs w:val="24"/>
        </w:rPr>
      </w:pPr>
      <w:r w:rsidRPr="00B4767F">
        <w:rPr>
          <w:sz w:val="24"/>
          <w:szCs w:val="24"/>
        </w:rPr>
        <w:t>INTERREG BJR projekto Co2mmunity</w:t>
      </w:r>
    </w:p>
    <w:p w:rsidR="00173407" w:rsidRDefault="00173407" w:rsidP="00173407">
      <w:pPr>
        <w:spacing w:after="0" w:line="240" w:lineRule="auto"/>
        <w:jc w:val="center"/>
        <w:rPr>
          <w:sz w:val="24"/>
          <w:szCs w:val="24"/>
        </w:rPr>
      </w:pPr>
      <w:r w:rsidRPr="00B4767F">
        <w:rPr>
          <w:b/>
          <w:sz w:val="24"/>
          <w:szCs w:val="24"/>
        </w:rPr>
        <w:t xml:space="preserve">„Atsinaujinančios energetikos projektų bendras valdymas ir finansavimas bendruomenėse“ </w:t>
      </w:r>
      <w:r w:rsidRPr="00B4767F">
        <w:rPr>
          <w:sz w:val="24"/>
          <w:szCs w:val="24"/>
        </w:rPr>
        <w:t>regioninės konferencijos</w:t>
      </w:r>
    </w:p>
    <w:p w:rsidR="00173407" w:rsidRPr="00B4767F" w:rsidRDefault="00173407" w:rsidP="00173407">
      <w:pPr>
        <w:spacing w:after="0" w:line="240" w:lineRule="auto"/>
        <w:jc w:val="center"/>
        <w:rPr>
          <w:sz w:val="24"/>
          <w:szCs w:val="24"/>
        </w:rPr>
      </w:pPr>
    </w:p>
    <w:p w:rsidR="00173407" w:rsidRPr="003D699F" w:rsidRDefault="00173407" w:rsidP="00173407">
      <w:pPr>
        <w:spacing w:after="0" w:line="240" w:lineRule="auto"/>
        <w:jc w:val="center"/>
        <w:rPr>
          <w:sz w:val="32"/>
          <w:szCs w:val="32"/>
        </w:rPr>
      </w:pPr>
      <w:r w:rsidRPr="003D699F">
        <w:rPr>
          <w:sz w:val="32"/>
          <w:szCs w:val="32"/>
        </w:rPr>
        <w:t>PROGRAMA</w:t>
      </w:r>
    </w:p>
    <w:p w:rsidR="00173407" w:rsidRDefault="00173407" w:rsidP="0017340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Vieta: </w:t>
      </w:r>
      <w:r w:rsidRPr="00FE1790">
        <w:rPr>
          <w:sz w:val="24"/>
          <w:szCs w:val="24"/>
        </w:rPr>
        <w:t xml:space="preserve">viešbutis </w:t>
      </w:r>
      <w:proofErr w:type="spellStart"/>
      <w:r w:rsidRPr="00FE1790">
        <w:rPr>
          <w:sz w:val="24"/>
          <w:szCs w:val="24"/>
        </w:rPr>
        <w:t>Best</w:t>
      </w:r>
      <w:proofErr w:type="spellEnd"/>
      <w:r w:rsidRPr="00FE1790">
        <w:rPr>
          <w:sz w:val="24"/>
          <w:szCs w:val="24"/>
        </w:rPr>
        <w:t xml:space="preserve"> Western „Santaka“, J. Gruodžio g. 21, Kaunas</w:t>
      </w:r>
    </w:p>
    <w:p w:rsidR="00173407" w:rsidRPr="00B4767F" w:rsidRDefault="00173407" w:rsidP="0017340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37"/>
        <w:gridCol w:w="7992"/>
      </w:tblGrid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10.00 – 10.30</w:t>
            </w:r>
          </w:p>
        </w:tc>
        <w:tc>
          <w:tcPr>
            <w:tcW w:w="8187" w:type="dxa"/>
          </w:tcPr>
          <w:p w:rsidR="00173407" w:rsidRDefault="00173407" w:rsidP="001878B7">
            <w:pPr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Registracija ir ryto kava</w:t>
            </w:r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10.30 – 10.40</w:t>
            </w:r>
          </w:p>
        </w:tc>
        <w:tc>
          <w:tcPr>
            <w:tcW w:w="8187" w:type="dxa"/>
          </w:tcPr>
          <w:p w:rsidR="00173407" w:rsidRPr="007137C1" w:rsidRDefault="00173407" w:rsidP="001878B7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 xml:space="preserve">Pasveikinimas ir įžanginis žodis. 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 xml:space="preserve">Kauno regioninės energetikos agentūros direktorius dr. F. </w:t>
            </w:r>
            <w:proofErr w:type="spellStart"/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>Zinevičius</w:t>
            </w:r>
            <w:proofErr w:type="spellEnd"/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10.40 – 11.00</w:t>
            </w:r>
          </w:p>
        </w:tc>
        <w:tc>
          <w:tcPr>
            <w:tcW w:w="8187" w:type="dxa"/>
          </w:tcPr>
          <w:p w:rsidR="00173407" w:rsidRDefault="00173407" w:rsidP="001878B7">
            <w:pPr>
              <w:shd w:val="clear" w:color="auto" w:fill="FFFFFF"/>
              <w:rPr>
                <w:i/>
                <w:color w:val="0070C0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Atsinaujinančių išteklių energetikos bendruomenių/bendrijų kūrimo teisinė bazė ir veiklos reglamentavimas</w:t>
            </w:r>
            <w:r w:rsidRPr="007137C1">
              <w:rPr>
                <w:rFonts w:cs="Times New Roman"/>
                <w:color w:val="0070C0"/>
                <w:sz w:val="24"/>
                <w:szCs w:val="24"/>
              </w:rPr>
              <w:t xml:space="preserve">. 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>LR Energetikos ministerijos</w:t>
            </w:r>
            <w:r w:rsidRPr="007137C1">
              <w:rPr>
                <w:rFonts w:ascii="Calibri" w:hAnsi="Calibri" w:cs="Calibri"/>
                <w:i/>
                <w:color w:val="0070C0"/>
                <w:sz w:val="24"/>
                <w:szCs w:val="24"/>
              </w:rPr>
              <w:t xml:space="preserve"> Atsinaujinančių energijos išteklių skyriaus  </w:t>
            </w:r>
            <w:r w:rsidRPr="0062404C">
              <w:rPr>
                <w:i/>
                <w:color w:val="0070C0"/>
                <w:sz w:val="24"/>
                <w:szCs w:val="24"/>
              </w:rPr>
              <w:t xml:space="preserve">vyriausiasis specialistas </w:t>
            </w:r>
            <w:proofErr w:type="spellStart"/>
            <w:r w:rsidRPr="0062404C">
              <w:rPr>
                <w:i/>
                <w:color w:val="0070C0"/>
                <w:sz w:val="24"/>
                <w:szCs w:val="24"/>
              </w:rPr>
              <w:t>Sergej</w:t>
            </w:r>
            <w:proofErr w:type="spellEnd"/>
            <w:r w:rsidRPr="0062404C">
              <w:rPr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2404C">
              <w:rPr>
                <w:i/>
                <w:color w:val="0070C0"/>
                <w:sz w:val="24"/>
                <w:szCs w:val="24"/>
              </w:rPr>
              <w:t>Garbar</w:t>
            </w:r>
            <w:proofErr w:type="spellEnd"/>
          </w:p>
          <w:p w:rsidR="00173407" w:rsidRPr="00B4767F" w:rsidRDefault="00173407" w:rsidP="001878B7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11.00 – 11.25</w:t>
            </w:r>
          </w:p>
        </w:tc>
        <w:tc>
          <w:tcPr>
            <w:tcW w:w="8187" w:type="dxa"/>
          </w:tcPr>
          <w:p w:rsidR="00173407" w:rsidRDefault="00173407" w:rsidP="001878B7">
            <w:pPr>
              <w:rPr>
                <w:rStyle w:val="Emfaz"/>
                <w:rFonts w:cstheme="minorHAnsi"/>
                <w:bCs/>
                <w:iCs w:val="0"/>
                <w:color w:val="0070C0"/>
                <w:sz w:val="24"/>
                <w:szCs w:val="24"/>
                <w:shd w:val="clear" w:color="auto" w:fill="FFFFFF"/>
              </w:rPr>
            </w:pPr>
            <w:r w:rsidRPr="00B4767F">
              <w:rPr>
                <w:rFonts w:cs="Times New Roman"/>
                <w:sz w:val="24"/>
                <w:szCs w:val="24"/>
              </w:rPr>
              <w:t xml:space="preserve">Atsinaujinančių išteklių energetikos apžvalga ir tendencijos Lietuvoje. </w:t>
            </w:r>
            <w:r w:rsidRPr="007137C1">
              <w:rPr>
                <w:rStyle w:val="Emfaz"/>
                <w:rFonts w:cstheme="minorHAnsi"/>
                <w:bCs/>
                <w:color w:val="0070C0"/>
                <w:sz w:val="24"/>
                <w:szCs w:val="24"/>
                <w:shd w:val="clear" w:color="auto" w:fill="FFFFFF"/>
              </w:rPr>
              <w:t>Lietuvos atsinaujinančių išteklių energetikos konfederacijos prezidentas M. Nagevičius</w:t>
            </w:r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11.25 – 11.45</w:t>
            </w:r>
          </w:p>
        </w:tc>
        <w:tc>
          <w:tcPr>
            <w:tcW w:w="8187" w:type="dxa"/>
          </w:tcPr>
          <w:p w:rsidR="00173407" w:rsidRPr="00855030" w:rsidRDefault="00173407" w:rsidP="001878B7">
            <w:pPr>
              <w:shd w:val="clear" w:color="auto" w:fill="FFFFFF"/>
              <w:rPr>
                <w:rFonts w:eastAsia="Times New Roman" w:cstheme="minorHAnsi"/>
                <w:i/>
                <w:color w:val="0070C0"/>
                <w:sz w:val="24"/>
                <w:szCs w:val="24"/>
              </w:rPr>
            </w:pPr>
            <w:r w:rsidRPr="00A01EA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Klimato kaitos programos finansavimo galimybės atsinaujinančių energijos išteklių naudojimu.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cs="Times New Roman"/>
                <w:i/>
                <w:color w:val="0070C0"/>
                <w:sz w:val="24"/>
                <w:szCs w:val="24"/>
              </w:rPr>
              <w:t>Ap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>linkos projektų valdymo agentūros (APVA</w:t>
            </w:r>
            <w:r>
              <w:rPr>
                <w:rFonts w:cs="Times New Roman"/>
                <w:i/>
                <w:color w:val="0070C0"/>
                <w:sz w:val="24"/>
                <w:szCs w:val="24"/>
              </w:rPr>
              <w:t xml:space="preserve"> ) </w:t>
            </w:r>
            <w:r w:rsidRPr="0085503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Nacionalinių programų valdymo departamento Klimato kaitos skyriaus vyriausioji specialistė  </w:t>
            </w:r>
            <w:r w:rsidRPr="00855030">
              <w:rPr>
                <w:rFonts w:cstheme="minorHAnsi"/>
                <w:i/>
                <w:color w:val="0070C0"/>
                <w:sz w:val="24"/>
                <w:szCs w:val="24"/>
              </w:rPr>
              <w:t>I</w:t>
            </w:r>
            <w:r w:rsidRPr="0085503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ndrė </w:t>
            </w:r>
            <w:proofErr w:type="spellStart"/>
            <w:r w:rsidRPr="0085503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>Kapusčytė</w:t>
            </w:r>
            <w:proofErr w:type="spellEnd"/>
            <w:r w:rsidRPr="00855030">
              <w:rPr>
                <w:rFonts w:eastAsia="Times New Roman" w:cstheme="minorHAnsi"/>
                <w:i/>
                <w:color w:val="0070C0"/>
                <w:sz w:val="24"/>
                <w:szCs w:val="24"/>
              </w:rPr>
              <w:t xml:space="preserve"> – Lukoševičienė </w:t>
            </w:r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11.45 – 12.00</w:t>
            </w:r>
          </w:p>
        </w:tc>
        <w:tc>
          <w:tcPr>
            <w:tcW w:w="8187" w:type="dxa"/>
          </w:tcPr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Klausimai pranešėjams ir komentarai</w:t>
            </w: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12.00 – 13.00</w:t>
            </w:r>
          </w:p>
        </w:tc>
        <w:tc>
          <w:tcPr>
            <w:tcW w:w="8187" w:type="dxa"/>
          </w:tcPr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Pietūs konferencijos dalyviams</w:t>
            </w: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13.00 – 13.30</w:t>
            </w:r>
          </w:p>
        </w:tc>
        <w:tc>
          <w:tcPr>
            <w:tcW w:w="8187" w:type="dxa"/>
          </w:tcPr>
          <w:p w:rsidR="00173407" w:rsidRPr="007137C1" w:rsidRDefault="00173407" w:rsidP="001878B7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CO2 mažinimo ir energijos efektyvinimo iniciatyvos Tauragės rajone. 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 xml:space="preserve">Tauragės r. savivaldybės tarybos narys S. </w:t>
            </w:r>
            <w:proofErr w:type="spellStart"/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>Mičiulis</w:t>
            </w:r>
            <w:proofErr w:type="spellEnd"/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13.30 – 13.45</w:t>
            </w:r>
          </w:p>
        </w:tc>
        <w:tc>
          <w:tcPr>
            <w:tcW w:w="8187" w:type="dxa"/>
          </w:tcPr>
          <w:p w:rsidR="00173407" w:rsidRDefault="00173407" w:rsidP="001878B7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 xml:space="preserve">Bendruomenės projektų patirtis: Pagramančio bendruomenės namai ir saulės elektrinė.  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 xml:space="preserve">Mažonų seniūnijos seniūnas, J. Samoška </w:t>
            </w:r>
            <w:r>
              <w:rPr>
                <w:rFonts w:cs="Times New Roman"/>
                <w:i/>
                <w:color w:val="0070C0"/>
                <w:sz w:val="24"/>
                <w:szCs w:val="24"/>
              </w:rPr>
              <w:t xml:space="preserve">ir 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 xml:space="preserve">Pagramančio bendruomenės </w:t>
            </w:r>
            <w:r>
              <w:rPr>
                <w:rFonts w:cs="Times New Roman"/>
                <w:i/>
                <w:color w:val="0070C0"/>
                <w:sz w:val="24"/>
                <w:szCs w:val="24"/>
              </w:rPr>
              <w:t xml:space="preserve">pirmininkė R. </w:t>
            </w:r>
            <w:proofErr w:type="spellStart"/>
            <w:r>
              <w:rPr>
                <w:rFonts w:cs="Times New Roman"/>
                <w:i/>
                <w:color w:val="0070C0"/>
                <w:sz w:val="24"/>
                <w:szCs w:val="24"/>
              </w:rPr>
              <w:t>Stružeckienė</w:t>
            </w:r>
            <w:proofErr w:type="spellEnd"/>
            <w:r>
              <w:rPr>
                <w:rFonts w:cs="Times New Roman"/>
                <w:i/>
                <w:color w:val="0070C0"/>
                <w:sz w:val="24"/>
                <w:szCs w:val="24"/>
              </w:rPr>
              <w:t xml:space="preserve"> </w:t>
            </w:r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>13.45 – 14.00</w:t>
            </w:r>
          </w:p>
        </w:tc>
        <w:tc>
          <w:tcPr>
            <w:tcW w:w="8187" w:type="dxa"/>
          </w:tcPr>
          <w:p w:rsidR="00173407" w:rsidRPr="007137C1" w:rsidRDefault="00173407" w:rsidP="001878B7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  <w:r w:rsidRPr="00B4767F">
              <w:rPr>
                <w:rFonts w:cs="Times New Roman"/>
                <w:sz w:val="24"/>
                <w:szCs w:val="24"/>
              </w:rPr>
              <w:t xml:space="preserve">Netradicinių sprendimų praktika: saulės elektrinė mokslo ir studijų bendruomenėje. 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 xml:space="preserve">Daugų Technologijų ir verslo mokyklos direktorius V. Pakalniškis ir pavaduotoja L. </w:t>
            </w:r>
            <w:proofErr w:type="spellStart"/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>Stulpinienė</w:t>
            </w:r>
            <w:proofErr w:type="spellEnd"/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Pr="00B4767F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</w:t>
            </w:r>
            <w:r w:rsidRPr="00FE4340">
              <w:rPr>
                <w:rFonts w:cs="Times New Roman"/>
                <w:sz w:val="24"/>
                <w:szCs w:val="24"/>
              </w:rPr>
              <w:t>0 – 14.</w:t>
            </w: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8187" w:type="dxa"/>
          </w:tcPr>
          <w:p w:rsidR="00173407" w:rsidRPr="007137C1" w:rsidRDefault="00173407" w:rsidP="001878B7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Praktiniai ir technologiniai saulės elektrinių sprendimai</w:t>
            </w:r>
            <w:r w:rsidRPr="004B36C7">
              <w:rPr>
                <w:rFonts w:cs="Times New Roman"/>
                <w:i/>
                <w:sz w:val="24"/>
                <w:szCs w:val="24"/>
              </w:rPr>
              <w:t xml:space="preserve">. </w:t>
            </w:r>
            <w:r w:rsidRPr="007137C1">
              <w:rPr>
                <w:rFonts w:cs="Times New Roman"/>
                <w:i/>
                <w:color w:val="0070C0"/>
                <w:sz w:val="24"/>
                <w:szCs w:val="24"/>
              </w:rPr>
              <w:t>UAB „Informacinių technologijų pa</w:t>
            </w:r>
            <w:r>
              <w:rPr>
                <w:rFonts w:cs="Times New Roman"/>
                <w:i/>
                <w:color w:val="0070C0"/>
                <w:sz w:val="24"/>
                <w:szCs w:val="24"/>
              </w:rPr>
              <w:t xml:space="preserve">saulis“ direktoriaus pavaduotojas A. </w:t>
            </w:r>
            <w:proofErr w:type="spellStart"/>
            <w:r>
              <w:rPr>
                <w:rFonts w:cs="Times New Roman"/>
                <w:i/>
                <w:color w:val="0070C0"/>
                <w:sz w:val="24"/>
                <w:szCs w:val="24"/>
              </w:rPr>
              <w:t>Jacunskas</w:t>
            </w:r>
            <w:proofErr w:type="spellEnd"/>
          </w:p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73407" w:rsidRPr="00B4767F" w:rsidTr="001878B7">
        <w:tc>
          <w:tcPr>
            <w:tcW w:w="1668" w:type="dxa"/>
          </w:tcPr>
          <w:p w:rsidR="00173407" w:rsidRDefault="00173407" w:rsidP="001878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14.30 – 15.00 </w:t>
            </w:r>
          </w:p>
        </w:tc>
        <w:tc>
          <w:tcPr>
            <w:tcW w:w="8187" w:type="dxa"/>
          </w:tcPr>
          <w:p w:rsidR="00173407" w:rsidRPr="00B4767F" w:rsidRDefault="00173407" w:rsidP="00187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Diskusijos, pasisakymai, konferencijos pabaiga</w:t>
            </w:r>
          </w:p>
        </w:tc>
      </w:tr>
    </w:tbl>
    <w:p w:rsidR="00173407" w:rsidRDefault="00173407" w:rsidP="00173407">
      <w:pPr>
        <w:spacing w:after="0" w:line="240" w:lineRule="auto"/>
        <w:rPr>
          <w:sz w:val="24"/>
          <w:szCs w:val="24"/>
        </w:rPr>
      </w:pPr>
    </w:p>
    <w:p w:rsidR="00173407" w:rsidRPr="00C12475" w:rsidRDefault="00173407" w:rsidP="0017340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D50140" w:rsidRDefault="00D50140">
      <w:bookmarkStart w:id="0" w:name="_GoBack"/>
      <w:bookmarkEnd w:id="0"/>
    </w:p>
    <w:sectPr w:rsidR="00D50140" w:rsidSect="006258F9">
      <w:pgSz w:w="11906" w:h="16838"/>
      <w:pgMar w:top="1418" w:right="707" w:bottom="567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07"/>
    <w:rsid w:val="00173407"/>
    <w:rsid w:val="00D5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4B692-464F-4915-9BCB-05854CF1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340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34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73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2020-08-05T07:56:00Z</dcterms:created>
  <dcterms:modified xsi:type="dcterms:W3CDTF">2020-08-05T07:56:00Z</dcterms:modified>
</cp:coreProperties>
</file>