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A01A" w14:textId="77777777" w:rsidR="00D353DB" w:rsidRPr="000674CB" w:rsidRDefault="00D353DB" w:rsidP="00D353DB">
      <w:pPr>
        <w:jc w:val="right"/>
        <w:rPr>
          <w:b/>
          <w:bCs/>
          <w:noProof/>
          <w:lang w:eastAsia="lt-LT"/>
        </w:rPr>
      </w:pPr>
      <w:r w:rsidRPr="000674CB">
        <w:rPr>
          <w:b/>
          <w:bCs/>
          <w:noProof/>
          <w:lang w:eastAsia="lt-LT"/>
        </w:rPr>
        <w:t>Projektas</w:t>
      </w:r>
    </w:p>
    <w:p w14:paraId="421FA01B" w14:textId="77777777" w:rsidR="00D353DB" w:rsidRDefault="00D353DB" w:rsidP="00D353DB">
      <w:pPr>
        <w:jc w:val="right"/>
      </w:pPr>
    </w:p>
    <w:p w14:paraId="421FA01C" w14:textId="77777777" w:rsidR="00D353DB" w:rsidRDefault="00D353DB" w:rsidP="00D353DB">
      <w:pPr>
        <w:pStyle w:val="Pavadinimas"/>
      </w:pPr>
      <w:r>
        <w:t>ŠALČININKŲ RAJONO SAVIVALDYBĖS TARYBA</w:t>
      </w:r>
    </w:p>
    <w:p w14:paraId="421FA01D" w14:textId="77777777" w:rsidR="00D353DB" w:rsidRDefault="00D353DB" w:rsidP="00D353DB">
      <w:pPr>
        <w:pStyle w:val="Pavadinimas"/>
        <w:tabs>
          <w:tab w:val="left" w:pos="6825"/>
        </w:tabs>
        <w:jc w:val="left"/>
      </w:pPr>
      <w:r>
        <w:tab/>
      </w:r>
    </w:p>
    <w:p w14:paraId="421FA01E" w14:textId="77777777" w:rsidR="00D353DB" w:rsidRDefault="00D353DB" w:rsidP="00D353DB">
      <w:pPr>
        <w:pStyle w:val="Pavadinimas"/>
      </w:pPr>
      <w:r>
        <w:t>SPRENDIMAS</w:t>
      </w:r>
    </w:p>
    <w:p w14:paraId="421FA01F" w14:textId="77777777" w:rsidR="00D353DB" w:rsidRDefault="00D353DB" w:rsidP="00D353DB">
      <w:pPr>
        <w:pStyle w:val="Paantra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DOCPROPERTY  DLX:TitleT  \* MERGEFORMAT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DĖL išmokų skyrimo trūkstamų specialybių gydytojams dirbantiems ŠALČININKŲ RAJONO SAVIVALDYBĖS gydymo įstaigose </w:t>
      </w:r>
      <w:r>
        <w:rPr>
          <w:color w:val="000000"/>
        </w:rPr>
        <w:fldChar w:fldCharType="end"/>
      </w:r>
    </w:p>
    <w:p w14:paraId="421FA020" w14:textId="77777777" w:rsidR="00D353DB" w:rsidRDefault="00D353DB" w:rsidP="00D353DB">
      <w:pPr>
        <w:pStyle w:val="Paantrat"/>
      </w:pPr>
    </w:p>
    <w:p w14:paraId="421FA021" w14:textId="6F9BE623" w:rsidR="00D353DB" w:rsidRPr="000674CB" w:rsidRDefault="000674CB" w:rsidP="00D353DB">
      <w:pPr>
        <w:pStyle w:val="Pavadinimas"/>
        <w:rPr>
          <w:b w:val="0"/>
          <w:bCs w:val="0"/>
        </w:rPr>
      </w:pPr>
      <w:r w:rsidRPr="000674CB">
        <w:rPr>
          <w:b w:val="0"/>
          <w:bCs w:val="0"/>
        </w:rPr>
        <w:t xml:space="preserve">2023 m. gruodžio 22 d. </w:t>
      </w:r>
      <w:r w:rsidR="00D353DB" w:rsidRPr="000674CB">
        <w:rPr>
          <w:b w:val="0"/>
          <w:bCs w:val="0"/>
        </w:rPr>
        <w:t xml:space="preserve">Nr. </w:t>
      </w:r>
      <w:r w:rsidRPr="000674CB">
        <w:rPr>
          <w:b w:val="0"/>
          <w:bCs w:val="0"/>
          <w:color w:val="222222"/>
          <w:shd w:val="clear" w:color="auto" w:fill="FFFFFF"/>
        </w:rPr>
        <w:t>PR-(1.2 E)-23</w:t>
      </w:r>
      <w:r w:rsidRPr="000674CB">
        <w:rPr>
          <w:b w:val="0"/>
          <w:bCs w:val="0"/>
          <w:color w:val="222222"/>
          <w:shd w:val="clear" w:color="auto" w:fill="FFFFFF"/>
        </w:rPr>
        <w:t>5</w:t>
      </w:r>
      <w:r w:rsidR="00D353DB" w:rsidRPr="000674CB">
        <w:rPr>
          <w:b w:val="0"/>
          <w:bCs w:val="0"/>
        </w:rPr>
        <w:fldChar w:fldCharType="begin"/>
      </w:r>
      <w:r w:rsidR="00D353DB" w:rsidRPr="000674CB">
        <w:rPr>
          <w:b w:val="0"/>
          <w:bCs w:val="0"/>
        </w:rPr>
        <w:instrText xml:space="preserve"> DOCPROPERTY  DLX:RegistrationNo  \* MERGEFORMAT </w:instrText>
      </w:r>
      <w:r w:rsidR="00D353DB" w:rsidRPr="000674CB">
        <w:rPr>
          <w:b w:val="0"/>
          <w:bCs w:val="0"/>
        </w:rPr>
        <w:fldChar w:fldCharType="end"/>
      </w:r>
    </w:p>
    <w:p w14:paraId="421FA022" w14:textId="77777777" w:rsidR="00D353DB" w:rsidRDefault="00D353DB" w:rsidP="00D353DB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14:paraId="421FA023" w14:textId="77777777" w:rsidR="00D353DB" w:rsidRDefault="00D353DB" w:rsidP="00D353DB">
      <w:pPr>
        <w:jc w:val="both"/>
      </w:pPr>
    </w:p>
    <w:p w14:paraId="1E286B3F" w14:textId="77777777" w:rsidR="000674CB" w:rsidRDefault="000674CB" w:rsidP="00D353DB">
      <w:pPr>
        <w:jc w:val="both"/>
      </w:pPr>
    </w:p>
    <w:p w14:paraId="421FA024" w14:textId="77777777" w:rsidR="00D353DB" w:rsidRDefault="00D353DB" w:rsidP="00D353DB">
      <w:pPr>
        <w:pStyle w:val="Pavadinimas"/>
        <w:ind w:firstLine="720"/>
        <w:jc w:val="both"/>
        <w:rPr>
          <w:b w:val="0"/>
          <w:bCs w:val="0"/>
          <w:color w:val="000000"/>
          <w:lang w:eastAsia="en-GB"/>
        </w:rPr>
      </w:pPr>
      <w:r>
        <w:rPr>
          <w:b w:val="0"/>
          <w:bCs w:val="0"/>
        </w:rPr>
        <w:t xml:space="preserve">Vadovaudamasi Lietuvos Respublikos vietos savivaldos įstatymo 15 straipsnio 4 punktu, </w:t>
      </w:r>
      <w:r>
        <w:rPr>
          <w:b w:val="0"/>
          <w:bCs w:val="0"/>
          <w:color w:val="000000"/>
          <w:lang w:eastAsia="en-GB"/>
        </w:rPr>
        <w:t xml:space="preserve">remdamasi </w:t>
      </w:r>
      <w:r>
        <w:rPr>
          <w:b w:val="0"/>
          <w:bCs w:val="0"/>
        </w:rPr>
        <w:t xml:space="preserve">Šalčininkų rajono savivaldybės tarybos 2022 m. spalio 12 d. sprendimu Nr. T-974 ,,Dėl </w:t>
      </w:r>
      <w:r>
        <w:rPr>
          <w:b w:val="0"/>
          <w:bCs w:val="0"/>
          <w:color w:val="000000"/>
          <w:lang w:eastAsia="en-GB"/>
        </w:rPr>
        <w:t>Trūkstamos specialybės gydytojų ir gydytojų rezidentų skatinimo dirbti Šalčininkų rajono savivaldybės viešosiose asmens sveikatos priežiūros įstaigose tvarkos</w:t>
      </w:r>
      <w:r>
        <w:rPr>
          <w:b w:val="0"/>
          <w:bCs w:val="0"/>
        </w:rPr>
        <w:t xml:space="preserve"> aprašo patvirtinimo“</w:t>
      </w:r>
      <w:r>
        <w:t xml:space="preserve"> </w:t>
      </w:r>
      <w:r>
        <w:rPr>
          <w:b w:val="0"/>
          <w:bCs w:val="0"/>
        </w:rPr>
        <w:t xml:space="preserve">bei Šalčininkų rajono savivaldybės tarybos 2023 m. lapkričio 28 d. sprendimu T-(1.3E)-167 ,,Dėl Šalčininkų rajono savivaldybės asmens sveikatos priežiūros įstaigų trūkstamų specialybių sąrašo patvirtinimo“, atsižvelgdama į Šalčininkų rajono savivaldybės administracijos direktoriaus 2023 m. gruodžio 14 d. įsakymu Nr. DĮV-(3.1E)-1162 ,,Dėl 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DOCPROPERTY  DLX:TitleT  \* MERGEFORMAT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>finansavimo teikimo atvykstantiems dirbti į Šalčininkų rajono savivaldybės sveikatos priežiūros įstaigas trūkstamos specialybės gydytojams ir rezidentams komisijos sudarymo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>“ komisijos</w:t>
      </w:r>
      <w:r>
        <w:t xml:space="preserve"> </w:t>
      </w:r>
      <w:r>
        <w:rPr>
          <w:b w:val="0"/>
          <w:bCs w:val="0"/>
        </w:rPr>
        <w:t xml:space="preserve">teikimus, </w:t>
      </w:r>
      <w:r>
        <w:rPr>
          <w:b w:val="0"/>
          <w:bCs w:val="0"/>
          <w:color w:val="000000"/>
          <w:lang w:eastAsia="en-GB"/>
        </w:rPr>
        <w:t>Šalčininkų rajono savivaldybės taryba </w:t>
      </w:r>
      <w:r>
        <w:rPr>
          <w:b w:val="0"/>
          <w:bCs w:val="0"/>
          <w:color w:val="000000"/>
          <w:spacing w:val="60"/>
          <w:lang w:eastAsia="en-GB"/>
        </w:rPr>
        <w:t>nusprendži</w:t>
      </w:r>
      <w:r>
        <w:rPr>
          <w:b w:val="0"/>
          <w:bCs w:val="0"/>
          <w:color w:val="000000"/>
          <w:lang w:eastAsia="en-GB"/>
        </w:rPr>
        <w:t>a:</w:t>
      </w:r>
      <w:bookmarkStart w:id="0" w:name="part_af0d93c88d4c42909e62cc55a683ec11"/>
      <w:bookmarkEnd w:id="0"/>
    </w:p>
    <w:p w14:paraId="421FA025" w14:textId="77777777" w:rsidR="00D353DB" w:rsidRDefault="00D353DB" w:rsidP="00D353DB">
      <w:pPr>
        <w:ind w:firstLine="567"/>
        <w:jc w:val="both"/>
      </w:pPr>
      <w:r>
        <w:rPr>
          <w:color w:val="000000"/>
          <w:lang w:eastAsia="en-GB"/>
        </w:rPr>
        <w:t xml:space="preserve">1. </w:t>
      </w:r>
      <w:r>
        <w:t>skirti metinę išmoką gydytojams 3 metų laikotarpiui nuo 2024 m. sausio 1 d. šiems gydytojams:</w:t>
      </w:r>
    </w:p>
    <w:p w14:paraId="421FA026" w14:textId="77777777" w:rsidR="00D353DB" w:rsidRDefault="00D353DB" w:rsidP="00D353DB">
      <w:pPr>
        <w:ind w:firstLine="567"/>
        <w:jc w:val="both"/>
      </w:pPr>
      <w:r>
        <w:t>1.1. Olegui Bulanovui, VšĮ Šalčininkų pirminės sveikatos priežiūros centro vidaus ligų gydytojui 12000 eur;</w:t>
      </w:r>
    </w:p>
    <w:p w14:paraId="421FA027" w14:textId="77777777" w:rsidR="00D353DB" w:rsidRDefault="00D353DB" w:rsidP="00D353DB">
      <w:pPr>
        <w:ind w:firstLine="567"/>
        <w:jc w:val="both"/>
      </w:pPr>
      <w:r>
        <w:t>1.2. Annai Laurinavičienei, VšĮ Šalčininkų rajono ligoninės kardiologei 3000,00 eur;</w:t>
      </w:r>
    </w:p>
    <w:p w14:paraId="421FA028" w14:textId="77777777" w:rsidR="00D353DB" w:rsidRDefault="00D353DB" w:rsidP="00D353DB">
      <w:pPr>
        <w:ind w:firstLine="567"/>
        <w:jc w:val="both"/>
      </w:pPr>
      <w:r>
        <w:t>1.3. Valentinai Vaitkienei, VšĮ Šalčininkų rajono ligoninės šeimos gydytojai 1200,00 eur.</w:t>
      </w:r>
    </w:p>
    <w:p w14:paraId="421FA029" w14:textId="77777777" w:rsidR="00D353DB" w:rsidRDefault="00D353DB" w:rsidP="00D353DB">
      <w:pPr>
        <w:ind w:firstLine="567"/>
        <w:jc w:val="both"/>
      </w:pPr>
      <w:r>
        <w:t>2. apmokėti Joanai Mikulevič, VšĮ Šalčininkų rajono ligoninės vaikų ligų gydytojai, perkvalifikavimo išlaidas 2972,00 eur iki 2023 m. gruodžio 31 d.</w:t>
      </w:r>
    </w:p>
    <w:p w14:paraId="421FA02A" w14:textId="77777777" w:rsidR="00D353DB" w:rsidRDefault="00D353DB" w:rsidP="00D353DB">
      <w:pPr>
        <w:ind w:firstLine="567"/>
        <w:jc w:val="both"/>
      </w:pPr>
      <w:r>
        <w:t>3. Skirti Šalčininkų rajono savivaldybės tarnybinį būstą, gydytojui Olegui Bulanovui, iki kol gydytojas dirbs VšĮ Šalčininkų pirminės sveikatos priežiūros centre.</w:t>
      </w:r>
    </w:p>
    <w:p w14:paraId="421FA02B" w14:textId="77777777" w:rsidR="00D353DB" w:rsidRDefault="00D353DB" w:rsidP="00D353DB">
      <w:pPr>
        <w:ind w:firstLine="567"/>
        <w:jc w:val="both"/>
      </w:pPr>
      <w:r>
        <w:t>4. Įpareigoti Šalčininkų rajono savivaldybės administracijos direktorių pasirašyti finansavimo bei Savivaldybės būsto nuomos sutartis.</w:t>
      </w:r>
    </w:p>
    <w:p w14:paraId="421FA02C" w14:textId="77777777" w:rsidR="00D353DB" w:rsidRDefault="00D353DB" w:rsidP="00D353DB">
      <w:pPr>
        <w:pStyle w:val="Sraopastraipa"/>
        <w:ind w:left="0" w:firstLine="709"/>
        <w:jc w:val="both"/>
      </w:pPr>
      <w:r>
        <w:t>Sprendimas gali būti skundžiamas Lietuvos Respublikos administracinių bylų teisenos įstatymo nustatyta tvarka.</w:t>
      </w:r>
    </w:p>
    <w:p w14:paraId="421FA02D" w14:textId="77777777" w:rsidR="00D353DB" w:rsidRDefault="00D353DB" w:rsidP="00D353D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21FA02E" w14:textId="77777777" w:rsidR="00D353DB" w:rsidRDefault="00D353DB" w:rsidP="00D353DB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46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769"/>
        <w:gridCol w:w="2696"/>
      </w:tblGrid>
      <w:tr w:rsidR="00D353DB" w14:paraId="421FA031" w14:textId="77777777" w:rsidTr="00D353DB">
        <w:tc>
          <w:tcPr>
            <w:tcW w:w="6768" w:type="dxa"/>
            <w:hideMark/>
          </w:tcPr>
          <w:p w14:paraId="421FA02F" w14:textId="77777777" w:rsidR="00D353DB" w:rsidRDefault="00D353DB">
            <w:fldSimple w:instr=" DOCPROPERTY  DLX:abs_gov_DokPasirasancioAsmensPareigos:Title  \* MERGEFORMAT ">
              <w:r>
                <w:t>Meras</w:t>
              </w:r>
            </w:fldSimple>
          </w:p>
        </w:tc>
        <w:tc>
          <w:tcPr>
            <w:tcW w:w="2696" w:type="dxa"/>
            <w:hideMark/>
          </w:tcPr>
          <w:p w14:paraId="421FA030" w14:textId="77777777" w:rsidR="00D353DB" w:rsidRDefault="00D353DB">
            <w:fldSimple w:instr=" DOCPROPERTY  DLX:abs_gov_DokumentaPasirasantisAsmuo:Title  \* MERGEFORMAT ">
              <w:r>
                <w:t>Zdzislav Palevič</w:t>
              </w:r>
            </w:fldSimple>
          </w:p>
        </w:tc>
      </w:tr>
    </w:tbl>
    <w:p w14:paraId="421FA032" w14:textId="77777777" w:rsidR="00D353DB" w:rsidRDefault="00D353DB" w:rsidP="00D353DB">
      <w:pPr>
        <w:rPr>
          <w:lang w:val="en-US"/>
        </w:rPr>
      </w:pPr>
    </w:p>
    <w:p w14:paraId="421FA033" w14:textId="77777777" w:rsidR="008F4495" w:rsidRDefault="008F4495"/>
    <w:sectPr w:rsidR="008F4495" w:rsidSect="00D35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FE"/>
    <w:rsid w:val="000674CB"/>
    <w:rsid w:val="001C5DFE"/>
    <w:rsid w:val="008F4495"/>
    <w:rsid w:val="00D3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A01A"/>
  <w15:chartTrackingRefBased/>
  <w15:docId w15:val="{96C6CFC6-A6C8-436E-8426-AF9AF339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35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353DB"/>
    <w:rPr>
      <w:rFonts w:ascii="Arial Unicode MS" w:eastAsia="Times New Roman" w:hAnsi="Arial Unicode MS" w:cs="Courier New"/>
      <w:sz w:val="20"/>
      <w:szCs w:val="20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D353DB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353D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D353DB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353DB"/>
    <w:rPr>
      <w:rFonts w:ascii="Times New Roman" w:eastAsia="Times New Roman" w:hAnsi="Times New Roman" w:cs="Times New Roman"/>
      <w:b/>
      <w:bCs/>
      <w:caps/>
      <w:sz w:val="24"/>
      <w:szCs w:val="24"/>
      <w:lang w:val="lt-LT"/>
    </w:rPr>
  </w:style>
  <w:style w:type="paragraph" w:styleId="Betarp">
    <w:name w:val="No Spacing"/>
    <w:uiPriority w:val="1"/>
    <w:qFormat/>
    <w:rsid w:val="00D353DB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D3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</Characters>
  <Application>Microsoft Office Word</Application>
  <DocSecurity>4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Černiavskienė</dc:creator>
  <cp:lastModifiedBy>Jolanta Bušmovičienė</cp:lastModifiedBy>
  <cp:revision>2</cp:revision>
  <dcterms:created xsi:type="dcterms:W3CDTF">2023-12-22T14:12:00Z</dcterms:created>
  <dcterms:modified xsi:type="dcterms:W3CDTF">2023-12-22T14:12:00Z</dcterms:modified>
</cp:coreProperties>
</file>