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93EE" w14:textId="77777777" w:rsidR="007F14B5" w:rsidRDefault="007F14B5" w:rsidP="007F14B5">
      <w:pPr>
        <w:jc w:val="center"/>
        <w:rPr>
          <w:b/>
          <w:sz w:val="22"/>
          <w:szCs w:val="22"/>
        </w:rPr>
      </w:pPr>
      <w:r>
        <w:rPr>
          <w:b/>
        </w:rPr>
        <w:t>Aiškinamasis raštas</w:t>
      </w:r>
    </w:p>
    <w:p w14:paraId="022E541F" w14:textId="77777777" w:rsidR="00FC57AB" w:rsidRDefault="00FC57AB" w:rsidP="00FC57AB"/>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71"/>
        <w:gridCol w:w="6339"/>
      </w:tblGrid>
      <w:tr w:rsidR="00FC57AB" w:rsidRPr="0083292E" w14:paraId="5BA169EA" w14:textId="77777777" w:rsidTr="00CC65B5">
        <w:trPr>
          <w:trHeight w:val="467"/>
        </w:trPr>
        <w:tc>
          <w:tcPr>
            <w:tcW w:w="516" w:type="dxa"/>
            <w:tcBorders>
              <w:top w:val="single" w:sz="4" w:space="0" w:color="auto"/>
              <w:left w:val="single" w:sz="4" w:space="0" w:color="auto"/>
              <w:bottom w:val="single" w:sz="4" w:space="0" w:color="auto"/>
              <w:right w:val="single" w:sz="4" w:space="0" w:color="auto"/>
            </w:tcBorders>
            <w:hideMark/>
          </w:tcPr>
          <w:p w14:paraId="5F623E6D" w14:textId="77777777" w:rsidR="00FC57AB" w:rsidRPr="0083292E" w:rsidRDefault="00FC57AB" w:rsidP="007E1555">
            <w:pPr>
              <w:rPr>
                <w:color w:val="000000" w:themeColor="text1"/>
              </w:rPr>
            </w:pPr>
            <w:r w:rsidRPr="0083292E">
              <w:rPr>
                <w:color w:val="000000" w:themeColor="text1"/>
              </w:rPr>
              <w:t>1.</w:t>
            </w:r>
          </w:p>
        </w:tc>
        <w:tc>
          <w:tcPr>
            <w:tcW w:w="2671" w:type="dxa"/>
            <w:tcBorders>
              <w:top w:val="single" w:sz="4" w:space="0" w:color="auto"/>
              <w:left w:val="single" w:sz="4" w:space="0" w:color="auto"/>
              <w:bottom w:val="single" w:sz="4" w:space="0" w:color="auto"/>
              <w:right w:val="single" w:sz="4" w:space="0" w:color="auto"/>
            </w:tcBorders>
          </w:tcPr>
          <w:p w14:paraId="5701D6B4" w14:textId="2FB133A7" w:rsidR="00FC57AB" w:rsidRPr="0083292E" w:rsidRDefault="00B90549" w:rsidP="007E1555">
            <w:pPr>
              <w:rPr>
                <w:color w:val="000000" w:themeColor="text1"/>
              </w:rPr>
            </w:pPr>
            <w:r w:rsidRPr="007D7C0E">
              <w:t>Parengto projekto tikslai ir uždaviniai, laukiami rezultatai</w:t>
            </w:r>
          </w:p>
        </w:tc>
        <w:tc>
          <w:tcPr>
            <w:tcW w:w="6339" w:type="dxa"/>
            <w:tcBorders>
              <w:top w:val="single" w:sz="4" w:space="0" w:color="auto"/>
              <w:left w:val="single" w:sz="4" w:space="0" w:color="auto"/>
              <w:bottom w:val="single" w:sz="4" w:space="0" w:color="auto"/>
              <w:right w:val="single" w:sz="4" w:space="0" w:color="auto"/>
            </w:tcBorders>
          </w:tcPr>
          <w:p w14:paraId="15A0F9F2" w14:textId="2257A7E5" w:rsidR="00FC57AB" w:rsidRPr="0083292E" w:rsidRDefault="002D4EF8" w:rsidP="007E1555">
            <w:pPr>
              <w:jc w:val="both"/>
              <w:rPr>
                <w:color w:val="000000" w:themeColor="text1"/>
              </w:rPr>
            </w:pPr>
            <w:r>
              <w:t>P</w:t>
            </w:r>
            <w:r w:rsidR="001D2214">
              <w:t>atvirtinti Šalčininkų rajono savivaldybės 2024-2026 metų veiklos planą, kuriuo vadovaujantis organizuojama savivaldybės veikla ir pagal kurio programas vykdomas savivaldybės biudžetas</w:t>
            </w:r>
          </w:p>
        </w:tc>
      </w:tr>
      <w:tr w:rsidR="00FC57AB" w:rsidRPr="000631AE" w14:paraId="257E452A" w14:textId="77777777" w:rsidTr="00CC65B5">
        <w:trPr>
          <w:trHeight w:val="619"/>
        </w:trPr>
        <w:tc>
          <w:tcPr>
            <w:tcW w:w="516" w:type="dxa"/>
            <w:tcBorders>
              <w:top w:val="single" w:sz="4" w:space="0" w:color="auto"/>
              <w:left w:val="single" w:sz="4" w:space="0" w:color="auto"/>
              <w:bottom w:val="single" w:sz="4" w:space="0" w:color="auto"/>
              <w:right w:val="single" w:sz="4" w:space="0" w:color="auto"/>
            </w:tcBorders>
            <w:hideMark/>
          </w:tcPr>
          <w:p w14:paraId="5A692E44" w14:textId="77777777" w:rsidR="00FC57AB" w:rsidRPr="000631AE" w:rsidRDefault="00FC57AB" w:rsidP="007E1555">
            <w:pPr>
              <w:rPr>
                <w:color w:val="000000" w:themeColor="text1"/>
              </w:rPr>
            </w:pPr>
            <w:r w:rsidRPr="000631AE">
              <w:rPr>
                <w:color w:val="000000" w:themeColor="text1"/>
              </w:rPr>
              <w:t>2.</w:t>
            </w:r>
          </w:p>
        </w:tc>
        <w:tc>
          <w:tcPr>
            <w:tcW w:w="2671" w:type="dxa"/>
            <w:tcBorders>
              <w:top w:val="single" w:sz="4" w:space="0" w:color="auto"/>
              <w:left w:val="single" w:sz="4" w:space="0" w:color="auto"/>
              <w:bottom w:val="single" w:sz="4" w:space="0" w:color="auto"/>
              <w:right w:val="single" w:sz="4" w:space="0" w:color="auto"/>
            </w:tcBorders>
          </w:tcPr>
          <w:p w14:paraId="1020D500" w14:textId="062F7861" w:rsidR="00FC57AB" w:rsidRPr="000631AE" w:rsidRDefault="00B90549" w:rsidP="007E1555">
            <w:pPr>
              <w:rPr>
                <w:color w:val="000000" w:themeColor="text1"/>
              </w:rPr>
            </w:pPr>
            <w:r w:rsidRPr="000631AE">
              <w:t>Išsamus faktinis ir teisinis pagrindas, siūlomos teisinio reguliavimo nuostatos</w:t>
            </w:r>
          </w:p>
        </w:tc>
        <w:tc>
          <w:tcPr>
            <w:tcW w:w="6339" w:type="dxa"/>
            <w:tcBorders>
              <w:top w:val="single" w:sz="4" w:space="0" w:color="auto"/>
              <w:left w:val="single" w:sz="4" w:space="0" w:color="auto"/>
              <w:bottom w:val="single" w:sz="4" w:space="0" w:color="auto"/>
              <w:right w:val="single" w:sz="4" w:space="0" w:color="auto"/>
            </w:tcBorders>
          </w:tcPr>
          <w:p w14:paraId="04F2AFAE" w14:textId="0268F4AA" w:rsidR="000631AE" w:rsidRPr="000631AE" w:rsidRDefault="000631AE" w:rsidP="000631AE">
            <w:pPr>
              <w:pStyle w:val="Sraopastraipa"/>
              <w:numPr>
                <w:ilvl w:val="0"/>
                <w:numId w:val="31"/>
              </w:numPr>
              <w:tabs>
                <w:tab w:val="left" w:pos="282"/>
              </w:tabs>
              <w:ind w:left="0" w:firstLine="0"/>
              <w:jc w:val="both"/>
              <w:rPr>
                <w:rFonts w:ascii="Times New Roman" w:hAnsi="Times New Roman" w:cs="Times New Roman"/>
                <w:bCs/>
                <w:color w:val="000000" w:themeColor="text1"/>
              </w:rPr>
            </w:pPr>
            <w:r w:rsidRPr="000631AE">
              <w:rPr>
                <w:rFonts w:ascii="Times New Roman" w:hAnsi="Times New Roman" w:cs="Times New Roman"/>
                <w:bCs/>
                <w:color w:val="000000" w:themeColor="text1"/>
              </w:rPr>
              <w:t>Lietuvos Respublikos vietos savivaldos įstatymo 15 straipsnio 2 dalies 32 punktas</w:t>
            </w:r>
            <w:r>
              <w:rPr>
                <w:rFonts w:ascii="Times New Roman" w:hAnsi="Times New Roman" w:cs="Times New Roman"/>
                <w:bCs/>
                <w:color w:val="000000" w:themeColor="text1"/>
              </w:rPr>
              <w:t>;</w:t>
            </w:r>
          </w:p>
          <w:p w14:paraId="569822DC" w14:textId="21FBBBF5" w:rsidR="00FC57AB" w:rsidRPr="000631AE" w:rsidRDefault="000631AE" w:rsidP="000631AE">
            <w:pPr>
              <w:pStyle w:val="Sraopastraipa"/>
              <w:numPr>
                <w:ilvl w:val="0"/>
                <w:numId w:val="31"/>
              </w:numPr>
              <w:tabs>
                <w:tab w:val="left" w:pos="282"/>
              </w:tabs>
              <w:ind w:left="0" w:firstLine="0"/>
              <w:jc w:val="both"/>
              <w:rPr>
                <w:rFonts w:ascii="Times New Roman" w:hAnsi="Times New Roman" w:cs="Times New Roman"/>
                <w:bCs/>
                <w:color w:val="000000" w:themeColor="text1"/>
              </w:rPr>
            </w:pPr>
            <w:r w:rsidRPr="000631AE">
              <w:rPr>
                <w:rFonts w:ascii="Times New Roman" w:hAnsi="Times New Roman" w:cs="Times New Roman"/>
                <w:bCs/>
                <w:color w:val="000000" w:themeColor="text1"/>
              </w:rPr>
              <w:t>Šalčininkų rajono savivaldybės tarybos 2023 m. rugsėjo 27 d. sprendimo Nr. T-(1.3 E)-122 „Dėl Strateginio planavimo Šalčininkų rajono savivaldybėje organizavimo tvarkos aprašo tvirtinimo“ 9.1 papunk</w:t>
            </w:r>
            <w:r>
              <w:rPr>
                <w:rFonts w:ascii="Times New Roman" w:hAnsi="Times New Roman" w:cs="Times New Roman"/>
                <w:bCs/>
                <w:color w:val="000000" w:themeColor="text1"/>
              </w:rPr>
              <w:t>tis.</w:t>
            </w:r>
          </w:p>
        </w:tc>
      </w:tr>
      <w:tr w:rsidR="008B37AB" w:rsidRPr="0083292E" w14:paraId="4E2C1E9C" w14:textId="77777777" w:rsidTr="00CC65B5">
        <w:trPr>
          <w:trHeight w:val="619"/>
        </w:trPr>
        <w:tc>
          <w:tcPr>
            <w:tcW w:w="516" w:type="dxa"/>
            <w:tcBorders>
              <w:top w:val="single" w:sz="4" w:space="0" w:color="auto"/>
              <w:left w:val="single" w:sz="4" w:space="0" w:color="auto"/>
              <w:bottom w:val="single" w:sz="4" w:space="0" w:color="auto"/>
              <w:right w:val="single" w:sz="4" w:space="0" w:color="auto"/>
            </w:tcBorders>
          </w:tcPr>
          <w:p w14:paraId="6B01AC31" w14:textId="54ADE7FD" w:rsidR="008B37AB" w:rsidRPr="0083292E" w:rsidRDefault="008B37AB" w:rsidP="008B37AB">
            <w:pPr>
              <w:rPr>
                <w:color w:val="000000" w:themeColor="text1"/>
              </w:rPr>
            </w:pPr>
            <w:r w:rsidRPr="0083292E">
              <w:rPr>
                <w:color w:val="000000" w:themeColor="text1"/>
              </w:rPr>
              <w:t>3.</w:t>
            </w:r>
          </w:p>
        </w:tc>
        <w:tc>
          <w:tcPr>
            <w:tcW w:w="2671" w:type="dxa"/>
            <w:tcBorders>
              <w:top w:val="single" w:sz="4" w:space="0" w:color="auto"/>
              <w:left w:val="single" w:sz="4" w:space="0" w:color="auto"/>
              <w:bottom w:val="single" w:sz="4" w:space="0" w:color="auto"/>
              <w:right w:val="single" w:sz="4" w:space="0" w:color="auto"/>
            </w:tcBorders>
          </w:tcPr>
          <w:p w14:paraId="3A37BB47" w14:textId="42A73411" w:rsidR="008B37AB" w:rsidRPr="007D7C0E" w:rsidRDefault="008B37AB" w:rsidP="008B37AB">
            <w:r w:rsidRPr="007D7C0E">
              <w:rPr>
                <w:lang w:eastAsia="lt-LT"/>
              </w:rPr>
              <w:t>Numatomo teisinio reguliavimo poveikio vertinimo rezultatai, jei sprendimu numatoma reglamentuoti iki tol nereglamentuotus santykius arba iš esmės keičiamas teisinis reguliavimas</w:t>
            </w:r>
          </w:p>
        </w:tc>
        <w:tc>
          <w:tcPr>
            <w:tcW w:w="6339" w:type="dxa"/>
            <w:tcBorders>
              <w:top w:val="single" w:sz="4" w:space="0" w:color="auto"/>
              <w:left w:val="single" w:sz="4" w:space="0" w:color="auto"/>
              <w:bottom w:val="single" w:sz="4" w:space="0" w:color="auto"/>
              <w:right w:val="single" w:sz="4" w:space="0" w:color="auto"/>
            </w:tcBorders>
          </w:tcPr>
          <w:p w14:paraId="394B3EF5" w14:textId="79829312" w:rsidR="000631AE" w:rsidRDefault="00DF3551" w:rsidP="000631AE">
            <w:pPr>
              <w:jc w:val="both"/>
            </w:pPr>
            <w:r>
              <w:rPr>
                <w:shd w:val="clear" w:color="auto" w:fill="FFFFFF"/>
              </w:rPr>
              <w:t>-</w:t>
            </w:r>
          </w:p>
          <w:p w14:paraId="071866CB" w14:textId="77777777" w:rsidR="008B37AB" w:rsidRPr="0083292E" w:rsidRDefault="008B37AB" w:rsidP="008B37AB">
            <w:pPr>
              <w:tabs>
                <w:tab w:val="left" w:pos="720"/>
              </w:tabs>
              <w:jc w:val="both"/>
              <w:rPr>
                <w:bCs/>
                <w:color w:val="000000" w:themeColor="text1"/>
              </w:rPr>
            </w:pPr>
          </w:p>
        </w:tc>
      </w:tr>
      <w:tr w:rsidR="008B37AB" w:rsidRPr="0083292E" w14:paraId="68CEAFFC" w14:textId="77777777" w:rsidTr="008B37AB">
        <w:tc>
          <w:tcPr>
            <w:tcW w:w="516" w:type="dxa"/>
            <w:tcBorders>
              <w:top w:val="single" w:sz="4" w:space="0" w:color="auto"/>
              <w:left w:val="single" w:sz="4" w:space="0" w:color="auto"/>
              <w:bottom w:val="single" w:sz="4" w:space="0" w:color="auto"/>
              <w:right w:val="single" w:sz="4" w:space="0" w:color="auto"/>
            </w:tcBorders>
          </w:tcPr>
          <w:p w14:paraId="78301DAB" w14:textId="2EA9C8D3" w:rsidR="008B37AB" w:rsidRPr="0083292E" w:rsidRDefault="008B37AB" w:rsidP="008B37AB">
            <w:pPr>
              <w:rPr>
                <w:color w:val="000000" w:themeColor="text1"/>
              </w:rPr>
            </w:pPr>
            <w:r w:rsidRPr="0083292E">
              <w:rPr>
                <w:color w:val="000000" w:themeColor="text1"/>
              </w:rPr>
              <w:t>4.</w:t>
            </w:r>
          </w:p>
        </w:tc>
        <w:tc>
          <w:tcPr>
            <w:tcW w:w="2671" w:type="dxa"/>
            <w:tcBorders>
              <w:top w:val="single" w:sz="4" w:space="0" w:color="auto"/>
              <w:left w:val="single" w:sz="4" w:space="0" w:color="auto"/>
              <w:bottom w:val="single" w:sz="4" w:space="0" w:color="auto"/>
              <w:right w:val="single" w:sz="4" w:space="0" w:color="auto"/>
            </w:tcBorders>
          </w:tcPr>
          <w:p w14:paraId="68EF18E9" w14:textId="2B2F6952" w:rsidR="008B37AB" w:rsidRPr="0083292E" w:rsidRDefault="008B37AB" w:rsidP="008B37AB">
            <w:pPr>
              <w:rPr>
                <w:color w:val="000000" w:themeColor="text1"/>
              </w:rPr>
            </w:pPr>
            <w:r w:rsidRPr="007D7C0E">
              <w:t>Lėšų poreikis ir šaltiniai</w:t>
            </w:r>
          </w:p>
        </w:tc>
        <w:tc>
          <w:tcPr>
            <w:tcW w:w="6339" w:type="dxa"/>
            <w:tcBorders>
              <w:top w:val="single" w:sz="4" w:space="0" w:color="auto"/>
              <w:left w:val="single" w:sz="4" w:space="0" w:color="auto"/>
              <w:bottom w:val="single" w:sz="4" w:space="0" w:color="auto"/>
              <w:right w:val="single" w:sz="4" w:space="0" w:color="auto"/>
            </w:tcBorders>
          </w:tcPr>
          <w:p w14:paraId="379BA326" w14:textId="299363AF" w:rsidR="008B37AB" w:rsidRPr="0083292E" w:rsidRDefault="001D2214" w:rsidP="001D2214">
            <w:pPr>
              <w:jc w:val="both"/>
              <w:rPr>
                <w:bCs/>
                <w:color w:val="000000" w:themeColor="text1"/>
              </w:rPr>
            </w:pPr>
            <w:r>
              <w:t xml:space="preserve">SVP programose numatytas vykdyti priemones planuojama finansuoti iš įvairių finansavimo šaltinių: savivaldybės biudžeto (iš jo – valstybės biudžeto specialiosios tikslinės dotacijos, valstybės investicijų programos, Savivaldybės aplinkos apsaugos rėmimo specialiosios programos lėšų, specialiųjų programų lėšų (pajamos už atsitiktines paslaugas ir patalpų nuomą), paskolų lėšų), Savivaldybės privatizavimo fondo, Europos Sąjungos fondų ir programų, Lietuvos Respublikos valstybės biudžeto ir kitų lėšų. </w:t>
            </w:r>
          </w:p>
        </w:tc>
      </w:tr>
      <w:tr w:rsidR="008B37AB" w:rsidRPr="0083292E" w14:paraId="46F0C55E" w14:textId="77777777" w:rsidTr="00CC65B5">
        <w:tc>
          <w:tcPr>
            <w:tcW w:w="516" w:type="dxa"/>
            <w:tcBorders>
              <w:top w:val="single" w:sz="4" w:space="0" w:color="auto"/>
              <w:left w:val="single" w:sz="4" w:space="0" w:color="auto"/>
              <w:bottom w:val="single" w:sz="4" w:space="0" w:color="auto"/>
              <w:right w:val="single" w:sz="4" w:space="0" w:color="auto"/>
            </w:tcBorders>
            <w:hideMark/>
          </w:tcPr>
          <w:p w14:paraId="01691FEE" w14:textId="77777777" w:rsidR="008B37AB" w:rsidRPr="0083292E" w:rsidRDefault="008B37AB" w:rsidP="008B37AB">
            <w:pPr>
              <w:rPr>
                <w:color w:val="000000" w:themeColor="text1"/>
              </w:rPr>
            </w:pPr>
            <w:r w:rsidRPr="0083292E">
              <w:rPr>
                <w:color w:val="000000" w:themeColor="text1"/>
              </w:rPr>
              <w:t>5.</w:t>
            </w:r>
          </w:p>
        </w:tc>
        <w:tc>
          <w:tcPr>
            <w:tcW w:w="2671" w:type="dxa"/>
            <w:tcBorders>
              <w:top w:val="single" w:sz="4" w:space="0" w:color="auto"/>
              <w:left w:val="single" w:sz="4" w:space="0" w:color="auto"/>
              <w:bottom w:val="single" w:sz="4" w:space="0" w:color="auto"/>
              <w:right w:val="single" w:sz="4" w:space="0" w:color="auto"/>
            </w:tcBorders>
          </w:tcPr>
          <w:p w14:paraId="38FA9DCA" w14:textId="79F03943" w:rsidR="008B37AB" w:rsidRPr="0083292E" w:rsidRDefault="008B37AB" w:rsidP="008B37AB">
            <w:pPr>
              <w:rPr>
                <w:color w:val="000000" w:themeColor="text1"/>
              </w:rPr>
            </w:pPr>
            <w:r w:rsidRPr="007D7C0E">
              <w:rPr>
                <w:lang w:eastAsia="lt-LT"/>
              </w:rPr>
              <w:t>Ar projektas vertintinas antikorupciniu požiūriu (jei taip, pridedama antikorupcinio vertinimo išvada)</w:t>
            </w:r>
          </w:p>
        </w:tc>
        <w:tc>
          <w:tcPr>
            <w:tcW w:w="6339" w:type="dxa"/>
            <w:tcBorders>
              <w:top w:val="single" w:sz="4" w:space="0" w:color="auto"/>
              <w:left w:val="single" w:sz="4" w:space="0" w:color="auto"/>
              <w:bottom w:val="single" w:sz="4" w:space="0" w:color="auto"/>
              <w:right w:val="single" w:sz="4" w:space="0" w:color="auto"/>
            </w:tcBorders>
          </w:tcPr>
          <w:p w14:paraId="01842E4C" w14:textId="24E3E24E" w:rsidR="008B37AB" w:rsidRPr="0083292E" w:rsidRDefault="007B2C17" w:rsidP="008B37AB">
            <w:pPr>
              <w:tabs>
                <w:tab w:val="left" w:pos="720"/>
                <w:tab w:val="left" w:pos="1067"/>
              </w:tabs>
              <w:jc w:val="both"/>
              <w:rPr>
                <w:color w:val="000000" w:themeColor="text1"/>
              </w:rPr>
            </w:pPr>
            <w:r>
              <w:rPr>
                <w:color w:val="000000" w:themeColor="text1"/>
              </w:rPr>
              <w:t>-</w:t>
            </w:r>
          </w:p>
        </w:tc>
      </w:tr>
      <w:tr w:rsidR="008B37AB" w:rsidRPr="0083292E" w14:paraId="3433BBC5" w14:textId="77777777" w:rsidTr="00CC65B5">
        <w:tc>
          <w:tcPr>
            <w:tcW w:w="516" w:type="dxa"/>
            <w:tcBorders>
              <w:top w:val="single" w:sz="4" w:space="0" w:color="auto"/>
              <w:left w:val="single" w:sz="4" w:space="0" w:color="auto"/>
              <w:bottom w:val="single" w:sz="4" w:space="0" w:color="auto"/>
              <w:right w:val="single" w:sz="4" w:space="0" w:color="auto"/>
            </w:tcBorders>
            <w:hideMark/>
          </w:tcPr>
          <w:p w14:paraId="1DD083FD" w14:textId="77777777" w:rsidR="008B37AB" w:rsidRPr="0083292E" w:rsidRDefault="008B37AB" w:rsidP="008B37AB">
            <w:pPr>
              <w:rPr>
                <w:color w:val="000000" w:themeColor="text1"/>
              </w:rPr>
            </w:pPr>
            <w:r w:rsidRPr="0083292E">
              <w:rPr>
                <w:color w:val="000000" w:themeColor="text1"/>
              </w:rPr>
              <w:t>6.</w:t>
            </w:r>
          </w:p>
        </w:tc>
        <w:tc>
          <w:tcPr>
            <w:tcW w:w="2671" w:type="dxa"/>
            <w:tcBorders>
              <w:top w:val="single" w:sz="4" w:space="0" w:color="auto"/>
              <w:left w:val="single" w:sz="4" w:space="0" w:color="auto"/>
              <w:bottom w:val="single" w:sz="4" w:space="0" w:color="auto"/>
              <w:right w:val="single" w:sz="4" w:space="0" w:color="auto"/>
            </w:tcBorders>
          </w:tcPr>
          <w:p w14:paraId="636441DF" w14:textId="0F2409D6" w:rsidR="008B37AB" w:rsidRPr="0083292E" w:rsidRDefault="008B37AB" w:rsidP="008B37AB">
            <w:pPr>
              <w:rPr>
                <w:color w:val="000000" w:themeColor="text1"/>
              </w:rPr>
            </w:pPr>
            <w:r w:rsidRPr="007D7C0E">
              <w:t>Kiti sprendimui priimti reikalingi pagrindimai, skaičiavimai ar paaiškinimai, ir sprendimo projekto lyginamasis variantas, jeigu teikiamas sprendimo pakeitimo projektas</w:t>
            </w:r>
          </w:p>
        </w:tc>
        <w:tc>
          <w:tcPr>
            <w:tcW w:w="6339" w:type="dxa"/>
            <w:tcBorders>
              <w:top w:val="single" w:sz="4" w:space="0" w:color="auto"/>
              <w:left w:val="single" w:sz="4" w:space="0" w:color="auto"/>
              <w:bottom w:val="single" w:sz="4" w:space="0" w:color="auto"/>
              <w:right w:val="single" w:sz="4" w:space="0" w:color="auto"/>
            </w:tcBorders>
          </w:tcPr>
          <w:p w14:paraId="2E59558D" w14:textId="5043151D" w:rsidR="008B37AB" w:rsidRPr="0083292E" w:rsidRDefault="002D4EF8" w:rsidP="008B37AB">
            <w:pPr>
              <w:jc w:val="both"/>
              <w:rPr>
                <w:color w:val="000000" w:themeColor="text1"/>
              </w:rPr>
            </w:pPr>
            <w:r>
              <w:rPr>
                <w:color w:val="000000" w:themeColor="text1"/>
              </w:rPr>
              <w:t>-</w:t>
            </w:r>
          </w:p>
        </w:tc>
      </w:tr>
    </w:tbl>
    <w:p w14:paraId="2F419C25" w14:textId="77777777" w:rsidR="00B90549" w:rsidRDefault="00B90549" w:rsidP="00E012C4"/>
    <w:p w14:paraId="1838748D" w14:textId="77777777" w:rsidR="001D2214" w:rsidRDefault="001D2214" w:rsidP="00E012C4"/>
    <w:p w14:paraId="3C5080A3" w14:textId="77777777" w:rsidR="001D2214" w:rsidRDefault="001D2214" w:rsidP="00E012C4"/>
    <w:p w14:paraId="47FDEB19" w14:textId="77777777" w:rsidR="001D2214" w:rsidRDefault="001D2214" w:rsidP="00E012C4"/>
    <w:p w14:paraId="37003D4A" w14:textId="77777777" w:rsidR="001D2214" w:rsidRDefault="001D2214" w:rsidP="00E012C4"/>
    <w:p w14:paraId="5DD0B59B" w14:textId="77777777" w:rsidR="001D2214" w:rsidRDefault="001D2214" w:rsidP="00E012C4"/>
    <w:p w14:paraId="0B029418" w14:textId="206EE563" w:rsidR="00941E1B" w:rsidRPr="001D2214" w:rsidRDefault="001D2214" w:rsidP="00E012C4">
      <w:pPr>
        <w:rPr>
          <w:lang w:val="en-GB"/>
        </w:rPr>
      </w:pPr>
      <w:r>
        <w:t>Olga Goj, Investicijų ir strateginio planavimo skyrius, tel.: + 370 (380) 20 207, el. paštas: olga.goj</w:t>
      </w:r>
      <w:r>
        <w:rPr>
          <w:lang w:val="en-GB"/>
        </w:rPr>
        <w:t>@salcininkai.lt</w:t>
      </w:r>
    </w:p>
    <w:sectPr w:rsidR="00941E1B" w:rsidRPr="001D2214" w:rsidSect="008313D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D5F4" w14:textId="77777777" w:rsidR="008313D1" w:rsidRDefault="008313D1">
      <w:r>
        <w:separator/>
      </w:r>
    </w:p>
  </w:endnote>
  <w:endnote w:type="continuationSeparator" w:id="0">
    <w:p w14:paraId="6C0DDE13" w14:textId="77777777" w:rsidR="008313D1" w:rsidRDefault="008313D1">
      <w:r>
        <w:continuationSeparator/>
      </w:r>
    </w:p>
  </w:endnote>
  <w:endnote w:type="continuationNotice" w:id="1">
    <w:p w14:paraId="064AFDD2" w14:textId="77777777" w:rsidR="005318C9" w:rsidRDefault="00531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1411A" w14:textId="77777777" w:rsidR="008313D1" w:rsidRDefault="008313D1">
      <w:r>
        <w:separator/>
      </w:r>
    </w:p>
  </w:footnote>
  <w:footnote w:type="continuationSeparator" w:id="0">
    <w:p w14:paraId="7925BE2B" w14:textId="77777777" w:rsidR="008313D1" w:rsidRDefault="008313D1">
      <w:r>
        <w:continuationSeparator/>
      </w:r>
    </w:p>
  </w:footnote>
  <w:footnote w:type="continuationNotice" w:id="1">
    <w:p w14:paraId="6B68B44E" w14:textId="77777777" w:rsidR="005318C9" w:rsidRDefault="005318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384156B5"/>
    <w:multiLevelType w:val="hybridMultilevel"/>
    <w:tmpl w:val="68DC4FB6"/>
    <w:lvl w:ilvl="0" w:tplc="2CA04B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ACE5A07"/>
    <w:multiLevelType w:val="hybridMultilevel"/>
    <w:tmpl w:val="68DC4FB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72C36048"/>
    <w:multiLevelType w:val="hybridMultilevel"/>
    <w:tmpl w:val="869473A2"/>
    <w:lvl w:ilvl="0" w:tplc="FF086D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5"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8"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9"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30"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97796501">
    <w:abstractNumId w:val="6"/>
  </w:num>
  <w:num w:numId="2" w16cid:durableId="1009451146">
    <w:abstractNumId w:val="24"/>
    <w:lvlOverride w:ilvl="0">
      <w:startOverride w:val="1"/>
    </w:lvlOverride>
  </w:num>
  <w:num w:numId="3" w16cid:durableId="1596285677">
    <w:abstractNumId w:val="25"/>
  </w:num>
  <w:num w:numId="4" w16cid:durableId="1577547730">
    <w:abstractNumId w:val="12"/>
  </w:num>
  <w:num w:numId="5" w16cid:durableId="1127770846">
    <w:abstractNumId w:val="30"/>
  </w:num>
  <w:num w:numId="6" w16cid:durableId="379281174">
    <w:abstractNumId w:val="2"/>
  </w:num>
  <w:num w:numId="7" w16cid:durableId="630864309">
    <w:abstractNumId w:val="11"/>
  </w:num>
  <w:num w:numId="8" w16cid:durableId="974867525">
    <w:abstractNumId w:val="1"/>
  </w:num>
  <w:num w:numId="9" w16cid:durableId="264308295">
    <w:abstractNumId w:val="22"/>
  </w:num>
  <w:num w:numId="10" w16cid:durableId="889733289">
    <w:abstractNumId w:val="29"/>
  </w:num>
  <w:num w:numId="11" w16cid:durableId="1990279449">
    <w:abstractNumId w:val="20"/>
  </w:num>
  <w:num w:numId="12" w16cid:durableId="2028404786">
    <w:abstractNumId w:val="28"/>
  </w:num>
  <w:num w:numId="13" w16cid:durableId="1249775185">
    <w:abstractNumId w:val="0"/>
  </w:num>
  <w:num w:numId="14" w16cid:durableId="390082920">
    <w:abstractNumId w:val="3"/>
  </w:num>
  <w:num w:numId="15" w16cid:durableId="1803110939">
    <w:abstractNumId w:val="17"/>
  </w:num>
  <w:num w:numId="16" w16cid:durableId="2105957448">
    <w:abstractNumId w:val="10"/>
  </w:num>
  <w:num w:numId="17" w16cid:durableId="398670693">
    <w:abstractNumId w:val="18"/>
  </w:num>
  <w:num w:numId="18" w16cid:durableId="293214545">
    <w:abstractNumId w:val="21"/>
  </w:num>
  <w:num w:numId="19" w16cid:durableId="246690698">
    <w:abstractNumId w:val="8"/>
  </w:num>
  <w:num w:numId="20" w16cid:durableId="1343237431">
    <w:abstractNumId w:val="16"/>
  </w:num>
  <w:num w:numId="21" w16cid:durableId="74328240">
    <w:abstractNumId w:val="27"/>
  </w:num>
  <w:num w:numId="22" w16cid:durableId="277834841">
    <w:abstractNumId w:val="26"/>
  </w:num>
  <w:num w:numId="23" w16cid:durableId="423186420">
    <w:abstractNumId w:val="14"/>
  </w:num>
  <w:num w:numId="24" w16cid:durableId="748238734">
    <w:abstractNumId w:val="7"/>
  </w:num>
  <w:num w:numId="25" w16cid:durableId="1273319642">
    <w:abstractNumId w:val="5"/>
  </w:num>
  <w:num w:numId="26" w16cid:durableId="2042238809">
    <w:abstractNumId w:val="13"/>
  </w:num>
  <w:num w:numId="27" w16cid:durableId="497620382">
    <w:abstractNumId w:val="4"/>
  </w:num>
  <w:num w:numId="28" w16cid:durableId="223682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8488294">
    <w:abstractNumId w:val="9"/>
  </w:num>
  <w:num w:numId="30" w16cid:durableId="397676959">
    <w:abstractNumId w:val="15"/>
  </w:num>
  <w:num w:numId="31" w16cid:durableId="6378846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396"/>
  <w:doNotHyphenateCaps/>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1AE"/>
    <w:rsid w:val="000634CE"/>
    <w:rsid w:val="00065795"/>
    <w:rsid w:val="000737D9"/>
    <w:rsid w:val="00073F55"/>
    <w:rsid w:val="00074F89"/>
    <w:rsid w:val="00076D93"/>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0703"/>
    <w:rsid w:val="000B1552"/>
    <w:rsid w:val="000B17E9"/>
    <w:rsid w:val="000B4BDE"/>
    <w:rsid w:val="000B6F5A"/>
    <w:rsid w:val="000B7D99"/>
    <w:rsid w:val="000C48FD"/>
    <w:rsid w:val="000C513F"/>
    <w:rsid w:val="000D1D43"/>
    <w:rsid w:val="000E05EB"/>
    <w:rsid w:val="000E3434"/>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5F04"/>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2590"/>
    <w:rsid w:val="00153E43"/>
    <w:rsid w:val="00155A6F"/>
    <w:rsid w:val="001622F4"/>
    <w:rsid w:val="00162591"/>
    <w:rsid w:val="00162D35"/>
    <w:rsid w:val="00162F9C"/>
    <w:rsid w:val="00163D57"/>
    <w:rsid w:val="00164ACD"/>
    <w:rsid w:val="00170DE5"/>
    <w:rsid w:val="001745F2"/>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2214"/>
    <w:rsid w:val="001D3693"/>
    <w:rsid w:val="001D49DB"/>
    <w:rsid w:val="001D6349"/>
    <w:rsid w:val="001D67D8"/>
    <w:rsid w:val="001D788B"/>
    <w:rsid w:val="001E037B"/>
    <w:rsid w:val="001E0CA9"/>
    <w:rsid w:val="001E5D27"/>
    <w:rsid w:val="001E6CFC"/>
    <w:rsid w:val="001F143D"/>
    <w:rsid w:val="001F6029"/>
    <w:rsid w:val="001F6AC6"/>
    <w:rsid w:val="0020411C"/>
    <w:rsid w:val="002063C5"/>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0AF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A1751"/>
    <w:rsid w:val="002A2C2B"/>
    <w:rsid w:val="002A4375"/>
    <w:rsid w:val="002B30DA"/>
    <w:rsid w:val="002B460D"/>
    <w:rsid w:val="002B736D"/>
    <w:rsid w:val="002C2CCA"/>
    <w:rsid w:val="002C73DC"/>
    <w:rsid w:val="002C7478"/>
    <w:rsid w:val="002D3CE3"/>
    <w:rsid w:val="002D4E64"/>
    <w:rsid w:val="002D4EF8"/>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5B60"/>
    <w:rsid w:val="00337071"/>
    <w:rsid w:val="00337D0E"/>
    <w:rsid w:val="003403B6"/>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105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86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7B3"/>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8C9"/>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3BED"/>
    <w:rsid w:val="005941DD"/>
    <w:rsid w:val="00594485"/>
    <w:rsid w:val="005A0768"/>
    <w:rsid w:val="005A2AB4"/>
    <w:rsid w:val="005A3312"/>
    <w:rsid w:val="005A4B18"/>
    <w:rsid w:val="005A6684"/>
    <w:rsid w:val="005A6A91"/>
    <w:rsid w:val="005A7854"/>
    <w:rsid w:val="005B0AB9"/>
    <w:rsid w:val="005B1174"/>
    <w:rsid w:val="005B243B"/>
    <w:rsid w:val="005B2987"/>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6BC"/>
    <w:rsid w:val="005F7DBD"/>
    <w:rsid w:val="00600091"/>
    <w:rsid w:val="006007B9"/>
    <w:rsid w:val="006011A2"/>
    <w:rsid w:val="00602A42"/>
    <w:rsid w:val="00603039"/>
    <w:rsid w:val="00605099"/>
    <w:rsid w:val="006079E5"/>
    <w:rsid w:val="00610CAC"/>
    <w:rsid w:val="00610FF1"/>
    <w:rsid w:val="00611917"/>
    <w:rsid w:val="006124E4"/>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06F04"/>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2C17"/>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D7C0E"/>
    <w:rsid w:val="007E58F1"/>
    <w:rsid w:val="007F14B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13D1"/>
    <w:rsid w:val="008342CC"/>
    <w:rsid w:val="008346F4"/>
    <w:rsid w:val="00834F51"/>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37AB"/>
    <w:rsid w:val="008B645E"/>
    <w:rsid w:val="008C38B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6F12"/>
    <w:rsid w:val="009133D7"/>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1B"/>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19D5"/>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34DE3"/>
    <w:rsid w:val="00A368F5"/>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1C94"/>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2577"/>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15F4"/>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0549"/>
    <w:rsid w:val="00B930DF"/>
    <w:rsid w:val="00B9521F"/>
    <w:rsid w:val="00B967B7"/>
    <w:rsid w:val="00BA1133"/>
    <w:rsid w:val="00BA1D2F"/>
    <w:rsid w:val="00BA3FA6"/>
    <w:rsid w:val="00BA4A44"/>
    <w:rsid w:val="00BB1889"/>
    <w:rsid w:val="00BB1E42"/>
    <w:rsid w:val="00BB2B9F"/>
    <w:rsid w:val="00BB2D40"/>
    <w:rsid w:val="00BB3878"/>
    <w:rsid w:val="00BB4503"/>
    <w:rsid w:val="00BB58A2"/>
    <w:rsid w:val="00BB7440"/>
    <w:rsid w:val="00BC1036"/>
    <w:rsid w:val="00BC3D0F"/>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3E"/>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0C42"/>
    <w:rsid w:val="00CC3C14"/>
    <w:rsid w:val="00CC46D4"/>
    <w:rsid w:val="00CC5078"/>
    <w:rsid w:val="00CC65B5"/>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962"/>
    <w:rsid w:val="00D11EED"/>
    <w:rsid w:val="00D14F02"/>
    <w:rsid w:val="00D14F8E"/>
    <w:rsid w:val="00D16BC8"/>
    <w:rsid w:val="00D25363"/>
    <w:rsid w:val="00D261AD"/>
    <w:rsid w:val="00D273CD"/>
    <w:rsid w:val="00D273F3"/>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4FB5"/>
    <w:rsid w:val="00DC50DC"/>
    <w:rsid w:val="00DC6BE8"/>
    <w:rsid w:val="00DC765A"/>
    <w:rsid w:val="00DD2B71"/>
    <w:rsid w:val="00DD4343"/>
    <w:rsid w:val="00DD457E"/>
    <w:rsid w:val="00DD5049"/>
    <w:rsid w:val="00DD66D0"/>
    <w:rsid w:val="00DD7387"/>
    <w:rsid w:val="00DE3F0B"/>
    <w:rsid w:val="00DE6723"/>
    <w:rsid w:val="00DE7416"/>
    <w:rsid w:val="00DF3551"/>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5800"/>
    <w:rsid w:val="00E46A08"/>
    <w:rsid w:val="00E50CA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DA4"/>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48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0DAD"/>
    <w:rsid w:val="00F8442C"/>
    <w:rsid w:val="00F86D2E"/>
    <w:rsid w:val="00F87148"/>
    <w:rsid w:val="00F8784B"/>
    <w:rsid w:val="00F915A5"/>
    <w:rsid w:val="00F934AC"/>
    <w:rsid w:val="00F93FFC"/>
    <w:rsid w:val="00F94FB7"/>
    <w:rsid w:val="00F9503E"/>
    <w:rsid w:val="00FA1E62"/>
    <w:rsid w:val="00FA4C42"/>
    <w:rsid w:val="00FA6E8B"/>
    <w:rsid w:val="00FA6EBB"/>
    <w:rsid w:val="00FA7C18"/>
    <w:rsid w:val="00FB0692"/>
    <w:rsid w:val="00FB1E90"/>
    <w:rsid w:val="00FB1F5C"/>
    <w:rsid w:val="00FB2B4C"/>
    <w:rsid w:val="00FB2DB8"/>
    <w:rsid w:val="00FB564D"/>
    <w:rsid w:val="00FC0C80"/>
    <w:rsid w:val="00FC111E"/>
    <w:rsid w:val="00FC1C8D"/>
    <w:rsid w:val="00FC2349"/>
    <w:rsid w:val="00FC2A92"/>
    <w:rsid w:val="00FC3DCD"/>
    <w:rsid w:val="00FC5038"/>
    <w:rsid w:val="00FC57AB"/>
    <w:rsid w:val="00FD063F"/>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293EE"/>
  <w15:docId w15:val="{0D747EB7-FA9C-4E1D-9089-4CA3621E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1AE"/>
    <w:rPr>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1C94"/>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A71C94"/>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A71C94"/>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A71C94"/>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A71C94"/>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A71C94"/>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A71C94"/>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A71C94"/>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71C94"/>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A71C94"/>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1C94"/>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lang w:val="ru-RU" w:eastAsia="ru-RU"/>
    </w:rPr>
  </w:style>
  <w:style w:type="character" w:customStyle="1" w:styleId="PoratDiagrama">
    <w:name w:val="Poraštė Diagrama"/>
    <w:basedOn w:val="Numatytasispastraiposriftas"/>
    <w:link w:val="Porat"/>
    <w:uiPriority w:val="99"/>
    <w:semiHidden/>
    <w:locked/>
    <w:rsid w:val="00A71C94"/>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1C94"/>
    <w:rPr>
      <w:noProof/>
      <w:sz w:val="24"/>
      <w:szCs w:val="24"/>
      <w:lang w:eastAsia="en-US"/>
    </w:rPr>
  </w:style>
  <w:style w:type="paragraph" w:styleId="Sraopastraipa">
    <w:name w:val="List Paragraph"/>
    <w:basedOn w:val="prastasis"/>
    <w:link w:val="SraopastraipaDiagrama"/>
    <w:uiPriority w:val="34"/>
    <w:qFormat/>
    <w:rsid w:val="007F14B5"/>
    <w:pPr>
      <w:spacing w:after="160" w:line="25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link w:val="Sraopastraipa"/>
    <w:uiPriority w:val="99"/>
    <w:locked/>
    <w:rsid w:val="00FC57A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150151">
      <w:bodyDiv w:val="1"/>
      <w:marLeft w:val="0"/>
      <w:marRight w:val="0"/>
      <w:marTop w:val="0"/>
      <w:marBottom w:val="0"/>
      <w:divBdr>
        <w:top w:val="none" w:sz="0" w:space="0" w:color="auto"/>
        <w:left w:val="none" w:sz="0" w:space="0" w:color="auto"/>
        <w:bottom w:val="none" w:sz="0" w:space="0" w:color="auto"/>
        <w:right w:val="none" w:sz="0" w:space="0" w:color="auto"/>
      </w:divBdr>
    </w:div>
    <w:div w:id="1355380705">
      <w:bodyDiv w:val="1"/>
      <w:marLeft w:val="0"/>
      <w:marRight w:val="0"/>
      <w:marTop w:val="0"/>
      <w:marBottom w:val="0"/>
      <w:divBdr>
        <w:top w:val="none" w:sz="0" w:space="0" w:color="auto"/>
        <w:left w:val="none" w:sz="0" w:space="0" w:color="auto"/>
        <w:bottom w:val="none" w:sz="0" w:space="0" w:color="auto"/>
        <w:right w:val="none" w:sz="0" w:space="0" w:color="auto"/>
      </w:divBdr>
    </w:div>
    <w:div w:id="1437359312">
      <w:bodyDiv w:val="1"/>
      <w:marLeft w:val="0"/>
      <w:marRight w:val="0"/>
      <w:marTop w:val="0"/>
      <w:marBottom w:val="0"/>
      <w:divBdr>
        <w:top w:val="none" w:sz="0" w:space="0" w:color="auto"/>
        <w:left w:val="none" w:sz="0" w:space="0" w:color="auto"/>
        <w:bottom w:val="none" w:sz="0" w:space="0" w:color="auto"/>
        <w:right w:val="none" w:sz="0" w:space="0" w:color="auto"/>
      </w:divBdr>
    </w:div>
    <w:div w:id="1453286053">
      <w:bodyDiv w:val="1"/>
      <w:marLeft w:val="0"/>
      <w:marRight w:val="0"/>
      <w:marTop w:val="0"/>
      <w:marBottom w:val="0"/>
      <w:divBdr>
        <w:top w:val="none" w:sz="0" w:space="0" w:color="auto"/>
        <w:left w:val="none" w:sz="0" w:space="0" w:color="auto"/>
        <w:bottom w:val="none" w:sz="0" w:space="0" w:color="auto"/>
        <w:right w:val="none" w:sz="0" w:space="0" w:color="auto"/>
      </w:divBdr>
    </w:div>
    <w:div w:id="16242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1127</Words>
  <Characters>643</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Savivaldybe</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Jolanta Bušmovičienė</cp:lastModifiedBy>
  <cp:revision>2</cp:revision>
  <cp:lastPrinted>2014-01-08T15:08:00Z</cp:lastPrinted>
  <dcterms:created xsi:type="dcterms:W3CDTF">2024-02-06T14:27:00Z</dcterms:created>
  <dcterms:modified xsi:type="dcterms:W3CDTF">2024-02-06T14:27:00Z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sprendimo projektas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Olga Goj</vt:lpwstr>
  </property>
  <property fmtid="{D5CDD505-2E9C-101B-9397-08002B2CF9AE}" pid="8" name="DLX:abs_gov_DokumentoRengejas:Phone">
    <vt:lpwstr>8 (380) 20 207</vt:lpwstr>
  </property>
  <property fmtid="{D5CDD505-2E9C-101B-9397-08002B2CF9AE}" pid="9" name="DLX:abs_gov_DokumentoRengejas:Email">
    <vt:lpwstr>dlx@srsa.lt</vt:lpwstr>
  </property>
  <property fmtid="{D5CDD505-2E9C-101B-9397-08002B2CF9AE}" pid="10" name="DLX:abs_gov_DokumentoRengejoPadalinys:Title">
    <vt:lpwstr>Investicijų ir strateginio planavimo skyrius</vt:lpwstr>
  </property>
  <property fmtid="{D5CDD505-2E9C-101B-9397-08002B2CF9AE}" pid="11" name="DLX:abs_gov_DokumentoRengejas:DlxEmail">
    <vt:lpwstr>olga.goj@salcininkai.lt</vt:lpwstr>
  </property>
</Properties>
</file>