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02C2" w14:textId="77777777" w:rsidR="00C6005A" w:rsidRDefault="00C6005A" w:rsidP="009E3BC9">
      <w:pPr>
        <w:rPr>
          <w:rFonts w:ascii="Times New Roman" w:hAnsi="Times New Roman" w:cs="Times New Roman"/>
          <w:b/>
          <w:sz w:val="24"/>
          <w:szCs w:val="24"/>
        </w:rPr>
      </w:pPr>
    </w:p>
    <w:p w14:paraId="0552E1CF" w14:textId="7AA2B554" w:rsidR="009E3BC9" w:rsidRDefault="008E4A79" w:rsidP="009E3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</w:t>
      </w:r>
      <w:r w:rsidRPr="00E8101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iškinamasis  raštas</w:t>
      </w:r>
    </w:p>
    <w:p w14:paraId="70C8A916" w14:textId="77777777" w:rsidR="00C6005A" w:rsidRPr="009E3BC9" w:rsidRDefault="00C6005A" w:rsidP="00C600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C6005A" w:rsidRPr="00530046" w14:paraId="3DB766B9" w14:textId="77777777" w:rsidTr="001A5590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B131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9CEA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sz w:val="24"/>
                <w:szCs w:val="24"/>
              </w:rPr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C2F" w14:textId="77777777" w:rsidR="00351A6D" w:rsidRDefault="007D7129" w:rsidP="007D7129">
            <w:pPr>
              <w:pStyle w:val="Sraopastraipa"/>
              <w:tabs>
                <w:tab w:val="left" w:pos="140"/>
                <w:tab w:val="left" w:pos="424"/>
                <w:tab w:val="center" w:pos="993"/>
                <w:tab w:val="right" w:pos="830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34">
              <w:rPr>
                <w:rFonts w:ascii="Times New Roman" w:hAnsi="Times New Roman" w:cs="Times New Roman"/>
                <w:sz w:val="24"/>
                <w:szCs w:val="24"/>
              </w:rPr>
              <w:t>Pripažinti netekusi</w:t>
            </w:r>
            <w:r w:rsidR="00351A6D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3C7234">
              <w:rPr>
                <w:rFonts w:ascii="Times New Roman" w:hAnsi="Times New Roman" w:cs="Times New Roman"/>
                <w:sz w:val="24"/>
                <w:szCs w:val="24"/>
              </w:rPr>
              <w:t xml:space="preserve"> galios</w:t>
            </w:r>
            <w:r w:rsidR="00351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306467" w14:textId="06BD4D84" w:rsidR="00A0776B" w:rsidRPr="00A0776B" w:rsidRDefault="00A0776B" w:rsidP="0090118A">
            <w:pPr>
              <w:pStyle w:val="Sraopastraipa"/>
              <w:numPr>
                <w:ilvl w:val="1"/>
                <w:numId w:val="4"/>
              </w:numPr>
              <w:tabs>
                <w:tab w:val="left" w:pos="0"/>
                <w:tab w:val="left" w:pos="140"/>
                <w:tab w:val="left" w:pos="565"/>
                <w:tab w:val="center" w:pos="993"/>
                <w:tab w:val="right" w:pos="8306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Šalčininkų rajono savivaldybės tarybos 2012 m. vasario 21 d. sprendimą Nr. T-334 „Dėl viešųjų darbų organizavimo ir darbdavių atrankos komisijos sudarymo“;</w:t>
            </w:r>
          </w:p>
          <w:p w14:paraId="6FE89926" w14:textId="77777777" w:rsidR="00A0776B" w:rsidRPr="00A0776B" w:rsidRDefault="00A0776B" w:rsidP="0032615B">
            <w:pPr>
              <w:pStyle w:val="Sraopastraipa"/>
              <w:numPr>
                <w:ilvl w:val="1"/>
                <w:numId w:val="4"/>
              </w:numPr>
              <w:tabs>
                <w:tab w:val="left" w:pos="5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76B">
              <w:rPr>
                <w:rFonts w:ascii="Times New Roman" w:hAnsi="Times New Roman" w:cs="Times New Roman"/>
                <w:sz w:val="24"/>
                <w:szCs w:val="24"/>
              </w:rPr>
              <w:t>Šalčininkų rajono savivaldybės tarybos 2016 m. gruodžio 20 d. sprendimą Nr. T-588 „Šalčininkų rajono savivaldybės tarybos 2012 m. vasario 21 d. sprendimo Nr. T-334 „Dėl viešųjų darbų organizavimo ir darbdavių atrankos komisijos sudarymo“ dalinio pakeitimo“;</w:t>
            </w:r>
          </w:p>
          <w:p w14:paraId="1C532B78" w14:textId="2BE8E66A" w:rsidR="00C6005A" w:rsidRPr="00A0776B" w:rsidRDefault="00A0776B" w:rsidP="00A0776B">
            <w:pPr>
              <w:pStyle w:val="Sraopastraipa"/>
              <w:numPr>
                <w:ilvl w:val="1"/>
                <w:numId w:val="4"/>
              </w:numPr>
              <w:tabs>
                <w:tab w:val="left" w:pos="0"/>
                <w:tab w:val="left" w:pos="140"/>
                <w:tab w:val="center" w:pos="565"/>
                <w:tab w:val="right" w:pos="8306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rajono savivaldybės tarybos </w:t>
            </w:r>
            <w:r w:rsidR="007D7129" w:rsidRPr="00A0776B">
              <w:rPr>
                <w:rFonts w:ascii="Times New Roman" w:hAnsi="Times New Roman" w:cs="Times New Roman"/>
                <w:sz w:val="24"/>
                <w:szCs w:val="24"/>
              </w:rPr>
              <w:t>2017 m. gruodžio 18 d. sprendimą Nr. T-901 „Dėl Šalčininkų rajono savivaldybės tarybos 2016 m. gruodžio 20 d. sprendimo Nr. T-588 „Dėl Šalčininkų rajono savivaldybės tarybos 2012 m. vasario 21 d. sprendimo Nr. T-334 „Dėl viešųjų darbų organizavimo ir darbdavių atrankos komisijos sudarymo“ dalinio pakeitimo“ pakeitimo“.</w:t>
            </w:r>
          </w:p>
        </w:tc>
      </w:tr>
      <w:tr w:rsidR="00C6005A" w:rsidRPr="00530046" w14:paraId="435911DE" w14:textId="77777777" w:rsidTr="001A5590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8FAA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3908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sz w:val="24"/>
                <w:szCs w:val="24"/>
              </w:rPr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4AA" w14:textId="608B7570" w:rsidR="00C6005A" w:rsidRPr="00530046" w:rsidRDefault="00F81857" w:rsidP="007D7129">
            <w:pPr>
              <w:pStyle w:val="Standard"/>
              <w:spacing w:line="276" w:lineRule="auto"/>
              <w:jc w:val="both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Šis sprendimo projektas parengtas</w:t>
            </w:r>
            <w:r>
              <w:rPr>
                <w:rFonts w:eastAsia="Calibri"/>
                <w:szCs w:val="24"/>
              </w:rPr>
              <w:t xml:space="preserve"> vadovaujantis Lietuvos Respublikos </w:t>
            </w:r>
            <w:r w:rsidR="007D7129">
              <w:rPr>
                <w:rFonts w:eastAsia="Calibri"/>
                <w:szCs w:val="24"/>
              </w:rPr>
              <w:t>Viešojo administravimo įstatymo 16 straipsnio 1 dalimi bei Šalčininkų rajono savivaldybės 2024 metų užimtumo didinimo programos, patvirtintos Šalčininkų rajono savivaldybės Tarybos 2024 m. vasario 13 d. sprendimu Nr. T-(1.3E)-225</w:t>
            </w:r>
            <w:r w:rsidR="00FC1A4B">
              <w:rPr>
                <w:rFonts w:eastAsia="Calibri"/>
                <w:szCs w:val="24"/>
              </w:rPr>
              <w:t xml:space="preserve"> </w:t>
            </w:r>
            <w:r w:rsidR="00FC1A4B">
              <w:rPr>
                <w:rFonts w:eastAsia="Calibri"/>
              </w:rPr>
              <w:t>„Dėl Šalčininkų rajono savivaldybės 2024 m. užimtumo didinimo programos patvirtinimo“,</w:t>
            </w:r>
            <w:r w:rsidR="007D7129">
              <w:rPr>
                <w:rFonts w:eastAsia="Calibri"/>
                <w:szCs w:val="24"/>
              </w:rPr>
              <w:t xml:space="preserve"> 17.3 papunkčiu.</w:t>
            </w:r>
            <w:r w:rsidR="00F54E3C">
              <w:rPr>
                <w:rFonts w:eastAsia="Calibri"/>
                <w:szCs w:val="24"/>
              </w:rPr>
              <w:t xml:space="preserve"> </w:t>
            </w:r>
          </w:p>
        </w:tc>
      </w:tr>
      <w:tr w:rsidR="00C6005A" w:rsidRPr="00530046" w14:paraId="1078389A" w14:textId="77777777" w:rsidTr="001A5590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4FC2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A4B6" w14:textId="77777777" w:rsidR="00C6005A" w:rsidRPr="00530046" w:rsidRDefault="00C6005A" w:rsidP="001A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865" w14:textId="4B3E6BC1" w:rsidR="00872CA0" w:rsidRPr="00872CA0" w:rsidRDefault="00872CA0" w:rsidP="00872CA0">
            <w:pPr>
              <w:tabs>
                <w:tab w:val="left" w:pos="1134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Projektas neprieštarauja Lietuvos Respublikos galiojantiems teisės aktams.</w:t>
            </w:r>
          </w:p>
          <w:p w14:paraId="6082AEC9" w14:textId="77777777" w:rsidR="00C6005A" w:rsidRPr="00530046" w:rsidRDefault="00C6005A" w:rsidP="001A5590">
            <w:pPr>
              <w:tabs>
                <w:tab w:val="left" w:pos="6096"/>
                <w:tab w:val="center" w:pos="7655"/>
                <w:tab w:val="right" w:pos="8306"/>
              </w:tabs>
              <w:ind w:firstLine="11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6005A" w:rsidRPr="00530046" w14:paraId="347D5226" w14:textId="77777777" w:rsidTr="001A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2EC7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8965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sz w:val="24"/>
                <w:szCs w:val="24"/>
              </w:rPr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6D77" w14:textId="7FC9C6AF" w:rsidR="00F42403" w:rsidRPr="006A24B4" w:rsidRDefault="007D7129" w:rsidP="00F4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Lėšos sprendimo įgyvendinimui nereikalingos.</w:t>
            </w:r>
          </w:p>
          <w:p w14:paraId="2936C055" w14:textId="67890CDB" w:rsidR="00F42403" w:rsidRPr="00530046" w:rsidRDefault="00F42403" w:rsidP="00F8185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6005A" w:rsidRPr="00530046" w14:paraId="4738D168" w14:textId="77777777" w:rsidTr="001A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4A68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4004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2B29" w14:textId="716D3E29" w:rsidR="003B59EA" w:rsidRPr="00E81010" w:rsidRDefault="003C7234" w:rsidP="00F4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Nereikalingas</w:t>
            </w:r>
            <w:r w:rsidR="003B59EA" w:rsidRPr="00E810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8D890D4" w14:textId="16820A34" w:rsidR="00C6005A" w:rsidRPr="00530046" w:rsidRDefault="00C6005A" w:rsidP="001A5590">
            <w:pPr>
              <w:tabs>
                <w:tab w:val="left" w:pos="720"/>
                <w:tab w:val="left" w:pos="106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05A" w:rsidRPr="00530046" w14:paraId="51DECC8D" w14:textId="77777777" w:rsidTr="001A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6C0E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36CA" w14:textId="77777777" w:rsidR="00C6005A" w:rsidRPr="00530046" w:rsidRDefault="00C6005A" w:rsidP="001A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sz w:val="24"/>
                <w:szCs w:val="24"/>
              </w:rPr>
              <w:t xml:space="preserve">Kiti sprendimui priimti reikalingi pagrindimai, skaičiavimai ar </w:t>
            </w:r>
            <w:r w:rsidRPr="005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E31" w14:textId="06F69658" w:rsidR="00C6005A" w:rsidRPr="00530046" w:rsidRDefault="003C7234" w:rsidP="005E3B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</w:tbl>
    <w:p w14:paraId="6B5A1363" w14:textId="77777777" w:rsidR="00C6005A" w:rsidRDefault="00C6005A" w:rsidP="00C6005A">
      <w:pPr>
        <w:rPr>
          <w:rFonts w:ascii="Times New Roman" w:hAnsi="Times New Roman" w:cs="Times New Roman"/>
          <w:sz w:val="24"/>
          <w:szCs w:val="24"/>
        </w:rPr>
      </w:pPr>
    </w:p>
    <w:p w14:paraId="75CCF6B1" w14:textId="77777777" w:rsidR="009E3BC9" w:rsidRDefault="009E3BC9" w:rsidP="00C6005A">
      <w:pPr>
        <w:rPr>
          <w:rFonts w:ascii="Times New Roman" w:hAnsi="Times New Roman" w:cs="Times New Roman"/>
          <w:sz w:val="24"/>
          <w:szCs w:val="24"/>
        </w:rPr>
      </w:pPr>
    </w:p>
    <w:p w14:paraId="30891393" w14:textId="77777777" w:rsidR="009E3BC9" w:rsidRDefault="009E3BC9" w:rsidP="00C6005A">
      <w:pPr>
        <w:rPr>
          <w:rFonts w:ascii="Times New Roman" w:hAnsi="Times New Roman" w:cs="Times New Roman"/>
          <w:sz w:val="24"/>
          <w:szCs w:val="24"/>
        </w:rPr>
      </w:pPr>
    </w:p>
    <w:p w14:paraId="1C9B890E" w14:textId="77777777" w:rsidR="009E3BC9" w:rsidRDefault="009E3BC9" w:rsidP="00C6005A">
      <w:pPr>
        <w:rPr>
          <w:rFonts w:ascii="Times New Roman" w:hAnsi="Times New Roman" w:cs="Times New Roman"/>
          <w:sz w:val="24"/>
          <w:szCs w:val="24"/>
        </w:rPr>
      </w:pPr>
    </w:p>
    <w:p w14:paraId="26864B06" w14:textId="77777777" w:rsidR="009E3BC9" w:rsidRDefault="009E3BC9" w:rsidP="00C6005A">
      <w:pPr>
        <w:rPr>
          <w:rFonts w:ascii="Times New Roman" w:hAnsi="Times New Roman" w:cs="Times New Roman"/>
          <w:sz w:val="24"/>
          <w:szCs w:val="24"/>
        </w:rPr>
      </w:pPr>
    </w:p>
    <w:p w14:paraId="522E6211" w14:textId="77777777" w:rsidR="009E3BC9" w:rsidRDefault="009E3BC9" w:rsidP="00C6005A">
      <w:pPr>
        <w:rPr>
          <w:rFonts w:ascii="Times New Roman" w:hAnsi="Times New Roman" w:cs="Times New Roman"/>
          <w:sz w:val="24"/>
          <w:szCs w:val="24"/>
        </w:rPr>
      </w:pPr>
    </w:p>
    <w:p w14:paraId="1D183969" w14:textId="77777777" w:rsidR="009E3BC9" w:rsidRDefault="009E3BC9" w:rsidP="00C6005A">
      <w:pPr>
        <w:rPr>
          <w:rFonts w:ascii="Times New Roman" w:hAnsi="Times New Roman" w:cs="Times New Roman"/>
          <w:sz w:val="24"/>
          <w:szCs w:val="24"/>
        </w:rPr>
      </w:pPr>
    </w:p>
    <w:p w14:paraId="6F9C4774" w14:textId="77777777" w:rsidR="009E3BC9" w:rsidRDefault="009E3BC9" w:rsidP="00C6005A">
      <w:pPr>
        <w:rPr>
          <w:rFonts w:ascii="Times New Roman" w:hAnsi="Times New Roman" w:cs="Times New Roman"/>
          <w:sz w:val="24"/>
          <w:szCs w:val="24"/>
        </w:rPr>
      </w:pPr>
    </w:p>
    <w:p w14:paraId="7321B6E3" w14:textId="77777777" w:rsidR="009E3BC9" w:rsidRDefault="009E3BC9" w:rsidP="00C6005A">
      <w:pPr>
        <w:rPr>
          <w:rFonts w:ascii="Times New Roman" w:hAnsi="Times New Roman" w:cs="Times New Roman"/>
          <w:sz w:val="24"/>
          <w:szCs w:val="24"/>
        </w:rPr>
      </w:pPr>
    </w:p>
    <w:p w14:paraId="07EDF45A" w14:textId="77777777" w:rsidR="009E3BC9" w:rsidRDefault="009E3BC9" w:rsidP="00C6005A">
      <w:pPr>
        <w:rPr>
          <w:rFonts w:ascii="Times New Roman" w:hAnsi="Times New Roman" w:cs="Times New Roman"/>
          <w:sz w:val="24"/>
          <w:szCs w:val="24"/>
        </w:rPr>
      </w:pPr>
    </w:p>
    <w:p w14:paraId="4B507AAE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522B04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49D92E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1D8EA9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9E72A0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F478B6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96FF217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444D6F7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32BA19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EABD0C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CE83FF7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BBA799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A8CF7E" w14:textId="77777777" w:rsidR="00F54E3C" w:rsidRDefault="00F54E3C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C0C49A" w14:textId="3219824F" w:rsidR="00B469B9" w:rsidRPr="00102AEF" w:rsidRDefault="00B50063" w:rsidP="00102AE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Voitkun</w:t>
      </w:r>
      <w:r w:rsidR="00C6005A" w:rsidRPr="00530046">
        <w:rPr>
          <w:rFonts w:ascii="Times New Roman" w:hAnsi="Times New Roman" w:cs="Times New Roman"/>
          <w:sz w:val="24"/>
          <w:szCs w:val="24"/>
        </w:rPr>
        <w:t>, Socialinės paramos ir sveikatos apsaugos  skyrius, tel.:83803017</w:t>
      </w:r>
      <w:r>
        <w:rPr>
          <w:rFonts w:ascii="Times New Roman" w:hAnsi="Times New Roman" w:cs="Times New Roman"/>
          <w:sz w:val="24"/>
          <w:szCs w:val="24"/>
        </w:rPr>
        <w:t>3</w:t>
      </w:r>
      <w:r w:rsidR="00C6005A" w:rsidRPr="00530046">
        <w:rPr>
          <w:rFonts w:ascii="Times New Roman" w:hAnsi="Times New Roman" w:cs="Times New Roman"/>
          <w:sz w:val="24"/>
          <w:szCs w:val="24"/>
        </w:rPr>
        <w:t xml:space="preserve">, el. paštas: </w:t>
      </w:r>
      <w:r>
        <w:rPr>
          <w:rFonts w:ascii="Times New Roman" w:hAnsi="Times New Roman" w:cs="Times New Roman"/>
          <w:sz w:val="24"/>
          <w:szCs w:val="24"/>
        </w:rPr>
        <w:t>ana.voitkun</w:t>
      </w:r>
      <w:r w:rsidR="00C6005A" w:rsidRPr="00530046">
        <w:rPr>
          <w:rFonts w:ascii="Times New Roman" w:hAnsi="Times New Roman" w:cs="Times New Roman"/>
          <w:sz w:val="24"/>
          <w:szCs w:val="24"/>
        </w:rPr>
        <w:t>@salcininkai.lt</w:t>
      </w:r>
    </w:p>
    <w:sectPr w:rsidR="00B469B9" w:rsidRPr="00102AEF" w:rsidSect="00711DD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6605"/>
    <w:multiLevelType w:val="hybridMultilevel"/>
    <w:tmpl w:val="4FD4E2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E7796F"/>
    <w:multiLevelType w:val="multilevel"/>
    <w:tmpl w:val="EB54AF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" w15:restartNumberingAfterBreak="0">
    <w:nsid w:val="21E62596"/>
    <w:multiLevelType w:val="hybridMultilevel"/>
    <w:tmpl w:val="5E7E8C40"/>
    <w:lvl w:ilvl="0" w:tplc="1E4A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E1146A"/>
    <w:multiLevelType w:val="hybridMultilevel"/>
    <w:tmpl w:val="AC9C75FC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507864945">
    <w:abstractNumId w:val="0"/>
  </w:num>
  <w:num w:numId="2" w16cid:durableId="139395738">
    <w:abstractNumId w:val="3"/>
  </w:num>
  <w:num w:numId="3" w16cid:durableId="530611495">
    <w:abstractNumId w:val="2"/>
  </w:num>
  <w:num w:numId="4" w16cid:durableId="126557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C1"/>
    <w:rsid w:val="000D659D"/>
    <w:rsid w:val="00102AEF"/>
    <w:rsid w:val="00166821"/>
    <w:rsid w:val="001731BD"/>
    <w:rsid w:val="0032615B"/>
    <w:rsid w:val="00351A6D"/>
    <w:rsid w:val="003A7421"/>
    <w:rsid w:val="003B59EA"/>
    <w:rsid w:val="003C7234"/>
    <w:rsid w:val="00451EB3"/>
    <w:rsid w:val="005049A0"/>
    <w:rsid w:val="00520AF6"/>
    <w:rsid w:val="00530046"/>
    <w:rsid w:val="0058212D"/>
    <w:rsid w:val="00590FFC"/>
    <w:rsid w:val="005E3BC2"/>
    <w:rsid w:val="006D4A4E"/>
    <w:rsid w:val="00711DDD"/>
    <w:rsid w:val="007272DC"/>
    <w:rsid w:val="0074713C"/>
    <w:rsid w:val="00785F29"/>
    <w:rsid w:val="007D7129"/>
    <w:rsid w:val="007E6027"/>
    <w:rsid w:val="0086245E"/>
    <w:rsid w:val="00872CA0"/>
    <w:rsid w:val="008E4A79"/>
    <w:rsid w:val="008E6558"/>
    <w:rsid w:val="0090118A"/>
    <w:rsid w:val="0091096A"/>
    <w:rsid w:val="009163B8"/>
    <w:rsid w:val="00956998"/>
    <w:rsid w:val="009E3BC9"/>
    <w:rsid w:val="00A0776B"/>
    <w:rsid w:val="00A707ED"/>
    <w:rsid w:val="00AB7944"/>
    <w:rsid w:val="00AF3B95"/>
    <w:rsid w:val="00B469B9"/>
    <w:rsid w:val="00B50063"/>
    <w:rsid w:val="00C30EC1"/>
    <w:rsid w:val="00C6005A"/>
    <w:rsid w:val="00CB2C86"/>
    <w:rsid w:val="00D60D41"/>
    <w:rsid w:val="00D67DF0"/>
    <w:rsid w:val="00D850BE"/>
    <w:rsid w:val="00DF507D"/>
    <w:rsid w:val="00E2367B"/>
    <w:rsid w:val="00EE3D40"/>
    <w:rsid w:val="00F42403"/>
    <w:rsid w:val="00F54E3C"/>
    <w:rsid w:val="00F55A3E"/>
    <w:rsid w:val="00F81857"/>
    <w:rsid w:val="00FC1A4B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9289"/>
  <w15:chartTrackingRefBased/>
  <w15:docId w15:val="{B55217C0-8C6F-432B-9F98-51149DE7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0E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E3BC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B7944"/>
    <w:pPr>
      <w:ind w:left="720"/>
      <w:contextualSpacing/>
    </w:pPr>
  </w:style>
  <w:style w:type="paragraph" w:customStyle="1" w:styleId="Standard">
    <w:name w:val="Standard"/>
    <w:rsid w:val="00D67DF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Sokolovič</dc:creator>
  <cp:lastModifiedBy>Jolanta Bušmovičienė</cp:lastModifiedBy>
  <cp:revision>2</cp:revision>
  <cp:lastPrinted>2024-03-01T11:40:00Z</cp:lastPrinted>
  <dcterms:created xsi:type="dcterms:W3CDTF">2024-03-19T14:33:00Z</dcterms:created>
  <dcterms:modified xsi:type="dcterms:W3CDTF">2024-03-19T14:33:00Z</dcterms:modified>
</cp:coreProperties>
</file>