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F484EA" w14:textId="24B3003E" w:rsidR="001D2859" w:rsidRPr="00CE5C97" w:rsidRDefault="001D2859" w:rsidP="001D2859">
      <w:pPr>
        <w:jc w:val="center"/>
        <w:rPr>
          <w:rFonts w:ascii="Times New Roman" w:hAnsi="Times New Roman" w:cs="Times New Roman"/>
          <w:sz w:val="24"/>
          <w:szCs w:val="24"/>
          <w:lang w:val="lt-LT"/>
        </w:rPr>
      </w:pPr>
      <w:r w:rsidRPr="00CE5C97">
        <w:rPr>
          <w:rFonts w:ascii="Times New Roman" w:hAnsi="Times New Roman" w:cs="Times New Roman"/>
          <w:sz w:val="24"/>
          <w:szCs w:val="24"/>
          <w:lang w:val="lt-LT"/>
        </w:rPr>
        <w:t xml:space="preserve">Šalčininkų rajono savivaldybės tarybos </w:t>
      </w:r>
      <w:r w:rsidRPr="00CE5C97">
        <w:rPr>
          <w:rFonts w:ascii="Times New Roman" w:hAnsi="Times New Roman" w:cs="Times New Roman"/>
          <w:b/>
          <w:bCs/>
          <w:sz w:val="24"/>
          <w:szCs w:val="24"/>
          <w:lang w:val="lt-LT"/>
        </w:rPr>
        <w:t xml:space="preserve">2024 m. gruodžio </w:t>
      </w:r>
      <w:r>
        <w:rPr>
          <w:rFonts w:ascii="Times New Roman" w:hAnsi="Times New Roman" w:cs="Times New Roman"/>
          <w:b/>
          <w:bCs/>
          <w:sz w:val="24"/>
          <w:szCs w:val="24"/>
          <w:lang w:val="lt-LT"/>
        </w:rPr>
        <w:t>10</w:t>
      </w:r>
      <w:r w:rsidRPr="00CE5C97">
        <w:rPr>
          <w:rFonts w:ascii="Times New Roman" w:hAnsi="Times New Roman" w:cs="Times New Roman"/>
          <w:b/>
          <w:bCs/>
          <w:sz w:val="24"/>
          <w:szCs w:val="24"/>
          <w:lang w:val="lt-LT"/>
        </w:rPr>
        <w:t xml:space="preserve"> d. </w:t>
      </w:r>
      <w:r w:rsidRPr="00CE5C97">
        <w:rPr>
          <w:rFonts w:ascii="Times New Roman" w:hAnsi="Times New Roman" w:cs="Times New Roman"/>
          <w:sz w:val="24"/>
          <w:szCs w:val="24"/>
          <w:lang w:val="lt-LT"/>
        </w:rPr>
        <w:t>preliminari</w:t>
      </w:r>
      <w:r w:rsidRPr="00CE5C97">
        <w:rPr>
          <w:rFonts w:ascii="Times New Roman" w:hAnsi="Times New Roman" w:cs="Times New Roman"/>
          <w:b/>
          <w:bCs/>
          <w:sz w:val="24"/>
          <w:szCs w:val="24"/>
          <w:lang w:val="lt-LT"/>
        </w:rPr>
        <w:t xml:space="preserve"> </w:t>
      </w:r>
      <w:r>
        <w:rPr>
          <w:rFonts w:ascii="Times New Roman" w:hAnsi="Times New Roman" w:cs="Times New Roman"/>
          <w:sz w:val="24"/>
          <w:szCs w:val="24"/>
          <w:lang w:val="lt-LT"/>
        </w:rPr>
        <w:t xml:space="preserve">komitetų </w:t>
      </w:r>
      <w:r w:rsidRPr="00CE5C97">
        <w:rPr>
          <w:rFonts w:ascii="Times New Roman" w:hAnsi="Times New Roman" w:cs="Times New Roman"/>
          <w:sz w:val="24"/>
          <w:szCs w:val="24"/>
          <w:lang w:val="lt-LT"/>
        </w:rPr>
        <w:t>posėdži</w:t>
      </w:r>
      <w:r>
        <w:rPr>
          <w:rFonts w:ascii="Times New Roman" w:hAnsi="Times New Roman" w:cs="Times New Roman"/>
          <w:sz w:val="24"/>
          <w:szCs w:val="24"/>
          <w:lang w:val="lt-LT"/>
        </w:rPr>
        <w:t>ų</w:t>
      </w:r>
      <w:r w:rsidRPr="00CE5C97">
        <w:rPr>
          <w:rFonts w:ascii="Times New Roman" w:hAnsi="Times New Roman" w:cs="Times New Roman"/>
          <w:sz w:val="24"/>
          <w:szCs w:val="24"/>
          <w:lang w:val="lt-LT"/>
        </w:rPr>
        <w:t xml:space="preserve"> </w:t>
      </w:r>
    </w:p>
    <w:p w14:paraId="029BC108" w14:textId="77777777" w:rsidR="001D2859" w:rsidRPr="00CE5C97" w:rsidRDefault="001D2859" w:rsidP="001D2859">
      <w:pPr>
        <w:jc w:val="center"/>
        <w:rPr>
          <w:rFonts w:ascii="Times New Roman" w:hAnsi="Times New Roman" w:cs="Times New Roman"/>
          <w:b/>
          <w:bCs/>
          <w:sz w:val="24"/>
          <w:szCs w:val="24"/>
          <w:lang w:val="lt-LT"/>
        </w:rPr>
      </w:pPr>
      <w:r w:rsidRPr="00CE5C97">
        <w:rPr>
          <w:rFonts w:ascii="Times New Roman" w:hAnsi="Times New Roman" w:cs="Times New Roman"/>
          <w:b/>
          <w:bCs/>
          <w:sz w:val="24"/>
          <w:szCs w:val="24"/>
          <w:lang w:val="lt-LT"/>
        </w:rPr>
        <w:t>DARBOTVARKĖ</w:t>
      </w:r>
    </w:p>
    <w:tbl>
      <w:tblPr>
        <w:tblStyle w:val="Lentelstinklelis"/>
        <w:tblW w:w="0" w:type="auto"/>
        <w:jc w:val="center"/>
        <w:tblLook w:val="04A0" w:firstRow="1" w:lastRow="0" w:firstColumn="1" w:lastColumn="0" w:noHBand="0" w:noVBand="1"/>
      </w:tblPr>
      <w:tblGrid>
        <w:gridCol w:w="576"/>
        <w:gridCol w:w="1546"/>
        <w:gridCol w:w="5953"/>
        <w:gridCol w:w="1887"/>
      </w:tblGrid>
      <w:tr w:rsidR="001D2859" w:rsidRPr="001D2859" w14:paraId="7225DDD9" w14:textId="77777777" w:rsidTr="002F1BCC">
        <w:trPr>
          <w:cantSplit/>
          <w:jc w:val="center"/>
        </w:trPr>
        <w:tc>
          <w:tcPr>
            <w:tcW w:w="0" w:type="auto"/>
          </w:tcPr>
          <w:p w14:paraId="2C4906FB" w14:textId="77777777" w:rsidR="001D2859" w:rsidRPr="001D2859" w:rsidRDefault="001D2859" w:rsidP="004727C2">
            <w:pPr>
              <w:jc w:val="center"/>
              <w:rPr>
                <w:rFonts w:ascii="Times New Roman" w:hAnsi="Times New Roman" w:cs="Times New Roman"/>
                <w:lang w:val="lt-LT"/>
              </w:rPr>
            </w:pPr>
            <w:r w:rsidRPr="001D2859">
              <w:rPr>
                <w:rFonts w:ascii="Times New Roman" w:hAnsi="Times New Roman" w:cs="Times New Roman"/>
                <w:lang w:val="lt-LT"/>
              </w:rPr>
              <w:t xml:space="preserve">Eil. Nr. </w:t>
            </w:r>
          </w:p>
        </w:tc>
        <w:tc>
          <w:tcPr>
            <w:tcW w:w="1546" w:type="dxa"/>
          </w:tcPr>
          <w:p w14:paraId="089D9212" w14:textId="77777777" w:rsidR="001D2859" w:rsidRPr="00AC60C2" w:rsidRDefault="001D2859" w:rsidP="004727C2">
            <w:pPr>
              <w:jc w:val="center"/>
              <w:rPr>
                <w:rFonts w:ascii="Times New Roman" w:hAnsi="Times New Roman" w:cs="Times New Roman"/>
                <w:b/>
                <w:sz w:val="20"/>
                <w:szCs w:val="20"/>
                <w:lang w:val="lt-LT"/>
              </w:rPr>
            </w:pPr>
            <w:r w:rsidRPr="00AC60C2">
              <w:rPr>
                <w:rFonts w:ascii="Times New Roman" w:hAnsi="Times New Roman" w:cs="Times New Roman"/>
                <w:b/>
                <w:sz w:val="20"/>
                <w:szCs w:val="20"/>
                <w:lang w:val="lt-LT"/>
              </w:rPr>
              <w:t>Registracijos Nr.</w:t>
            </w:r>
          </w:p>
        </w:tc>
        <w:tc>
          <w:tcPr>
            <w:tcW w:w="5953" w:type="dxa"/>
          </w:tcPr>
          <w:p w14:paraId="1FF98094" w14:textId="77777777" w:rsidR="001D2859" w:rsidRPr="001D2859" w:rsidRDefault="001D2859" w:rsidP="004727C2">
            <w:pPr>
              <w:jc w:val="center"/>
              <w:rPr>
                <w:rFonts w:ascii="Times New Roman" w:hAnsi="Times New Roman" w:cs="Times New Roman"/>
                <w:b/>
                <w:bCs/>
                <w:lang w:val="lt-LT"/>
              </w:rPr>
            </w:pPr>
            <w:r w:rsidRPr="001D2859">
              <w:rPr>
                <w:rFonts w:ascii="Times New Roman" w:hAnsi="Times New Roman" w:cs="Times New Roman"/>
                <w:b/>
                <w:bCs/>
                <w:lang w:val="lt-LT"/>
              </w:rPr>
              <w:t>Svarstomų klausimų turinys</w:t>
            </w:r>
          </w:p>
        </w:tc>
        <w:tc>
          <w:tcPr>
            <w:tcW w:w="1887" w:type="dxa"/>
            <w:vAlign w:val="center"/>
          </w:tcPr>
          <w:p w14:paraId="41C65E8B" w14:textId="77777777" w:rsidR="001D2859" w:rsidRPr="001D2859" w:rsidRDefault="001D2859" w:rsidP="004727C2">
            <w:pPr>
              <w:ind w:left="-106" w:right="-218" w:firstLine="5"/>
              <w:jc w:val="center"/>
              <w:rPr>
                <w:rFonts w:ascii="Times New Roman" w:hAnsi="Times New Roman" w:cs="Times New Roman"/>
                <w:b/>
                <w:bCs/>
                <w:lang w:val="lt-LT"/>
              </w:rPr>
            </w:pPr>
            <w:r w:rsidRPr="001D2859">
              <w:rPr>
                <w:rFonts w:ascii="Times New Roman" w:hAnsi="Times New Roman" w:cs="Times New Roman"/>
                <w:b/>
                <w:bCs/>
                <w:lang w:val="lt-LT"/>
              </w:rPr>
              <w:t>Projekto pranešėjas</w:t>
            </w:r>
          </w:p>
        </w:tc>
      </w:tr>
      <w:tr w:rsidR="001D2859" w:rsidRPr="001D2859" w14:paraId="68CC31F1" w14:textId="77777777" w:rsidTr="002F1BCC">
        <w:trPr>
          <w:cantSplit/>
          <w:jc w:val="center"/>
        </w:trPr>
        <w:tc>
          <w:tcPr>
            <w:tcW w:w="0" w:type="auto"/>
          </w:tcPr>
          <w:p w14:paraId="31BCC87E"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32644A96" w14:textId="77777777" w:rsidR="001D2859" w:rsidRPr="00AC60C2" w:rsidRDefault="001D2859" w:rsidP="004727C2">
            <w:pPr>
              <w:rPr>
                <w:rFonts w:ascii="Times New Roman" w:hAnsi="Times New Roman" w:cs="Times New Roman"/>
                <w:sz w:val="20"/>
                <w:szCs w:val="20"/>
                <w:lang w:val="lt-LT"/>
              </w:rPr>
            </w:pPr>
          </w:p>
        </w:tc>
        <w:tc>
          <w:tcPr>
            <w:tcW w:w="5953" w:type="dxa"/>
          </w:tcPr>
          <w:p w14:paraId="4C8E3AE7"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darbotvarkės patvirtinimo</w:t>
            </w:r>
          </w:p>
        </w:tc>
        <w:tc>
          <w:tcPr>
            <w:tcW w:w="1887" w:type="dxa"/>
            <w:vAlign w:val="center"/>
          </w:tcPr>
          <w:p w14:paraId="077684AA" w14:textId="0B006409" w:rsidR="001D2859" w:rsidRPr="001D2859" w:rsidRDefault="001D2859" w:rsidP="004727C2">
            <w:pPr>
              <w:ind w:left="8" w:right="75"/>
              <w:jc w:val="both"/>
              <w:rPr>
                <w:rFonts w:ascii="Times New Roman" w:hAnsi="Times New Roman" w:cs="Times New Roman"/>
                <w:sz w:val="20"/>
                <w:szCs w:val="20"/>
                <w:lang w:val="lt-LT"/>
              </w:rPr>
            </w:pPr>
          </w:p>
        </w:tc>
      </w:tr>
      <w:tr w:rsidR="001D2859" w:rsidRPr="001D2859" w14:paraId="2E9B11D7" w14:textId="77777777" w:rsidTr="002F1BCC">
        <w:trPr>
          <w:cantSplit/>
          <w:jc w:val="center"/>
        </w:trPr>
        <w:tc>
          <w:tcPr>
            <w:tcW w:w="0" w:type="auto"/>
          </w:tcPr>
          <w:p w14:paraId="7CA4CFA0"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59BE2E9A" w14:textId="77777777" w:rsidR="001D2859" w:rsidRPr="00AC60C2" w:rsidRDefault="001D2859" w:rsidP="004727C2">
            <w:pPr>
              <w:rPr>
                <w:rFonts w:ascii="Times New Roman" w:hAnsi="Times New Roman" w:cs="Times New Roman"/>
                <w:sz w:val="20"/>
                <w:szCs w:val="20"/>
                <w:lang w:val="lt-LT"/>
              </w:rPr>
            </w:pPr>
          </w:p>
        </w:tc>
        <w:tc>
          <w:tcPr>
            <w:tcW w:w="5953" w:type="dxa"/>
          </w:tcPr>
          <w:p w14:paraId="700E9EFC"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Šalčininkų rajono savivaldybės tarybos 2024 m. vasario 13 d. sprendimo Nr. T-(1.3 E)-218 „Dėl Šalčininkų rajono savivaldybės 2024 metų biudžeto patvirtinimo“ dalinio pakeitimo</w:t>
            </w:r>
          </w:p>
        </w:tc>
        <w:tc>
          <w:tcPr>
            <w:tcW w:w="1887" w:type="dxa"/>
            <w:vAlign w:val="center"/>
          </w:tcPr>
          <w:p w14:paraId="7BF62FF7" w14:textId="77777777" w:rsidR="001D2859" w:rsidRPr="001D2859" w:rsidRDefault="001D2859" w:rsidP="004727C2">
            <w:pPr>
              <w:ind w:left="8" w:right="75"/>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J. Uljanovič</w:t>
            </w:r>
          </w:p>
        </w:tc>
      </w:tr>
      <w:tr w:rsidR="001D2859" w:rsidRPr="001D2859" w14:paraId="78B0C5FF" w14:textId="77777777" w:rsidTr="002F1BCC">
        <w:trPr>
          <w:cantSplit/>
          <w:jc w:val="center"/>
        </w:trPr>
        <w:tc>
          <w:tcPr>
            <w:tcW w:w="0" w:type="auto"/>
          </w:tcPr>
          <w:p w14:paraId="0E08295E"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6A27C0D4"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rPr>
              <w:t>PR-(1.2 E)-246</w:t>
            </w:r>
          </w:p>
        </w:tc>
        <w:tc>
          <w:tcPr>
            <w:tcW w:w="5953" w:type="dxa"/>
          </w:tcPr>
          <w:p w14:paraId="121D8260"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Šalčininkų rajono savivaldybės tarybos 2023 m. gruodžio 28 d. sprendimo Nr. T-(1.3 E)-181 ,,Dėl keleivių ir bagažo vežimo vietinio (miesto ir priemiestinio) susisiekimo maršrutais taisyklių, keleivių įlaipinimo ir išlaipinimo stotelėse tvarkos aprašo, viešųjų paslaugų teikimo vietinio (miesto ir priemiestinio) susisiekimo maršrutais poreikio nustatymo tvarkos aprašo ir autobusų stočių steigimo kriterijų ir tvarkos aprašo patvirtinimo“ pakeitimo</w:t>
            </w:r>
          </w:p>
        </w:tc>
        <w:tc>
          <w:tcPr>
            <w:tcW w:w="1887" w:type="dxa"/>
            <w:vAlign w:val="center"/>
          </w:tcPr>
          <w:p w14:paraId="111F4BEF" w14:textId="77777777" w:rsidR="001D2859" w:rsidRPr="001D2859" w:rsidRDefault="001D2859" w:rsidP="004727C2">
            <w:pPr>
              <w:ind w:left="8" w:right="75"/>
              <w:jc w:val="both"/>
              <w:rPr>
                <w:rFonts w:ascii="Times New Roman" w:hAnsi="Times New Roman" w:cs="Times New Roman"/>
                <w:sz w:val="20"/>
                <w:szCs w:val="20"/>
              </w:rPr>
            </w:pPr>
            <w:r w:rsidRPr="001D2859">
              <w:rPr>
                <w:rFonts w:ascii="Times New Roman" w:hAnsi="Times New Roman" w:cs="Times New Roman"/>
                <w:sz w:val="20"/>
                <w:szCs w:val="20"/>
                <w:lang w:val="lt-LT"/>
              </w:rPr>
              <w:t>G. Šamašova</w:t>
            </w:r>
          </w:p>
        </w:tc>
      </w:tr>
      <w:tr w:rsidR="001D2859" w:rsidRPr="001D2859" w14:paraId="68BD5853" w14:textId="77777777" w:rsidTr="002F1BCC">
        <w:trPr>
          <w:cantSplit/>
          <w:jc w:val="center"/>
        </w:trPr>
        <w:tc>
          <w:tcPr>
            <w:tcW w:w="0" w:type="auto"/>
          </w:tcPr>
          <w:p w14:paraId="30A8ADFD"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5227A18B"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lang w:val="lt-LT"/>
              </w:rPr>
              <w:t>PR-(1.2 E)-230</w:t>
            </w:r>
          </w:p>
        </w:tc>
        <w:tc>
          <w:tcPr>
            <w:tcW w:w="5953" w:type="dxa"/>
          </w:tcPr>
          <w:p w14:paraId="556D3B25"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ilgalaikio materialiojo turto perėmimo savivaldybės nuosavybėn ir jo perdavimo valdyti, naudoti ir disponuoti juo patikėjimo teise</w:t>
            </w:r>
          </w:p>
        </w:tc>
        <w:tc>
          <w:tcPr>
            <w:tcW w:w="1887" w:type="dxa"/>
            <w:vAlign w:val="center"/>
          </w:tcPr>
          <w:p w14:paraId="5A82D8A0" w14:textId="77777777" w:rsidR="001D2859" w:rsidRPr="001D2859" w:rsidRDefault="001D2859" w:rsidP="004727C2">
            <w:pPr>
              <w:ind w:left="8" w:right="75"/>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G. Šamašova</w:t>
            </w:r>
          </w:p>
        </w:tc>
      </w:tr>
      <w:tr w:rsidR="001D2859" w:rsidRPr="001D2859" w14:paraId="5B2FCC3C" w14:textId="77777777" w:rsidTr="002F1BCC">
        <w:trPr>
          <w:cantSplit/>
          <w:jc w:val="center"/>
        </w:trPr>
        <w:tc>
          <w:tcPr>
            <w:tcW w:w="0" w:type="auto"/>
          </w:tcPr>
          <w:p w14:paraId="42F25F10"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6735CCC4"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lang w:val="lt-LT"/>
              </w:rPr>
              <w:t xml:space="preserve">PR-(1.2 E)-236 </w:t>
            </w:r>
          </w:p>
        </w:tc>
        <w:tc>
          <w:tcPr>
            <w:tcW w:w="5953" w:type="dxa"/>
          </w:tcPr>
          <w:p w14:paraId="15FD60E2"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valstybės turto perėmimo Šalčininkų rajono savivaldybės nuosavybėn</w:t>
            </w:r>
          </w:p>
        </w:tc>
        <w:tc>
          <w:tcPr>
            <w:tcW w:w="1887" w:type="dxa"/>
            <w:vAlign w:val="center"/>
          </w:tcPr>
          <w:p w14:paraId="347A843C" w14:textId="77777777" w:rsidR="001D2859" w:rsidRPr="001D2859" w:rsidRDefault="001D2859" w:rsidP="004727C2">
            <w:pPr>
              <w:ind w:left="8" w:right="75"/>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G. Šamašova</w:t>
            </w:r>
          </w:p>
        </w:tc>
      </w:tr>
      <w:tr w:rsidR="001D2859" w:rsidRPr="001D2859" w14:paraId="71234628" w14:textId="77777777" w:rsidTr="002F1BCC">
        <w:trPr>
          <w:cantSplit/>
          <w:jc w:val="center"/>
        </w:trPr>
        <w:tc>
          <w:tcPr>
            <w:tcW w:w="0" w:type="auto"/>
          </w:tcPr>
          <w:p w14:paraId="53BAFCDA"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478315FB"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rPr>
              <w:t>PR-(1.2 E)-238</w:t>
            </w:r>
          </w:p>
        </w:tc>
        <w:tc>
          <w:tcPr>
            <w:tcW w:w="5953" w:type="dxa"/>
          </w:tcPr>
          <w:p w14:paraId="0AEF0F69"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 xml:space="preserve">Dėl Šalčininkų rajono savivaldybės nuosavybės teise priklausančio turto pardavimo bei nurašymo </w:t>
            </w:r>
          </w:p>
        </w:tc>
        <w:tc>
          <w:tcPr>
            <w:tcW w:w="1887" w:type="dxa"/>
            <w:vAlign w:val="center"/>
          </w:tcPr>
          <w:p w14:paraId="102EDEBA" w14:textId="77777777" w:rsidR="001D2859" w:rsidRPr="001D2859" w:rsidRDefault="001D2859" w:rsidP="004727C2">
            <w:pPr>
              <w:ind w:left="8" w:right="75"/>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G. Šamašova</w:t>
            </w:r>
          </w:p>
        </w:tc>
      </w:tr>
      <w:tr w:rsidR="001D2859" w:rsidRPr="001D2859" w14:paraId="3A7F0BD6" w14:textId="77777777" w:rsidTr="002F1BCC">
        <w:trPr>
          <w:cantSplit/>
          <w:jc w:val="center"/>
        </w:trPr>
        <w:tc>
          <w:tcPr>
            <w:tcW w:w="0" w:type="auto"/>
          </w:tcPr>
          <w:p w14:paraId="71475C66"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59B0963C" w14:textId="77777777" w:rsidR="001D2859" w:rsidRPr="00AC60C2" w:rsidRDefault="001D2859" w:rsidP="004727C2">
            <w:pPr>
              <w:rPr>
                <w:rFonts w:ascii="Times New Roman" w:hAnsi="Times New Roman" w:cs="Times New Roman"/>
                <w:sz w:val="20"/>
                <w:szCs w:val="20"/>
              </w:rPr>
            </w:pPr>
            <w:r w:rsidRPr="00AC60C2">
              <w:rPr>
                <w:rFonts w:ascii="Times New Roman" w:hAnsi="Times New Roman" w:cs="Times New Roman"/>
                <w:sz w:val="20"/>
                <w:szCs w:val="20"/>
              </w:rPr>
              <w:t>PR-(1.2 E)-243</w:t>
            </w:r>
          </w:p>
        </w:tc>
        <w:tc>
          <w:tcPr>
            <w:tcW w:w="5953" w:type="dxa"/>
          </w:tcPr>
          <w:p w14:paraId="66806C43"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savivaldybės buto pardavimo</w:t>
            </w:r>
          </w:p>
        </w:tc>
        <w:tc>
          <w:tcPr>
            <w:tcW w:w="1887" w:type="dxa"/>
            <w:vAlign w:val="center"/>
          </w:tcPr>
          <w:p w14:paraId="67C638D4" w14:textId="77777777" w:rsidR="001D2859" w:rsidRPr="001D2859" w:rsidRDefault="001D2859" w:rsidP="004727C2">
            <w:pPr>
              <w:ind w:left="8" w:right="75"/>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G. Šamašova</w:t>
            </w:r>
          </w:p>
        </w:tc>
      </w:tr>
      <w:tr w:rsidR="001D2859" w:rsidRPr="001D2859" w14:paraId="55E27F8E" w14:textId="77777777" w:rsidTr="002F1BCC">
        <w:trPr>
          <w:cantSplit/>
          <w:jc w:val="center"/>
        </w:trPr>
        <w:tc>
          <w:tcPr>
            <w:tcW w:w="0" w:type="auto"/>
          </w:tcPr>
          <w:p w14:paraId="36F5DD05"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112CDF36" w14:textId="77777777" w:rsidR="001D2859" w:rsidRPr="00AC60C2" w:rsidRDefault="001D2859" w:rsidP="004727C2">
            <w:pPr>
              <w:rPr>
                <w:rFonts w:ascii="Times New Roman" w:hAnsi="Times New Roman" w:cs="Times New Roman"/>
                <w:sz w:val="20"/>
                <w:szCs w:val="20"/>
              </w:rPr>
            </w:pPr>
            <w:r w:rsidRPr="00AC60C2">
              <w:rPr>
                <w:rFonts w:ascii="Times New Roman" w:hAnsi="Times New Roman" w:cs="Times New Roman"/>
                <w:sz w:val="20"/>
                <w:szCs w:val="20"/>
              </w:rPr>
              <w:t>PR-(1.2 E)-245</w:t>
            </w:r>
          </w:p>
        </w:tc>
        <w:tc>
          <w:tcPr>
            <w:tcW w:w="5953" w:type="dxa"/>
          </w:tcPr>
          <w:p w14:paraId="017BDEA8"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savivaldybės turto perdavimo pagal savivaldybės turto patikėjimo sutartį</w:t>
            </w:r>
          </w:p>
        </w:tc>
        <w:tc>
          <w:tcPr>
            <w:tcW w:w="1887" w:type="dxa"/>
            <w:vAlign w:val="center"/>
          </w:tcPr>
          <w:p w14:paraId="081983D0" w14:textId="77777777" w:rsidR="001D2859" w:rsidRPr="001D2859" w:rsidRDefault="001D2859" w:rsidP="004727C2">
            <w:pPr>
              <w:ind w:left="8" w:right="75"/>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G. Šamašova</w:t>
            </w:r>
          </w:p>
        </w:tc>
      </w:tr>
      <w:tr w:rsidR="001D2859" w:rsidRPr="001D2859" w14:paraId="1953F092" w14:textId="77777777" w:rsidTr="002F1BCC">
        <w:trPr>
          <w:cantSplit/>
          <w:jc w:val="center"/>
        </w:trPr>
        <w:tc>
          <w:tcPr>
            <w:tcW w:w="0" w:type="auto"/>
          </w:tcPr>
          <w:p w14:paraId="6D444A61"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6FE66106" w14:textId="77777777" w:rsidR="001D2859" w:rsidRPr="00AC60C2" w:rsidRDefault="001D2859" w:rsidP="004727C2">
            <w:pPr>
              <w:rPr>
                <w:rFonts w:ascii="Times New Roman" w:hAnsi="Times New Roman" w:cs="Times New Roman"/>
                <w:sz w:val="20"/>
                <w:szCs w:val="20"/>
              </w:rPr>
            </w:pPr>
            <w:r w:rsidRPr="00AC60C2">
              <w:rPr>
                <w:rFonts w:ascii="Times New Roman" w:hAnsi="Times New Roman" w:cs="Times New Roman"/>
                <w:sz w:val="20"/>
                <w:szCs w:val="20"/>
              </w:rPr>
              <w:t>PR-(1.2 E)-250</w:t>
            </w:r>
          </w:p>
        </w:tc>
        <w:tc>
          <w:tcPr>
            <w:tcW w:w="5953" w:type="dxa"/>
          </w:tcPr>
          <w:p w14:paraId="742511B2"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parduodamų Šalčininkų rajono savivaldybės būstų ir pagalbinio ūkio paskirties pastatų sąrašo  patvirtinimo</w:t>
            </w:r>
          </w:p>
        </w:tc>
        <w:tc>
          <w:tcPr>
            <w:tcW w:w="1887" w:type="dxa"/>
            <w:vAlign w:val="center"/>
          </w:tcPr>
          <w:p w14:paraId="4D24D6DE" w14:textId="77777777" w:rsidR="001D2859" w:rsidRPr="001D2859" w:rsidRDefault="001D2859" w:rsidP="004727C2">
            <w:pPr>
              <w:ind w:left="8" w:right="75"/>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G. Šamašova</w:t>
            </w:r>
          </w:p>
        </w:tc>
      </w:tr>
      <w:tr w:rsidR="001D2859" w:rsidRPr="001D2859" w14:paraId="4AEEEBA7" w14:textId="77777777" w:rsidTr="002F1BCC">
        <w:trPr>
          <w:cantSplit/>
          <w:jc w:val="center"/>
        </w:trPr>
        <w:tc>
          <w:tcPr>
            <w:tcW w:w="0" w:type="auto"/>
          </w:tcPr>
          <w:p w14:paraId="4440D66C"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066ECEB8" w14:textId="77777777" w:rsidR="001D2859" w:rsidRPr="00AC60C2" w:rsidRDefault="001D2859" w:rsidP="004727C2">
            <w:pPr>
              <w:rPr>
                <w:rFonts w:ascii="Times New Roman" w:hAnsi="Times New Roman" w:cs="Times New Roman"/>
                <w:sz w:val="20"/>
                <w:szCs w:val="20"/>
              </w:rPr>
            </w:pPr>
            <w:r w:rsidRPr="00AC60C2">
              <w:rPr>
                <w:rFonts w:ascii="Times New Roman" w:hAnsi="Times New Roman" w:cs="Times New Roman"/>
                <w:sz w:val="20"/>
                <w:szCs w:val="20"/>
                <w:lang w:val="lt-LT"/>
              </w:rPr>
              <w:t>PR-(1.2 E)-237</w:t>
            </w:r>
          </w:p>
        </w:tc>
        <w:tc>
          <w:tcPr>
            <w:tcW w:w="5953" w:type="dxa"/>
          </w:tcPr>
          <w:p w14:paraId="63FD2862"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socialinio būsto išnuomojimo</w:t>
            </w:r>
          </w:p>
        </w:tc>
        <w:tc>
          <w:tcPr>
            <w:tcW w:w="1887" w:type="dxa"/>
            <w:vAlign w:val="center"/>
          </w:tcPr>
          <w:p w14:paraId="020312A5" w14:textId="77777777" w:rsidR="001D2859" w:rsidRPr="001D2859" w:rsidRDefault="001D2859" w:rsidP="004727C2">
            <w:pPr>
              <w:ind w:left="8" w:right="75"/>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G. Šamašova</w:t>
            </w:r>
          </w:p>
        </w:tc>
      </w:tr>
      <w:tr w:rsidR="001D2859" w:rsidRPr="001D2859" w14:paraId="1DD0BD14" w14:textId="77777777" w:rsidTr="002F1BCC">
        <w:trPr>
          <w:cantSplit/>
          <w:jc w:val="center"/>
        </w:trPr>
        <w:tc>
          <w:tcPr>
            <w:tcW w:w="0" w:type="auto"/>
          </w:tcPr>
          <w:p w14:paraId="4AD349D9"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26C4F50E"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lang w:val="lt-LT"/>
              </w:rPr>
              <w:t>PR-(1.2 E)-233</w:t>
            </w:r>
          </w:p>
        </w:tc>
        <w:tc>
          <w:tcPr>
            <w:tcW w:w="5953" w:type="dxa"/>
          </w:tcPr>
          <w:p w14:paraId="6CF9F126"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pritarimo dalyvauti projekte pagal regioninės pažangos priemonę Nr. 12-003-03-01-23 (RE) „Padidinti ugdymo prieinamumą atskirtį patiriantiems vaikams“</w:t>
            </w:r>
          </w:p>
        </w:tc>
        <w:tc>
          <w:tcPr>
            <w:tcW w:w="1887" w:type="dxa"/>
            <w:vAlign w:val="center"/>
          </w:tcPr>
          <w:p w14:paraId="4BA5418E" w14:textId="77777777" w:rsidR="001D2859" w:rsidRPr="001D2859" w:rsidRDefault="001D2859" w:rsidP="004727C2">
            <w:pPr>
              <w:ind w:right="75"/>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D. Ašmankevičienė</w:t>
            </w:r>
          </w:p>
        </w:tc>
      </w:tr>
      <w:tr w:rsidR="001D2859" w:rsidRPr="001D2859" w14:paraId="35A0017E" w14:textId="77777777" w:rsidTr="002F1BCC">
        <w:trPr>
          <w:cantSplit/>
          <w:jc w:val="center"/>
        </w:trPr>
        <w:tc>
          <w:tcPr>
            <w:tcW w:w="0" w:type="auto"/>
          </w:tcPr>
          <w:p w14:paraId="6BF26F98"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4EB0176C"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rPr>
              <w:t>PR-(1.2 E)-242</w:t>
            </w:r>
          </w:p>
        </w:tc>
        <w:tc>
          <w:tcPr>
            <w:tcW w:w="5953" w:type="dxa"/>
          </w:tcPr>
          <w:p w14:paraId="547F7827"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pritarimo projekto rengimui ir įgyvendinimui pagal regioninės pažangos priemonę Nr. 02-001-06-07-02 (RE) „Didinti geriamojo vandens tiekimo ir nuotekų tvarkymo paslaugų prieinamumą“</w:t>
            </w:r>
          </w:p>
        </w:tc>
        <w:tc>
          <w:tcPr>
            <w:tcW w:w="1887" w:type="dxa"/>
            <w:vAlign w:val="center"/>
          </w:tcPr>
          <w:p w14:paraId="39315BEA" w14:textId="77777777" w:rsidR="001D2859" w:rsidRPr="001D2859" w:rsidRDefault="001D2859" w:rsidP="004727C2">
            <w:pPr>
              <w:ind w:right="75"/>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D. Ašmankevičienė</w:t>
            </w:r>
          </w:p>
        </w:tc>
      </w:tr>
      <w:tr w:rsidR="001D2859" w:rsidRPr="001D2859" w14:paraId="412E475B" w14:textId="77777777" w:rsidTr="002F1BCC">
        <w:trPr>
          <w:cantSplit/>
          <w:jc w:val="center"/>
        </w:trPr>
        <w:tc>
          <w:tcPr>
            <w:tcW w:w="0" w:type="auto"/>
          </w:tcPr>
          <w:p w14:paraId="5665FE50"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21DA1E1A" w14:textId="48EB82BB" w:rsidR="001D2859" w:rsidRPr="00A14ECB" w:rsidRDefault="00A14ECB" w:rsidP="004727C2">
            <w:pPr>
              <w:rPr>
                <w:rFonts w:ascii="Times New Roman" w:hAnsi="Times New Roman" w:cs="Times New Roman"/>
                <w:sz w:val="20"/>
                <w:szCs w:val="20"/>
              </w:rPr>
            </w:pPr>
            <w:r w:rsidRPr="00A14ECB">
              <w:rPr>
                <w:rFonts w:ascii="Times New Roman" w:hAnsi="Times New Roman" w:cs="Times New Roman"/>
                <w:sz w:val="20"/>
                <w:szCs w:val="20"/>
              </w:rPr>
              <w:t>PR-(1.2 E)-256</w:t>
            </w:r>
          </w:p>
        </w:tc>
        <w:tc>
          <w:tcPr>
            <w:tcW w:w="5953" w:type="dxa"/>
          </w:tcPr>
          <w:p w14:paraId="47C19985"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beviltiškų skolų nurašymo</w:t>
            </w:r>
          </w:p>
        </w:tc>
        <w:tc>
          <w:tcPr>
            <w:tcW w:w="1887" w:type="dxa"/>
            <w:vAlign w:val="center"/>
          </w:tcPr>
          <w:p w14:paraId="692B677E" w14:textId="77777777" w:rsidR="001D2859" w:rsidRPr="001D2859" w:rsidRDefault="001D2859" w:rsidP="004727C2">
            <w:pPr>
              <w:ind w:right="75"/>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I. Kočan</w:t>
            </w:r>
          </w:p>
        </w:tc>
      </w:tr>
      <w:tr w:rsidR="001D2859" w:rsidRPr="001D2859" w14:paraId="4BB73677" w14:textId="77777777" w:rsidTr="002F1BCC">
        <w:trPr>
          <w:cantSplit/>
          <w:jc w:val="center"/>
        </w:trPr>
        <w:tc>
          <w:tcPr>
            <w:tcW w:w="0" w:type="auto"/>
          </w:tcPr>
          <w:p w14:paraId="27744E32"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33E8895D" w14:textId="1C9884D2" w:rsidR="001D2859" w:rsidRPr="00AC60C2" w:rsidRDefault="003108F4" w:rsidP="004727C2">
            <w:pPr>
              <w:rPr>
                <w:rFonts w:ascii="Times New Roman" w:hAnsi="Times New Roman" w:cs="Times New Roman"/>
                <w:sz w:val="20"/>
                <w:szCs w:val="20"/>
              </w:rPr>
            </w:pPr>
            <w:r w:rsidRPr="003108F4">
              <w:rPr>
                <w:rFonts w:ascii="Times New Roman" w:hAnsi="Times New Roman" w:cs="Times New Roman"/>
                <w:sz w:val="20"/>
                <w:szCs w:val="20"/>
              </w:rPr>
              <w:t>PR-(1.2 E)-255</w:t>
            </w:r>
          </w:p>
        </w:tc>
        <w:tc>
          <w:tcPr>
            <w:tcW w:w="5953" w:type="dxa"/>
          </w:tcPr>
          <w:p w14:paraId="7AEA8D46" w14:textId="1CFE0863" w:rsidR="001D2859" w:rsidRPr="001D2859" w:rsidRDefault="000A562A" w:rsidP="004727C2">
            <w:pPr>
              <w:jc w:val="both"/>
              <w:rPr>
                <w:rFonts w:ascii="Times New Roman" w:hAnsi="Times New Roman" w:cs="Times New Roman"/>
                <w:sz w:val="24"/>
                <w:szCs w:val="24"/>
                <w:lang w:val="lt-LT"/>
              </w:rPr>
            </w:pPr>
            <w:r w:rsidRPr="00CF16E2">
              <w:rPr>
                <w:rFonts w:ascii="Times New Roman" w:hAnsi="Times New Roman" w:cs="Times New Roman"/>
                <w:lang w:val="lt-LT"/>
              </w:rPr>
              <w:t xml:space="preserve">Dėl Šalčininkų rajono savivaldybės tarybos 2023 m. </w:t>
            </w:r>
            <w:r>
              <w:rPr>
                <w:rFonts w:ascii="Times New Roman" w:hAnsi="Times New Roman" w:cs="Times New Roman"/>
                <w:lang w:val="lt-LT"/>
              </w:rPr>
              <w:t>b</w:t>
            </w:r>
            <w:r w:rsidRPr="00CF16E2">
              <w:rPr>
                <w:rFonts w:ascii="Times New Roman" w:hAnsi="Times New Roman" w:cs="Times New Roman"/>
                <w:lang w:val="lt-LT"/>
              </w:rPr>
              <w:t xml:space="preserve">alandžio 27 d. </w:t>
            </w:r>
            <w:r>
              <w:rPr>
                <w:rFonts w:ascii="Times New Roman" w:hAnsi="Times New Roman" w:cs="Times New Roman"/>
                <w:lang w:val="lt-LT"/>
              </w:rPr>
              <w:t>s</w:t>
            </w:r>
            <w:r w:rsidRPr="00CF16E2">
              <w:rPr>
                <w:rFonts w:ascii="Times New Roman" w:hAnsi="Times New Roman" w:cs="Times New Roman"/>
                <w:lang w:val="lt-LT"/>
              </w:rPr>
              <w:t xml:space="preserve">prendimo </w:t>
            </w:r>
            <w:r>
              <w:rPr>
                <w:rFonts w:ascii="Times New Roman" w:hAnsi="Times New Roman" w:cs="Times New Roman"/>
                <w:lang w:val="lt-LT"/>
              </w:rPr>
              <w:t>N</w:t>
            </w:r>
            <w:r w:rsidRPr="00CF16E2">
              <w:rPr>
                <w:rFonts w:ascii="Times New Roman" w:hAnsi="Times New Roman" w:cs="Times New Roman"/>
                <w:lang w:val="lt-LT"/>
              </w:rPr>
              <w:t xml:space="preserve">r. T-(1.3 </w:t>
            </w:r>
            <w:r>
              <w:rPr>
                <w:rFonts w:ascii="Times New Roman" w:hAnsi="Times New Roman" w:cs="Times New Roman"/>
                <w:lang w:val="lt-LT"/>
              </w:rPr>
              <w:t>E</w:t>
            </w:r>
            <w:r w:rsidRPr="00CF16E2">
              <w:rPr>
                <w:rFonts w:ascii="Times New Roman" w:hAnsi="Times New Roman" w:cs="Times New Roman"/>
                <w:lang w:val="lt-LT"/>
              </w:rPr>
              <w:t>)-35 ,,</w:t>
            </w:r>
            <w:r>
              <w:rPr>
                <w:rFonts w:ascii="Times New Roman" w:hAnsi="Times New Roman" w:cs="Times New Roman"/>
                <w:lang w:val="lt-LT"/>
              </w:rPr>
              <w:t>D</w:t>
            </w:r>
            <w:r w:rsidRPr="00CF16E2">
              <w:rPr>
                <w:rFonts w:ascii="Times New Roman" w:hAnsi="Times New Roman" w:cs="Times New Roman"/>
                <w:lang w:val="lt-LT"/>
              </w:rPr>
              <w:t>ėl atstovų skyrimo į Šalčininkų rajono savivaldybės sveikatos priežiūros viešųjų įstaigų stebėtojų tarybas“ dalinio pakeitimo</w:t>
            </w:r>
          </w:p>
        </w:tc>
        <w:tc>
          <w:tcPr>
            <w:tcW w:w="1887" w:type="dxa"/>
            <w:vAlign w:val="center"/>
          </w:tcPr>
          <w:p w14:paraId="133AA421" w14:textId="77777777" w:rsidR="001D2859" w:rsidRPr="001D2859" w:rsidRDefault="001D2859" w:rsidP="004727C2">
            <w:pPr>
              <w:ind w:right="75"/>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R. Sokolovič</w:t>
            </w:r>
          </w:p>
        </w:tc>
      </w:tr>
      <w:tr w:rsidR="001D2859" w:rsidRPr="001D2859" w14:paraId="7A1717E9" w14:textId="77777777" w:rsidTr="002F1BCC">
        <w:trPr>
          <w:cantSplit/>
          <w:jc w:val="center"/>
        </w:trPr>
        <w:tc>
          <w:tcPr>
            <w:tcW w:w="0" w:type="auto"/>
          </w:tcPr>
          <w:p w14:paraId="4EB16113"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05E5FAAF"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rPr>
              <w:br/>
              <w:t>PR-(1.2 E)-249</w:t>
            </w:r>
          </w:p>
        </w:tc>
        <w:tc>
          <w:tcPr>
            <w:tcW w:w="5953" w:type="dxa"/>
          </w:tcPr>
          <w:p w14:paraId="62CECAD0"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Šalčininkų rajono savivaldybės tarybos 2020 m. rugpjūčio 28 d. sprendimo Nr. T-459 „Dėl Sporto renginių organizavimo ir dalyvavimo rajono, šalies, tarptautiniuose renginiuose finansavimo tvarkos aprašo“ dalinio pakeitimo</w:t>
            </w:r>
          </w:p>
        </w:tc>
        <w:tc>
          <w:tcPr>
            <w:tcW w:w="1887" w:type="dxa"/>
            <w:vAlign w:val="center"/>
          </w:tcPr>
          <w:p w14:paraId="32477317" w14:textId="77777777" w:rsidR="001D2859" w:rsidRPr="001D2859" w:rsidRDefault="001D2859" w:rsidP="004727C2">
            <w:pPr>
              <w:ind w:right="75"/>
              <w:jc w:val="both"/>
              <w:rPr>
                <w:rFonts w:ascii="Times New Roman" w:hAnsi="Times New Roman" w:cs="Times New Roman"/>
                <w:b/>
                <w:bCs/>
                <w:sz w:val="20"/>
                <w:szCs w:val="20"/>
                <w:lang w:val="lt-LT"/>
              </w:rPr>
            </w:pPr>
            <w:r w:rsidRPr="001D2859">
              <w:rPr>
                <w:rFonts w:ascii="Times New Roman" w:hAnsi="Times New Roman" w:cs="Times New Roman"/>
                <w:sz w:val="20"/>
                <w:szCs w:val="20"/>
                <w:lang w:val="lt-LT"/>
              </w:rPr>
              <w:t>R. Markevič</w:t>
            </w:r>
          </w:p>
        </w:tc>
      </w:tr>
      <w:tr w:rsidR="001D2859" w:rsidRPr="001D2859" w14:paraId="6944399A" w14:textId="77777777" w:rsidTr="002F1BCC">
        <w:trPr>
          <w:cantSplit/>
          <w:jc w:val="center"/>
        </w:trPr>
        <w:tc>
          <w:tcPr>
            <w:tcW w:w="0" w:type="auto"/>
          </w:tcPr>
          <w:p w14:paraId="62FD4EB0"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2AC09852"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lang w:val="lt-LT"/>
              </w:rPr>
              <w:t>PR-(1.2 E)-254</w:t>
            </w:r>
            <w:r w:rsidRPr="00AC60C2">
              <w:rPr>
                <w:rFonts w:ascii="Times New Roman" w:hAnsi="Times New Roman" w:cs="Times New Roman"/>
                <w:sz w:val="20"/>
                <w:szCs w:val="20"/>
                <w:lang w:val="lt-LT"/>
              </w:rPr>
              <w:br/>
            </w:r>
            <w:r w:rsidRPr="00AC60C2">
              <w:rPr>
                <w:rFonts w:ascii="Times New Roman" w:hAnsi="Times New Roman" w:cs="Times New Roman"/>
                <w:strike/>
                <w:sz w:val="20"/>
                <w:szCs w:val="20"/>
                <w:lang w:val="lt-LT"/>
              </w:rPr>
              <w:t>228</w:t>
            </w:r>
          </w:p>
        </w:tc>
        <w:tc>
          <w:tcPr>
            <w:tcW w:w="5953" w:type="dxa"/>
          </w:tcPr>
          <w:p w14:paraId="39A04839"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Šalčininkų rajono savivaldybės tarybos 2020 m. gruodžio 17 d. sprendimo Nr. T-531 „Dėl Šalčininkų rajono mokyklų mokinių dalykinių olimpiadų, konkursų ir kitų renginių organizavimo ir vykdymo tvarkos aprašo patvirtinimo“ 1 punkto pripažinimo netekusiu galios</w:t>
            </w:r>
          </w:p>
        </w:tc>
        <w:tc>
          <w:tcPr>
            <w:tcW w:w="1887" w:type="dxa"/>
            <w:vAlign w:val="center"/>
          </w:tcPr>
          <w:p w14:paraId="54FF82A8" w14:textId="77777777" w:rsidR="001D2859" w:rsidRPr="001D2859" w:rsidRDefault="001D2859" w:rsidP="004727C2">
            <w:pPr>
              <w:ind w:right="75"/>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R. Markevič</w:t>
            </w:r>
          </w:p>
        </w:tc>
      </w:tr>
      <w:tr w:rsidR="001D2859" w:rsidRPr="001D2859" w14:paraId="39026D88" w14:textId="77777777" w:rsidTr="002F1BCC">
        <w:trPr>
          <w:cantSplit/>
          <w:jc w:val="center"/>
        </w:trPr>
        <w:tc>
          <w:tcPr>
            <w:tcW w:w="0" w:type="auto"/>
          </w:tcPr>
          <w:p w14:paraId="7962A93A"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5902FF91"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rPr>
              <w:t>PR-(1.2 E)-248</w:t>
            </w:r>
          </w:p>
        </w:tc>
        <w:tc>
          <w:tcPr>
            <w:tcW w:w="5953" w:type="dxa"/>
          </w:tcPr>
          <w:p w14:paraId="63135449"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mokesčio už Eišiškių Antonio Ratkevičiaus sporto mokyklos teikiamą neformalųjį švietimą nustatymo</w:t>
            </w:r>
          </w:p>
        </w:tc>
        <w:tc>
          <w:tcPr>
            <w:tcW w:w="1887" w:type="dxa"/>
            <w:vAlign w:val="center"/>
          </w:tcPr>
          <w:p w14:paraId="779562F6" w14:textId="77777777" w:rsidR="001D2859" w:rsidRPr="001D2859" w:rsidRDefault="001D2859" w:rsidP="004727C2">
            <w:pPr>
              <w:ind w:right="75"/>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R. Markevič</w:t>
            </w:r>
          </w:p>
        </w:tc>
      </w:tr>
      <w:tr w:rsidR="001D2859" w:rsidRPr="001D2859" w14:paraId="6CC9B139" w14:textId="77777777" w:rsidTr="002F1BCC">
        <w:trPr>
          <w:cantSplit/>
          <w:jc w:val="center"/>
        </w:trPr>
        <w:tc>
          <w:tcPr>
            <w:tcW w:w="0" w:type="auto"/>
          </w:tcPr>
          <w:p w14:paraId="2D30BF1E"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4220AB07" w14:textId="4263C64E"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lang w:val="lt-LT"/>
              </w:rPr>
              <w:t>PR-(1.2 E)</w:t>
            </w:r>
            <w:r w:rsidR="002F1BCC">
              <w:rPr>
                <w:rFonts w:ascii="Times New Roman" w:hAnsi="Times New Roman" w:cs="Times New Roman"/>
                <w:sz w:val="20"/>
                <w:szCs w:val="20"/>
                <w:lang w:val="lt-LT"/>
              </w:rPr>
              <w:t>-257</w:t>
            </w:r>
            <w:r w:rsidR="002F1BCC">
              <w:rPr>
                <w:rFonts w:ascii="Times New Roman" w:hAnsi="Times New Roman" w:cs="Times New Roman"/>
                <w:sz w:val="20"/>
                <w:szCs w:val="20"/>
                <w:lang w:val="lt-LT"/>
              </w:rPr>
              <w:br/>
            </w:r>
            <w:r w:rsidRPr="002F1BCC">
              <w:rPr>
                <w:rFonts w:ascii="Times New Roman" w:hAnsi="Times New Roman" w:cs="Times New Roman"/>
                <w:strike/>
                <w:sz w:val="20"/>
                <w:szCs w:val="20"/>
                <w:lang w:val="lt-LT"/>
              </w:rPr>
              <w:t>234</w:t>
            </w:r>
          </w:p>
        </w:tc>
        <w:tc>
          <w:tcPr>
            <w:tcW w:w="5953" w:type="dxa"/>
          </w:tcPr>
          <w:p w14:paraId="7A4E102B" w14:textId="7123213E" w:rsidR="001D2859" w:rsidRPr="001D2859" w:rsidRDefault="006E2D68" w:rsidP="004727C2">
            <w:pPr>
              <w:jc w:val="both"/>
              <w:rPr>
                <w:rFonts w:ascii="Times New Roman" w:hAnsi="Times New Roman" w:cs="Times New Roman"/>
                <w:sz w:val="24"/>
                <w:szCs w:val="24"/>
                <w:lang w:val="lt-LT"/>
              </w:rPr>
            </w:pPr>
            <w:r w:rsidRPr="005E6757">
              <w:rPr>
                <w:rFonts w:ascii="Times New Roman" w:hAnsi="Times New Roman" w:cs="Times New Roman"/>
                <w:lang w:val="lt-LT"/>
              </w:rPr>
              <w:t xml:space="preserve">Dėl Šalčininkų rajono savivaldybės tarybos 2022 m. </w:t>
            </w:r>
            <w:r>
              <w:rPr>
                <w:rFonts w:ascii="Times New Roman" w:hAnsi="Times New Roman" w:cs="Times New Roman"/>
                <w:lang w:val="lt-LT"/>
              </w:rPr>
              <w:t>b</w:t>
            </w:r>
            <w:r w:rsidRPr="005E6757">
              <w:rPr>
                <w:rFonts w:ascii="Times New Roman" w:hAnsi="Times New Roman" w:cs="Times New Roman"/>
                <w:lang w:val="lt-LT"/>
              </w:rPr>
              <w:t xml:space="preserve">alandžio 29 d. </w:t>
            </w:r>
            <w:r>
              <w:rPr>
                <w:rFonts w:ascii="Times New Roman" w:hAnsi="Times New Roman" w:cs="Times New Roman"/>
                <w:lang w:val="lt-LT"/>
              </w:rPr>
              <w:t>s</w:t>
            </w:r>
            <w:r w:rsidRPr="005E6757">
              <w:rPr>
                <w:rFonts w:ascii="Times New Roman" w:hAnsi="Times New Roman" w:cs="Times New Roman"/>
                <w:lang w:val="lt-LT"/>
              </w:rPr>
              <w:t xml:space="preserve">prendimo </w:t>
            </w:r>
            <w:r>
              <w:rPr>
                <w:rFonts w:ascii="Times New Roman" w:hAnsi="Times New Roman" w:cs="Times New Roman"/>
                <w:lang w:val="lt-LT"/>
              </w:rPr>
              <w:t>N</w:t>
            </w:r>
            <w:r w:rsidRPr="005E6757">
              <w:rPr>
                <w:rFonts w:ascii="Times New Roman" w:hAnsi="Times New Roman" w:cs="Times New Roman"/>
                <w:lang w:val="lt-LT"/>
              </w:rPr>
              <w:t>r. T-864 „</w:t>
            </w:r>
            <w:r>
              <w:rPr>
                <w:rFonts w:ascii="Times New Roman" w:hAnsi="Times New Roman" w:cs="Times New Roman"/>
                <w:lang w:val="lt-LT"/>
              </w:rPr>
              <w:t>D</w:t>
            </w:r>
            <w:r w:rsidRPr="005E6757">
              <w:rPr>
                <w:rFonts w:ascii="Times New Roman" w:hAnsi="Times New Roman" w:cs="Times New Roman"/>
                <w:lang w:val="lt-LT"/>
              </w:rPr>
              <w:t>ėl Šalčininkų rajono savivaldybės lygmens neformaliojo vaikų švietimo programų finansavimo ir administravimo tvarkos aprašo patvirtinimo“ 1 punkto pripažinimo netekusiu galios</w:t>
            </w:r>
          </w:p>
        </w:tc>
        <w:tc>
          <w:tcPr>
            <w:tcW w:w="1887" w:type="dxa"/>
            <w:vAlign w:val="center"/>
          </w:tcPr>
          <w:p w14:paraId="1FCF3FA7" w14:textId="77777777" w:rsidR="001D2859" w:rsidRPr="001D2859" w:rsidRDefault="001D2859" w:rsidP="004727C2">
            <w:pPr>
              <w:ind w:left="8"/>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R. Markevič</w:t>
            </w:r>
          </w:p>
        </w:tc>
      </w:tr>
      <w:tr w:rsidR="001D2859" w:rsidRPr="001D2859" w14:paraId="29365E98" w14:textId="77777777" w:rsidTr="002F1BCC">
        <w:trPr>
          <w:cantSplit/>
          <w:jc w:val="center"/>
        </w:trPr>
        <w:tc>
          <w:tcPr>
            <w:tcW w:w="0" w:type="auto"/>
          </w:tcPr>
          <w:p w14:paraId="10A0C375"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02771AC7"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lang w:val="lt-LT"/>
              </w:rPr>
              <w:t>PR-(1.2 E)-235</w:t>
            </w:r>
          </w:p>
        </w:tc>
        <w:tc>
          <w:tcPr>
            <w:tcW w:w="5953" w:type="dxa"/>
          </w:tcPr>
          <w:p w14:paraId="2E4AEB68"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valstybinės žemės sklypo, kadastrinis Nr. 8542/0001:372, unikalus Nr. 4400-0108-9718, esančio Nepriklausomybės g. 38B, Šalčininkų m., dalių nustatymo</w:t>
            </w:r>
          </w:p>
        </w:tc>
        <w:tc>
          <w:tcPr>
            <w:tcW w:w="1887" w:type="dxa"/>
            <w:vAlign w:val="center"/>
          </w:tcPr>
          <w:p w14:paraId="0B35C795" w14:textId="77777777" w:rsidR="001D2859" w:rsidRPr="001D2859" w:rsidRDefault="001D2859" w:rsidP="004727C2">
            <w:pPr>
              <w:ind w:left="8"/>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V. Rutkovskaja</w:t>
            </w:r>
          </w:p>
        </w:tc>
      </w:tr>
      <w:tr w:rsidR="001D2859" w:rsidRPr="001D2859" w14:paraId="2994139C" w14:textId="77777777" w:rsidTr="002F1BCC">
        <w:trPr>
          <w:cantSplit/>
          <w:jc w:val="center"/>
        </w:trPr>
        <w:tc>
          <w:tcPr>
            <w:tcW w:w="0" w:type="auto"/>
          </w:tcPr>
          <w:p w14:paraId="25D7C14A"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611F0614"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lang w:val="lt-LT"/>
              </w:rPr>
              <w:t>PR-(1.2 E)-231</w:t>
            </w:r>
          </w:p>
        </w:tc>
        <w:tc>
          <w:tcPr>
            <w:tcW w:w="5953" w:type="dxa"/>
          </w:tcPr>
          <w:p w14:paraId="7E391111"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valstybinės žemės sklypo, kadastrinis Nr. 8542/0001:372, unikalus Nr. 4400-0108-9718, esančio Nepriklausomybės g. 38B, Šalčininkų m., perdavimo VšĮ Šalčininkų rajono savivaldybės ligoninei neatlygintinai naudotis pagal panaudos sutartį</w:t>
            </w:r>
          </w:p>
        </w:tc>
        <w:tc>
          <w:tcPr>
            <w:tcW w:w="1887" w:type="dxa"/>
            <w:vAlign w:val="center"/>
          </w:tcPr>
          <w:p w14:paraId="6E50B747" w14:textId="77777777" w:rsidR="001D2859" w:rsidRPr="001D2859" w:rsidRDefault="001D2859" w:rsidP="004727C2">
            <w:pPr>
              <w:ind w:left="8"/>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V. Rutkovskaja</w:t>
            </w:r>
          </w:p>
        </w:tc>
      </w:tr>
      <w:tr w:rsidR="001D2859" w:rsidRPr="001D2859" w14:paraId="7C7DE889" w14:textId="77777777" w:rsidTr="002F1BCC">
        <w:trPr>
          <w:cantSplit/>
          <w:jc w:val="center"/>
        </w:trPr>
        <w:tc>
          <w:tcPr>
            <w:tcW w:w="0" w:type="auto"/>
          </w:tcPr>
          <w:p w14:paraId="30C1020B"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77782693"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lang w:val="lt-LT"/>
              </w:rPr>
              <w:t>PR-(1.2 E)-232</w:t>
            </w:r>
          </w:p>
        </w:tc>
        <w:tc>
          <w:tcPr>
            <w:tcW w:w="5953" w:type="dxa"/>
          </w:tcPr>
          <w:p w14:paraId="576CD9A6"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 xml:space="preserve">Dėl valstybinės žemės sklypo, kadastrinis Nr. 8547/0001:134, unikalus Nr. 4400-0289-2179, esančio Vilniaus g. 27A, Turgelių mstl., Turgelių sen., Šalčininkų r. sav., perdavimo UAB „Tvarkyba“ neatlygintinai naudotis pagal panaudos sutartį </w:t>
            </w:r>
          </w:p>
        </w:tc>
        <w:tc>
          <w:tcPr>
            <w:tcW w:w="1887" w:type="dxa"/>
            <w:vAlign w:val="center"/>
          </w:tcPr>
          <w:p w14:paraId="05E6A613" w14:textId="77777777" w:rsidR="001D2859" w:rsidRPr="001D2859" w:rsidRDefault="001D2859" w:rsidP="004727C2">
            <w:pPr>
              <w:ind w:left="8"/>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V. Rutkovskaja</w:t>
            </w:r>
          </w:p>
        </w:tc>
      </w:tr>
      <w:tr w:rsidR="001D2859" w:rsidRPr="001D2859" w14:paraId="0FF81254" w14:textId="77777777" w:rsidTr="002F1BCC">
        <w:trPr>
          <w:cantSplit/>
          <w:jc w:val="center"/>
        </w:trPr>
        <w:tc>
          <w:tcPr>
            <w:tcW w:w="0" w:type="auto"/>
          </w:tcPr>
          <w:p w14:paraId="054ED479"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3C39CD72"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rPr>
              <w:t>PR-(1.2 E)-244</w:t>
            </w:r>
          </w:p>
        </w:tc>
        <w:tc>
          <w:tcPr>
            <w:tcW w:w="5953" w:type="dxa"/>
          </w:tcPr>
          <w:p w14:paraId="108B5DB1" w14:textId="04471708"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 xml:space="preserve">Dėl valstybinės žemės sklypo, kadastrinis Nr. 8520/0001:717, unikalus Nr. 4400-2035-2370, esančio Jašiūnų mstl., Jašiūnų sen., Šalčininkų r. </w:t>
            </w:r>
            <w:r w:rsidR="007A0112">
              <w:rPr>
                <w:rFonts w:ascii="Times New Roman" w:hAnsi="Times New Roman" w:cs="Times New Roman"/>
                <w:sz w:val="24"/>
                <w:szCs w:val="24"/>
                <w:lang w:val="lt-LT"/>
              </w:rPr>
              <w:t>s</w:t>
            </w:r>
            <w:r w:rsidRPr="001D2859">
              <w:rPr>
                <w:rFonts w:ascii="Times New Roman" w:hAnsi="Times New Roman" w:cs="Times New Roman"/>
                <w:sz w:val="24"/>
                <w:szCs w:val="24"/>
                <w:lang w:val="lt-LT"/>
              </w:rPr>
              <w:t>av., perdavimo UAB „Tvarkyba“ neatlygintinai naudotis pagal panaudos sutartį</w:t>
            </w:r>
          </w:p>
        </w:tc>
        <w:tc>
          <w:tcPr>
            <w:tcW w:w="1887" w:type="dxa"/>
            <w:vAlign w:val="center"/>
          </w:tcPr>
          <w:p w14:paraId="4D960985" w14:textId="77777777" w:rsidR="001D2859" w:rsidRPr="001D2859" w:rsidRDefault="001D2859" w:rsidP="004727C2">
            <w:pPr>
              <w:ind w:left="8"/>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V. Rutkovskaja</w:t>
            </w:r>
          </w:p>
        </w:tc>
      </w:tr>
      <w:tr w:rsidR="001D2859" w:rsidRPr="001D2859" w14:paraId="6C698B94" w14:textId="77777777" w:rsidTr="002F1BCC">
        <w:trPr>
          <w:cantSplit/>
          <w:jc w:val="center"/>
        </w:trPr>
        <w:tc>
          <w:tcPr>
            <w:tcW w:w="0" w:type="auto"/>
          </w:tcPr>
          <w:p w14:paraId="3AE3E048"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531FF3BC" w14:textId="77777777" w:rsidR="001D2859" w:rsidRPr="00AC60C2" w:rsidRDefault="001D2859" w:rsidP="004727C2">
            <w:pPr>
              <w:rPr>
                <w:rFonts w:ascii="Times New Roman" w:hAnsi="Times New Roman" w:cs="Times New Roman"/>
                <w:sz w:val="20"/>
                <w:szCs w:val="20"/>
              </w:rPr>
            </w:pPr>
            <w:r w:rsidRPr="00AC60C2">
              <w:rPr>
                <w:rFonts w:ascii="Times New Roman" w:hAnsi="Times New Roman" w:cs="Times New Roman"/>
                <w:sz w:val="20"/>
                <w:szCs w:val="20"/>
              </w:rPr>
              <w:t>PR-(1.2 E)-252</w:t>
            </w:r>
          </w:p>
        </w:tc>
        <w:tc>
          <w:tcPr>
            <w:tcW w:w="5953" w:type="dxa"/>
          </w:tcPr>
          <w:p w14:paraId="0BD65B60" w14:textId="7B15051F" w:rsidR="001D2859" w:rsidRPr="00817FA5" w:rsidRDefault="001D2859" w:rsidP="004727C2">
            <w:pPr>
              <w:jc w:val="both"/>
              <w:rPr>
                <w:rFonts w:ascii="Times New Roman" w:hAnsi="Times New Roman" w:cs="Times New Roman"/>
                <w:sz w:val="24"/>
                <w:szCs w:val="24"/>
                <w:lang w:val="lt-LT"/>
              </w:rPr>
            </w:pPr>
            <w:r w:rsidRPr="00817FA5">
              <w:rPr>
                <w:rFonts w:ascii="Times New Roman" w:hAnsi="Times New Roman" w:cs="Times New Roman"/>
                <w:sz w:val="24"/>
                <w:szCs w:val="24"/>
                <w:lang w:val="lt-LT"/>
              </w:rPr>
              <w:t xml:space="preserve">Dėl žemės sklypų, esančių </w:t>
            </w:r>
            <w:proofErr w:type="spellStart"/>
            <w:r w:rsidRPr="00817FA5">
              <w:rPr>
                <w:rFonts w:ascii="Times New Roman" w:hAnsi="Times New Roman" w:cs="Times New Roman"/>
                <w:sz w:val="24"/>
                <w:szCs w:val="24"/>
                <w:lang w:val="lt-LT"/>
              </w:rPr>
              <w:t>Tribonių</w:t>
            </w:r>
            <w:proofErr w:type="spellEnd"/>
            <w:r w:rsidRPr="00817FA5">
              <w:rPr>
                <w:rFonts w:ascii="Times New Roman" w:hAnsi="Times New Roman" w:cs="Times New Roman"/>
                <w:sz w:val="24"/>
                <w:szCs w:val="24"/>
                <w:lang w:val="lt-LT"/>
              </w:rPr>
              <w:t xml:space="preserve"> k., Gerviškių sen., Šalčininkų r. sav., pripažinimo būtinais visuomenės poreikiams, svarbiais </w:t>
            </w:r>
            <w:r w:rsidR="00817FA5" w:rsidRPr="00817FA5">
              <w:rPr>
                <w:rFonts w:ascii="Times New Roman" w:hAnsi="Times New Roman" w:cs="Times New Roman"/>
                <w:sz w:val="24"/>
                <w:szCs w:val="24"/>
                <w:lang w:val="lt-LT"/>
              </w:rPr>
              <w:t>Šalčininkų</w:t>
            </w:r>
            <w:r w:rsidRPr="00817FA5">
              <w:rPr>
                <w:rFonts w:ascii="Times New Roman" w:hAnsi="Times New Roman" w:cs="Times New Roman"/>
                <w:sz w:val="24"/>
                <w:szCs w:val="24"/>
                <w:lang w:val="lt-LT"/>
              </w:rPr>
              <w:t xml:space="preserve"> rajono savivaldybei ir prašymo įtraukti šiuos sklypus į neprivatizuojamų žemės sklypų sąrašą bei jų</w:t>
            </w:r>
            <w:r w:rsidR="00817FA5" w:rsidRPr="00817FA5">
              <w:rPr>
                <w:rFonts w:ascii="Times New Roman" w:hAnsi="Times New Roman" w:cs="Times New Roman"/>
                <w:sz w:val="24"/>
                <w:szCs w:val="24"/>
                <w:lang w:val="lt-LT"/>
              </w:rPr>
              <w:t xml:space="preserve"> </w:t>
            </w:r>
            <w:r w:rsidRPr="00817FA5">
              <w:rPr>
                <w:rFonts w:ascii="Times New Roman" w:hAnsi="Times New Roman" w:cs="Times New Roman"/>
                <w:sz w:val="24"/>
                <w:szCs w:val="24"/>
                <w:lang w:val="lt-LT"/>
              </w:rPr>
              <w:t xml:space="preserve">suformavimo </w:t>
            </w:r>
          </w:p>
        </w:tc>
        <w:tc>
          <w:tcPr>
            <w:tcW w:w="1887" w:type="dxa"/>
            <w:vAlign w:val="center"/>
          </w:tcPr>
          <w:p w14:paraId="397C30D1" w14:textId="77777777" w:rsidR="001D2859" w:rsidRPr="001D2859" w:rsidRDefault="001D2859" w:rsidP="004727C2">
            <w:pPr>
              <w:ind w:left="8"/>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V. Rutkovskaja</w:t>
            </w:r>
          </w:p>
        </w:tc>
      </w:tr>
      <w:tr w:rsidR="001D2859" w:rsidRPr="001D2859" w14:paraId="5D1305D0" w14:textId="77777777" w:rsidTr="002F1BCC">
        <w:trPr>
          <w:cantSplit/>
          <w:jc w:val="center"/>
        </w:trPr>
        <w:tc>
          <w:tcPr>
            <w:tcW w:w="0" w:type="auto"/>
          </w:tcPr>
          <w:p w14:paraId="281C9BD0"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6C923587"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rPr>
              <w:t>PR-(1.2 E)-241</w:t>
            </w:r>
          </w:p>
        </w:tc>
        <w:tc>
          <w:tcPr>
            <w:tcW w:w="5953" w:type="dxa"/>
          </w:tcPr>
          <w:p w14:paraId="401C7A5F"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valstybinės žemės sklypo, esančio Baltosios Vokės m. Rudnios g. 11, 2014 m. spalio 6 d. nuomos sutarties Nr. 43SŽN-150 pakeitimo</w:t>
            </w:r>
          </w:p>
        </w:tc>
        <w:tc>
          <w:tcPr>
            <w:tcW w:w="1887" w:type="dxa"/>
            <w:vAlign w:val="center"/>
          </w:tcPr>
          <w:p w14:paraId="1F8F71F2" w14:textId="77777777" w:rsidR="001D2859" w:rsidRPr="001D2859" w:rsidRDefault="001D2859" w:rsidP="004727C2">
            <w:pPr>
              <w:ind w:left="8"/>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V. Rutkovskaja</w:t>
            </w:r>
          </w:p>
        </w:tc>
      </w:tr>
      <w:tr w:rsidR="001D2859" w:rsidRPr="001D2859" w14:paraId="3EBF6CCE" w14:textId="77777777" w:rsidTr="002F1BCC">
        <w:trPr>
          <w:cantSplit/>
          <w:jc w:val="center"/>
        </w:trPr>
        <w:tc>
          <w:tcPr>
            <w:tcW w:w="0" w:type="auto"/>
          </w:tcPr>
          <w:p w14:paraId="3DD2DF8B"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5DD6AF50"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lang w:val="lt-LT"/>
              </w:rPr>
              <w:t>PR-(1.2 E)-229</w:t>
            </w:r>
          </w:p>
        </w:tc>
        <w:tc>
          <w:tcPr>
            <w:tcW w:w="5953" w:type="dxa"/>
          </w:tcPr>
          <w:p w14:paraId="10106569" w14:textId="77777777" w:rsidR="001D2859" w:rsidRPr="001D2859" w:rsidRDefault="001D2859" w:rsidP="004727C2">
            <w:pPr>
              <w:jc w:val="both"/>
              <w:rPr>
                <w:rFonts w:ascii="Times New Roman" w:eastAsia="Calibri" w:hAnsi="Times New Roman" w:cs="Times New Roman"/>
                <w:bCs/>
                <w:sz w:val="24"/>
                <w:szCs w:val="24"/>
                <w:lang w:val="lt-LT"/>
              </w:rPr>
            </w:pPr>
            <w:r w:rsidRPr="001D2859">
              <w:rPr>
                <w:rFonts w:ascii="Times New Roman" w:eastAsia="Calibri" w:hAnsi="Times New Roman" w:cs="Times New Roman"/>
                <w:bCs/>
                <w:sz w:val="24"/>
                <w:szCs w:val="24"/>
                <w:lang w:val="lt-LT"/>
              </w:rPr>
              <w:t>Dėl 2021 m. balandžio 15 d. valstybinės žemės nuomos sutarties Nr. 43SŽN-110-(14.43.62.) nutraukimo</w:t>
            </w:r>
          </w:p>
        </w:tc>
        <w:tc>
          <w:tcPr>
            <w:tcW w:w="1887" w:type="dxa"/>
            <w:vAlign w:val="center"/>
          </w:tcPr>
          <w:p w14:paraId="600F1C59" w14:textId="77777777" w:rsidR="001D2859" w:rsidRPr="001D2859" w:rsidRDefault="001D2859" w:rsidP="004727C2">
            <w:pPr>
              <w:ind w:left="8"/>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V. Rutkovskaja</w:t>
            </w:r>
          </w:p>
        </w:tc>
      </w:tr>
      <w:tr w:rsidR="001D2859" w:rsidRPr="001D2859" w14:paraId="16CA9F0C" w14:textId="77777777" w:rsidTr="002F1BCC">
        <w:trPr>
          <w:cantSplit/>
          <w:jc w:val="center"/>
        </w:trPr>
        <w:tc>
          <w:tcPr>
            <w:tcW w:w="0" w:type="auto"/>
          </w:tcPr>
          <w:p w14:paraId="50BDF8F2"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23043B26" w14:textId="77777777" w:rsidR="001D2859" w:rsidRPr="00AC60C2" w:rsidRDefault="001D2859" w:rsidP="004727C2">
            <w:pPr>
              <w:rPr>
                <w:rFonts w:ascii="Times New Roman" w:hAnsi="Times New Roman" w:cs="Times New Roman"/>
                <w:sz w:val="20"/>
                <w:szCs w:val="20"/>
                <w:lang w:val="lt-LT"/>
              </w:rPr>
            </w:pPr>
            <w:r w:rsidRPr="00AC60C2">
              <w:rPr>
                <w:rFonts w:ascii="Times New Roman" w:hAnsi="Times New Roman" w:cs="Times New Roman"/>
                <w:sz w:val="20"/>
                <w:szCs w:val="20"/>
              </w:rPr>
              <w:t>PR-(1.2 E)-240</w:t>
            </w:r>
          </w:p>
        </w:tc>
        <w:tc>
          <w:tcPr>
            <w:tcW w:w="5953" w:type="dxa"/>
          </w:tcPr>
          <w:p w14:paraId="745DF579" w14:textId="77777777" w:rsidR="001D2859" w:rsidRPr="001D2859" w:rsidRDefault="001D2859" w:rsidP="004727C2">
            <w:pPr>
              <w:jc w:val="both"/>
              <w:rPr>
                <w:rFonts w:ascii="Times New Roman" w:eastAsia="Calibri" w:hAnsi="Times New Roman" w:cs="Times New Roman"/>
                <w:bCs/>
                <w:sz w:val="24"/>
                <w:szCs w:val="24"/>
                <w:lang w:val="lt-LT"/>
              </w:rPr>
            </w:pPr>
            <w:r w:rsidRPr="001D2859">
              <w:rPr>
                <w:rFonts w:ascii="Times New Roman" w:eastAsia="Calibri" w:hAnsi="Times New Roman" w:cs="Times New Roman"/>
                <w:bCs/>
                <w:sz w:val="24"/>
                <w:szCs w:val="24"/>
                <w:lang w:val="lt-LT"/>
              </w:rPr>
              <w:t>Dėl 2004 m. lapkričio 4 d. valstybinės žemės nuomos sutarties Nr. PN85/04-70 nutraukimo</w:t>
            </w:r>
          </w:p>
        </w:tc>
        <w:tc>
          <w:tcPr>
            <w:tcW w:w="1887" w:type="dxa"/>
            <w:vAlign w:val="center"/>
          </w:tcPr>
          <w:p w14:paraId="539F0689" w14:textId="77777777" w:rsidR="001D2859" w:rsidRPr="001D2859" w:rsidRDefault="001D2859" w:rsidP="004727C2">
            <w:pPr>
              <w:ind w:left="8"/>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V. Rutkovskaja</w:t>
            </w:r>
          </w:p>
        </w:tc>
      </w:tr>
      <w:tr w:rsidR="001D2859" w:rsidRPr="001D2859" w14:paraId="21AE4940" w14:textId="77777777" w:rsidTr="002F1BCC">
        <w:trPr>
          <w:cantSplit/>
          <w:jc w:val="center"/>
        </w:trPr>
        <w:tc>
          <w:tcPr>
            <w:tcW w:w="0" w:type="auto"/>
          </w:tcPr>
          <w:p w14:paraId="7454BE93"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721FF699" w14:textId="77777777" w:rsidR="001D2859" w:rsidRPr="00AC60C2" w:rsidRDefault="001D2859" w:rsidP="004727C2">
            <w:pPr>
              <w:rPr>
                <w:rFonts w:ascii="Times New Roman" w:hAnsi="Times New Roman" w:cs="Times New Roman"/>
                <w:sz w:val="20"/>
                <w:szCs w:val="20"/>
              </w:rPr>
            </w:pPr>
            <w:r w:rsidRPr="00AC60C2">
              <w:rPr>
                <w:rFonts w:ascii="Times New Roman" w:hAnsi="Times New Roman" w:cs="Times New Roman"/>
                <w:sz w:val="20"/>
                <w:szCs w:val="20"/>
              </w:rPr>
              <w:t>PR-(1.2 E)-247</w:t>
            </w:r>
          </w:p>
        </w:tc>
        <w:tc>
          <w:tcPr>
            <w:tcW w:w="5953" w:type="dxa"/>
          </w:tcPr>
          <w:p w14:paraId="4F444CAF" w14:textId="77777777" w:rsidR="001D2859" w:rsidRPr="001D2859" w:rsidRDefault="001D2859" w:rsidP="004727C2">
            <w:pPr>
              <w:jc w:val="both"/>
              <w:rPr>
                <w:rFonts w:ascii="Times New Roman" w:eastAsia="Calibri" w:hAnsi="Times New Roman" w:cs="Times New Roman"/>
                <w:bCs/>
                <w:sz w:val="24"/>
                <w:szCs w:val="24"/>
                <w:lang w:val="lt-LT"/>
              </w:rPr>
            </w:pPr>
            <w:r w:rsidRPr="001D2859">
              <w:rPr>
                <w:rFonts w:ascii="Times New Roman" w:eastAsia="Calibri" w:hAnsi="Times New Roman" w:cs="Times New Roman"/>
                <w:bCs/>
                <w:sz w:val="24"/>
                <w:szCs w:val="24"/>
                <w:lang w:val="lt-LT"/>
              </w:rPr>
              <w:t xml:space="preserve">Dėl pavadinimų suteikimo Šalčininkų rajono Jašiūnų seniūnijos </w:t>
            </w:r>
            <w:proofErr w:type="spellStart"/>
            <w:r w:rsidRPr="001D2859">
              <w:rPr>
                <w:rFonts w:ascii="Times New Roman" w:eastAsia="Calibri" w:hAnsi="Times New Roman" w:cs="Times New Roman"/>
                <w:bCs/>
                <w:sz w:val="24"/>
                <w:szCs w:val="24"/>
                <w:lang w:val="lt-LT"/>
              </w:rPr>
              <w:t>Sližiūnų</w:t>
            </w:r>
            <w:proofErr w:type="spellEnd"/>
            <w:r w:rsidRPr="001D2859">
              <w:rPr>
                <w:rFonts w:ascii="Times New Roman" w:eastAsia="Calibri" w:hAnsi="Times New Roman" w:cs="Times New Roman"/>
                <w:bCs/>
                <w:sz w:val="24"/>
                <w:szCs w:val="24"/>
                <w:lang w:val="lt-LT"/>
              </w:rPr>
              <w:t xml:space="preserve"> kaimo gatvėms</w:t>
            </w:r>
          </w:p>
        </w:tc>
        <w:tc>
          <w:tcPr>
            <w:tcW w:w="1887" w:type="dxa"/>
            <w:vAlign w:val="center"/>
          </w:tcPr>
          <w:p w14:paraId="0A3EAE38" w14:textId="77777777" w:rsidR="001D2859" w:rsidRPr="001D2859" w:rsidRDefault="001D2859" w:rsidP="004727C2">
            <w:pPr>
              <w:ind w:left="8"/>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R. Monkevič</w:t>
            </w:r>
          </w:p>
        </w:tc>
      </w:tr>
      <w:tr w:rsidR="0097109D" w:rsidRPr="001D2859" w14:paraId="73EA9B05" w14:textId="77777777" w:rsidTr="002F1BCC">
        <w:trPr>
          <w:cantSplit/>
          <w:jc w:val="center"/>
        </w:trPr>
        <w:tc>
          <w:tcPr>
            <w:tcW w:w="0" w:type="auto"/>
          </w:tcPr>
          <w:p w14:paraId="49D4D0C0" w14:textId="77777777" w:rsidR="0097109D" w:rsidRPr="001D2859" w:rsidRDefault="0097109D" w:rsidP="0097109D">
            <w:pPr>
              <w:pStyle w:val="Sraopastraipa"/>
              <w:numPr>
                <w:ilvl w:val="0"/>
                <w:numId w:val="1"/>
              </w:numPr>
              <w:jc w:val="center"/>
              <w:rPr>
                <w:rFonts w:ascii="Times New Roman" w:hAnsi="Times New Roman" w:cs="Times New Roman"/>
              </w:rPr>
            </w:pPr>
          </w:p>
        </w:tc>
        <w:tc>
          <w:tcPr>
            <w:tcW w:w="1546" w:type="dxa"/>
          </w:tcPr>
          <w:p w14:paraId="0459215B" w14:textId="07284E9A" w:rsidR="0097109D" w:rsidRPr="00AC60C2" w:rsidRDefault="0097109D" w:rsidP="0097109D">
            <w:pPr>
              <w:rPr>
                <w:rFonts w:ascii="Times New Roman" w:hAnsi="Times New Roman" w:cs="Times New Roman"/>
                <w:sz w:val="20"/>
                <w:szCs w:val="20"/>
              </w:rPr>
            </w:pPr>
            <w:r w:rsidRPr="00AC60C2">
              <w:rPr>
                <w:rFonts w:ascii="Times New Roman" w:hAnsi="Times New Roman" w:cs="Times New Roman"/>
                <w:sz w:val="20"/>
                <w:szCs w:val="20"/>
              </w:rPr>
              <w:t>PR-(1.2 E)-253</w:t>
            </w:r>
          </w:p>
        </w:tc>
        <w:tc>
          <w:tcPr>
            <w:tcW w:w="5953" w:type="dxa"/>
          </w:tcPr>
          <w:p w14:paraId="6A615E19" w14:textId="7164D3EB" w:rsidR="0097109D" w:rsidRPr="003168E7" w:rsidRDefault="0097109D" w:rsidP="0097109D">
            <w:pPr>
              <w:jc w:val="both"/>
              <w:rPr>
                <w:rFonts w:ascii="Times New Roman" w:eastAsia="Calibri" w:hAnsi="Times New Roman" w:cs="Times New Roman"/>
                <w:bCs/>
                <w:sz w:val="24"/>
                <w:szCs w:val="24"/>
                <w:lang w:val="lt-LT"/>
              </w:rPr>
            </w:pPr>
            <w:r w:rsidRPr="003168E7">
              <w:rPr>
                <w:rFonts w:ascii="Times New Roman" w:eastAsia="Calibri" w:hAnsi="Times New Roman" w:cs="Times New Roman"/>
                <w:bCs/>
                <w:sz w:val="24"/>
                <w:szCs w:val="24"/>
                <w:lang w:val="lt-LT"/>
              </w:rPr>
              <w:t xml:space="preserve">Dėl leidimo uždarajai akcinei bendrovei „Tvarkyba“ įsigyti transporto priemonę </w:t>
            </w:r>
          </w:p>
        </w:tc>
        <w:tc>
          <w:tcPr>
            <w:tcW w:w="1887" w:type="dxa"/>
            <w:vAlign w:val="center"/>
          </w:tcPr>
          <w:p w14:paraId="3463CE35" w14:textId="581B32D4" w:rsidR="0097109D" w:rsidRPr="0097109D" w:rsidRDefault="0097109D" w:rsidP="0097109D">
            <w:pPr>
              <w:ind w:left="8"/>
              <w:jc w:val="both"/>
              <w:rPr>
                <w:rFonts w:ascii="Times New Roman" w:hAnsi="Times New Roman" w:cs="Times New Roman"/>
                <w:sz w:val="20"/>
                <w:szCs w:val="20"/>
                <w:lang w:val="lt-LT"/>
              </w:rPr>
            </w:pPr>
            <w:r w:rsidRPr="0097109D">
              <w:rPr>
                <w:rFonts w:ascii="Times New Roman" w:hAnsi="Times New Roman" w:cs="Times New Roman"/>
                <w:sz w:val="20"/>
                <w:szCs w:val="20"/>
                <w:lang w:val="lt-LT"/>
              </w:rPr>
              <w:t>R. Monkevič</w:t>
            </w:r>
          </w:p>
        </w:tc>
      </w:tr>
      <w:tr w:rsidR="001D2859" w:rsidRPr="00CE5C97" w14:paraId="53BCB91B" w14:textId="77777777" w:rsidTr="002F1BCC">
        <w:trPr>
          <w:cantSplit/>
          <w:jc w:val="center"/>
        </w:trPr>
        <w:tc>
          <w:tcPr>
            <w:tcW w:w="0" w:type="auto"/>
          </w:tcPr>
          <w:p w14:paraId="073B7869" w14:textId="77777777" w:rsidR="001D2859" w:rsidRPr="001D2859" w:rsidRDefault="001D2859" w:rsidP="004727C2">
            <w:pPr>
              <w:pStyle w:val="Sraopastraipa"/>
              <w:numPr>
                <w:ilvl w:val="0"/>
                <w:numId w:val="1"/>
              </w:numPr>
              <w:jc w:val="center"/>
              <w:rPr>
                <w:rFonts w:ascii="Times New Roman" w:hAnsi="Times New Roman" w:cs="Times New Roman"/>
              </w:rPr>
            </w:pPr>
          </w:p>
        </w:tc>
        <w:tc>
          <w:tcPr>
            <w:tcW w:w="1546" w:type="dxa"/>
          </w:tcPr>
          <w:p w14:paraId="0F870933" w14:textId="77777777" w:rsidR="001D2859" w:rsidRPr="00AC60C2" w:rsidRDefault="001D2859" w:rsidP="004727C2">
            <w:pPr>
              <w:rPr>
                <w:rFonts w:ascii="Times New Roman" w:hAnsi="Times New Roman" w:cs="Times New Roman"/>
                <w:sz w:val="20"/>
                <w:szCs w:val="20"/>
                <w:shd w:val="clear" w:color="auto" w:fill="FFFFFF"/>
                <w:lang w:val="lt-LT"/>
              </w:rPr>
            </w:pPr>
            <w:r w:rsidRPr="00AC60C2">
              <w:rPr>
                <w:rFonts w:ascii="Times New Roman" w:hAnsi="Times New Roman" w:cs="Times New Roman"/>
                <w:sz w:val="20"/>
                <w:szCs w:val="20"/>
              </w:rPr>
              <w:t>PR-(1.2 E)-251</w:t>
            </w:r>
            <w:r w:rsidRPr="00AC60C2">
              <w:rPr>
                <w:rFonts w:ascii="Times New Roman" w:hAnsi="Times New Roman" w:cs="Times New Roman"/>
                <w:sz w:val="20"/>
                <w:szCs w:val="20"/>
              </w:rPr>
              <w:br/>
            </w:r>
            <w:r w:rsidRPr="00AC60C2">
              <w:rPr>
                <w:rFonts w:ascii="Times New Roman" w:hAnsi="Times New Roman" w:cs="Times New Roman"/>
                <w:strike/>
                <w:sz w:val="20"/>
                <w:szCs w:val="20"/>
              </w:rPr>
              <w:t>239</w:t>
            </w:r>
          </w:p>
        </w:tc>
        <w:tc>
          <w:tcPr>
            <w:tcW w:w="5953" w:type="dxa"/>
          </w:tcPr>
          <w:p w14:paraId="4A78A4B6" w14:textId="77777777" w:rsidR="001D2859" w:rsidRPr="001D2859" w:rsidRDefault="001D2859" w:rsidP="004727C2">
            <w:pPr>
              <w:jc w:val="both"/>
              <w:rPr>
                <w:rFonts w:ascii="Times New Roman" w:hAnsi="Times New Roman" w:cs="Times New Roman"/>
                <w:sz w:val="24"/>
                <w:szCs w:val="24"/>
                <w:lang w:val="lt-LT"/>
              </w:rPr>
            </w:pPr>
            <w:r w:rsidRPr="001D2859">
              <w:rPr>
                <w:rFonts w:ascii="Times New Roman" w:hAnsi="Times New Roman" w:cs="Times New Roman"/>
                <w:sz w:val="24"/>
                <w:szCs w:val="24"/>
                <w:lang w:val="lt-LT"/>
              </w:rPr>
              <w:t>Dėl UAB „Šalčininkų žuvininkystės ūkis“ valstybinės žemės nuomos mokesčio</w:t>
            </w:r>
          </w:p>
        </w:tc>
        <w:tc>
          <w:tcPr>
            <w:tcW w:w="1887" w:type="dxa"/>
            <w:vAlign w:val="center"/>
          </w:tcPr>
          <w:p w14:paraId="1153B7BE" w14:textId="77777777" w:rsidR="001D2859" w:rsidRPr="00CE5C97" w:rsidRDefault="001D2859" w:rsidP="004727C2">
            <w:pPr>
              <w:ind w:left="8"/>
              <w:jc w:val="both"/>
              <w:rPr>
                <w:rFonts w:ascii="Times New Roman" w:hAnsi="Times New Roman" w:cs="Times New Roman"/>
                <w:sz w:val="20"/>
                <w:szCs w:val="20"/>
                <w:lang w:val="lt-LT"/>
              </w:rPr>
            </w:pPr>
            <w:r w:rsidRPr="001D2859">
              <w:rPr>
                <w:rFonts w:ascii="Times New Roman" w:hAnsi="Times New Roman" w:cs="Times New Roman"/>
                <w:sz w:val="20"/>
                <w:szCs w:val="20"/>
                <w:lang w:val="lt-LT"/>
              </w:rPr>
              <w:t>S. Lebedis</w:t>
            </w:r>
          </w:p>
        </w:tc>
      </w:tr>
    </w:tbl>
    <w:p w14:paraId="22E987C9" w14:textId="77777777" w:rsidR="001D2859" w:rsidRPr="00CE5C97" w:rsidRDefault="001D2859" w:rsidP="001D2859">
      <w:pPr>
        <w:tabs>
          <w:tab w:val="left" w:pos="8820"/>
        </w:tabs>
        <w:rPr>
          <w:rFonts w:ascii="Times New Roman" w:hAnsi="Times New Roman" w:cs="Times New Roman"/>
          <w:sz w:val="24"/>
          <w:szCs w:val="24"/>
          <w:lang w:val="lt-LT"/>
        </w:rPr>
      </w:pPr>
    </w:p>
    <w:p w14:paraId="3F2C78F9" w14:textId="4BB50CFC" w:rsidR="00A65F4D" w:rsidRPr="001D2859" w:rsidRDefault="00A65F4D" w:rsidP="001D2859">
      <w:pPr>
        <w:tabs>
          <w:tab w:val="left" w:pos="8820"/>
        </w:tabs>
        <w:rPr>
          <w:rFonts w:ascii="Times New Roman" w:hAnsi="Times New Roman" w:cs="Times New Roman"/>
          <w:sz w:val="24"/>
          <w:szCs w:val="24"/>
          <w:lang w:val="lt-LT"/>
        </w:rPr>
      </w:pPr>
    </w:p>
    <w:sectPr w:rsidR="00A65F4D" w:rsidRPr="001D2859" w:rsidSect="001D2859">
      <w:pgSz w:w="12240" w:h="15840"/>
      <w:pgMar w:top="993" w:right="567" w:bottom="568"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BA"/>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2224091E"/>
    <w:multiLevelType w:val="hybridMultilevel"/>
    <w:tmpl w:val="44CE04EE"/>
    <w:lvl w:ilvl="0" w:tplc="0427000F">
      <w:start w:val="1"/>
      <w:numFmt w:val="decimal"/>
      <w:lvlText w:val="%1."/>
      <w:lvlJc w:val="left"/>
      <w:pPr>
        <w:ind w:left="502" w:hanging="360"/>
      </w:p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num w:numId="1" w16cid:durableId="11204953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2859"/>
    <w:rsid w:val="000059FC"/>
    <w:rsid w:val="000A562A"/>
    <w:rsid w:val="001D2859"/>
    <w:rsid w:val="002237CF"/>
    <w:rsid w:val="002F1BCC"/>
    <w:rsid w:val="003108F4"/>
    <w:rsid w:val="003168E7"/>
    <w:rsid w:val="003F471C"/>
    <w:rsid w:val="00506F81"/>
    <w:rsid w:val="006E2D68"/>
    <w:rsid w:val="007A0112"/>
    <w:rsid w:val="00817FA5"/>
    <w:rsid w:val="0097109D"/>
    <w:rsid w:val="009E0B26"/>
    <w:rsid w:val="00A14ECB"/>
    <w:rsid w:val="00A65F4D"/>
    <w:rsid w:val="00AC60C2"/>
    <w:rsid w:val="00FE51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8AE640"/>
  <w15:chartTrackingRefBased/>
  <w15:docId w15:val="{80581E4E-A10A-44AA-B2AC-B2E3F3AD24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D2859"/>
    <w:rPr>
      <w:lang w:val="en-US"/>
    </w:rPr>
  </w:style>
  <w:style w:type="paragraph" w:styleId="Antrat1">
    <w:name w:val="heading 1"/>
    <w:basedOn w:val="prastasis"/>
    <w:next w:val="prastasis"/>
    <w:link w:val="Antrat1Diagrama"/>
    <w:uiPriority w:val="9"/>
    <w:qFormat/>
    <w:rsid w:val="001D285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Antrat2">
    <w:name w:val="heading 2"/>
    <w:basedOn w:val="prastasis"/>
    <w:next w:val="prastasis"/>
    <w:link w:val="Antrat2Diagrama"/>
    <w:uiPriority w:val="9"/>
    <w:semiHidden/>
    <w:unhideWhenUsed/>
    <w:qFormat/>
    <w:rsid w:val="001D285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Antrat3">
    <w:name w:val="heading 3"/>
    <w:basedOn w:val="prastasis"/>
    <w:next w:val="prastasis"/>
    <w:link w:val="Antrat3Diagrama"/>
    <w:uiPriority w:val="9"/>
    <w:semiHidden/>
    <w:unhideWhenUsed/>
    <w:qFormat/>
    <w:rsid w:val="001D2859"/>
    <w:pPr>
      <w:keepNext/>
      <w:keepLines/>
      <w:spacing w:before="160" w:after="80"/>
      <w:outlineLvl w:val="2"/>
    </w:pPr>
    <w:rPr>
      <w:rFonts w:eastAsiaTheme="majorEastAsia" w:cstheme="majorBidi"/>
      <w:color w:val="0F4761" w:themeColor="accent1" w:themeShade="BF"/>
      <w:sz w:val="28"/>
      <w:szCs w:val="28"/>
    </w:rPr>
  </w:style>
  <w:style w:type="paragraph" w:styleId="Antrat4">
    <w:name w:val="heading 4"/>
    <w:basedOn w:val="prastasis"/>
    <w:next w:val="prastasis"/>
    <w:link w:val="Antrat4Diagrama"/>
    <w:uiPriority w:val="9"/>
    <w:semiHidden/>
    <w:unhideWhenUsed/>
    <w:qFormat/>
    <w:rsid w:val="001D2859"/>
    <w:pPr>
      <w:keepNext/>
      <w:keepLines/>
      <w:spacing w:before="80" w:after="40"/>
      <w:outlineLvl w:val="3"/>
    </w:pPr>
    <w:rPr>
      <w:rFonts w:eastAsiaTheme="majorEastAsia" w:cstheme="majorBidi"/>
      <w:i/>
      <w:iCs/>
      <w:color w:val="0F4761" w:themeColor="accent1" w:themeShade="BF"/>
    </w:rPr>
  </w:style>
  <w:style w:type="paragraph" w:styleId="Antrat5">
    <w:name w:val="heading 5"/>
    <w:basedOn w:val="prastasis"/>
    <w:next w:val="prastasis"/>
    <w:link w:val="Antrat5Diagrama"/>
    <w:uiPriority w:val="9"/>
    <w:semiHidden/>
    <w:unhideWhenUsed/>
    <w:qFormat/>
    <w:rsid w:val="001D2859"/>
    <w:pPr>
      <w:keepNext/>
      <w:keepLines/>
      <w:spacing w:before="80" w:after="40"/>
      <w:outlineLvl w:val="4"/>
    </w:pPr>
    <w:rPr>
      <w:rFonts w:eastAsiaTheme="majorEastAsia" w:cstheme="majorBidi"/>
      <w:color w:val="0F4761" w:themeColor="accent1" w:themeShade="BF"/>
    </w:rPr>
  </w:style>
  <w:style w:type="paragraph" w:styleId="Antrat6">
    <w:name w:val="heading 6"/>
    <w:basedOn w:val="prastasis"/>
    <w:next w:val="prastasis"/>
    <w:link w:val="Antrat6Diagrama"/>
    <w:uiPriority w:val="9"/>
    <w:semiHidden/>
    <w:unhideWhenUsed/>
    <w:qFormat/>
    <w:rsid w:val="001D2859"/>
    <w:pPr>
      <w:keepNext/>
      <w:keepLines/>
      <w:spacing w:before="40" w:after="0"/>
      <w:outlineLvl w:val="5"/>
    </w:pPr>
    <w:rPr>
      <w:rFonts w:eastAsiaTheme="majorEastAsia" w:cstheme="majorBidi"/>
      <w:i/>
      <w:iCs/>
      <w:color w:val="595959" w:themeColor="text1" w:themeTint="A6"/>
    </w:rPr>
  </w:style>
  <w:style w:type="paragraph" w:styleId="Antrat7">
    <w:name w:val="heading 7"/>
    <w:basedOn w:val="prastasis"/>
    <w:next w:val="prastasis"/>
    <w:link w:val="Antrat7Diagrama"/>
    <w:uiPriority w:val="9"/>
    <w:semiHidden/>
    <w:unhideWhenUsed/>
    <w:qFormat/>
    <w:rsid w:val="001D2859"/>
    <w:pPr>
      <w:keepNext/>
      <w:keepLines/>
      <w:spacing w:before="40" w:after="0"/>
      <w:outlineLvl w:val="6"/>
    </w:pPr>
    <w:rPr>
      <w:rFonts w:eastAsiaTheme="majorEastAsia" w:cstheme="majorBidi"/>
      <w:color w:val="595959" w:themeColor="text1" w:themeTint="A6"/>
    </w:rPr>
  </w:style>
  <w:style w:type="paragraph" w:styleId="Antrat8">
    <w:name w:val="heading 8"/>
    <w:basedOn w:val="prastasis"/>
    <w:next w:val="prastasis"/>
    <w:link w:val="Antrat8Diagrama"/>
    <w:uiPriority w:val="9"/>
    <w:semiHidden/>
    <w:unhideWhenUsed/>
    <w:qFormat/>
    <w:rsid w:val="001D2859"/>
    <w:pPr>
      <w:keepNext/>
      <w:keepLines/>
      <w:spacing w:after="0"/>
      <w:outlineLvl w:val="7"/>
    </w:pPr>
    <w:rPr>
      <w:rFonts w:eastAsiaTheme="majorEastAsia" w:cstheme="majorBidi"/>
      <w:i/>
      <w:iCs/>
      <w:color w:val="272727" w:themeColor="text1" w:themeTint="D8"/>
    </w:rPr>
  </w:style>
  <w:style w:type="paragraph" w:styleId="Antrat9">
    <w:name w:val="heading 9"/>
    <w:basedOn w:val="prastasis"/>
    <w:next w:val="prastasis"/>
    <w:link w:val="Antrat9Diagrama"/>
    <w:uiPriority w:val="9"/>
    <w:semiHidden/>
    <w:unhideWhenUsed/>
    <w:qFormat/>
    <w:rsid w:val="001D2859"/>
    <w:pPr>
      <w:keepNext/>
      <w:keepLines/>
      <w:spacing w:after="0"/>
      <w:outlineLvl w:val="8"/>
    </w:pPr>
    <w:rPr>
      <w:rFonts w:eastAsiaTheme="majorEastAsia" w:cstheme="majorBidi"/>
      <w:color w:val="272727" w:themeColor="text1" w:themeTint="D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D2859"/>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D2859"/>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D2859"/>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D2859"/>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D2859"/>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D2859"/>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D2859"/>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D2859"/>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D2859"/>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D285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1D2859"/>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D2859"/>
    <w:pPr>
      <w:numPr>
        <w:ilvl w:val="1"/>
      </w:numPr>
    </w:pPr>
    <w:rPr>
      <w:rFonts w:eastAsiaTheme="majorEastAsia"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1D2859"/>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D2859"/>
    <w:pPr>
      <w:spacing w:before="160"/>
      <w:jc w:val="center"/>
    </w:pPr>
    <w:rPr>
      <w:i/>
      <w:iCs/>
      <w:color w:val="404040" w:themeColor="text1" w:themeTint="BF"/>
    </w:rPr>
  </w:style>
  <w:style w:type="character" w:customStyle="1" w:styleId="CitataDiagrama">
    <w:name w:val="Citata Diagrama"/>
    <w:basedOn w:val="Numatytasispastraiposriftas"/>
    <w:link w:val="Citata"/>
    <w:uiPriority w:val="29"/>
    <w:rsid w:val="001D2859"/>
    <w:rPr>
      <w:i/>
      <w:iCs/>
      <w:color w:val="404040" w:themeColor="text1" w:themeTint="BF"/>
    </w:rPr>
  </w:style>
  <w:style w:type="paragraph" w:styleId="Sraopastraipa">
    <w:name w:val="List Paragraph"/>
    <w:basedOn w:val="prastasis"/>
    <w:uiPriority w:val="34"/>
    <w:qFormat/>
    <w:rsid w:val="001D2859"/>
    <w:pPr>
      <w:ind w:left="720"/>
      <w:contextualSpacing/>
    </w:pPr>
  </w:style>
  <w:style w:type="character" w:styleId="Rykuspabraukimas">
    <w:name w:val="Intense Emphasis"/>
    <w:basedOn w:val="Numatytasispastraiposriftas"/>
    <w:uiPriority w:val="21"/>
    <w:qFormat/>
    <w:rsid w:val="001D2859"/>
    <w:rPr>
      <w:i/>
      <w:iCs/>
      <w:color w:val="0F4761" w:themeColor="accent1" w:themeShade="BF"/>
    </w:rPr>
  </w:style>
  <w:style w:type="paragraph" w:styleId="Iskirtacitata">
    <w:name w:val="Intense Quote"/>
    <w:basedOn w:val="prastasis"/>
    <w:next w:val="prastasis"/>
    <w:link w:val="IskirtacitataDiagrama"/>
    <w:uiPriority w:val="30"/>
    <w:qFormat/>
    <w:rsid w:val="001D285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skirtacitataDiagrama">
    <w:name w:val="Išskirta citata Diagrama"/>
    <w:basedOn w:val="Numatytasispastraiposriftas"/>
    <w:link w:val="Iskirtacitata"/>
    <w:uiPriority w:val="30"/>
    <w:rsid w:val="001D2859"/>
    <w:rPr>
      <w:i/>
      <w:iCs/>
      <w:color w:val="0F4761" w:themeColor="accent1" w:themeShade="BF"/>
    </w:rPr>
  </w:style>
  <w:style w:type="character" w:styleId="Rykinuoroda">
    <w:name w:val="Intense Reference"/>
    <w:basedOn w:val="Numatytasispastraiposriftas"/>
    <w:uiPriority w:val="32"/>
    <w:qFormat/>
    <w:rsid w:val="001D2859"/>
    <w:rPr>
      <w:b/>
      <w:bCs/>
      <w:smallCaps/>
      <w:color w:val="0F4761" w:themeColor="accent1" w:themeShade="BF"/>
      <w:spacing w:val="5"/>
    </w:rPr>
  </w:style>
  <w:style w:type="table" w:styleId="Lentelstinklelis">
    <w:name w:val="Table Grid"/>
    <w:basedOn w:val="prastojilentel"/>
    <w:uiPriority w:val="39"/>
    <w:rsid w:val="001D2859"/>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TotalTime>
  <Pages>2</Pages>
  <Words>3417</Words>
  <Characters>1948</Characters>
  <Application>Microsoft Office Word</Application>
  <DocSecurity>0</DocSecurity>
  <Lines>16</Lines>
  <Paragraphs>10</Paragraphs>
  <ScaleCrop>false</ScaleCrop>
  <Company/>
  <LinksUpToDate>false</LinksUpToDate>
  <CharactersWithSpaces>5355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Bušmovičienė</dc:creator>
  <cp:keywords/>
  <dc:description/>
  <cp:lastModifiedBy>Jolanta Bušmovičienė</cp:lastModifiedBy>
  <cp:revision>17</cp:revision>
  <cp:lastPrinted>2024-12-06T07:52:00Z</cp:lastPrinted>
  <dcterms:created xsi:type="dcterms:W3CDTF">2024-12-05T15:55:00Z</dcterms:created>
  <dcterms:modified xsi:type="dcterms:W3CDTF">2024-12-10T06:17:00Z</dcterms:modified>
</cp:coreProperties>
</file>