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9F2" w:rsidRPr="005C3EB1" w:rsidRDefault="002809F2" w:rsidP="002809F2">
      <w:pPr>
        <w:ind w:firstLine="4680"/>
        <w:jc w:val="both"/>
      </w:pPr>
      <w:r>
        <w:t>Viešo konkurso</w:t>
      </w:r>
      <w:r w:rsidRPr="005C3EB1">
        <w:t xml:space="preserve"> </w:t>
      </w:r>
      <w:r>
        <w:t xml:space="preserve"> Šalčininkų rajono</w:t>
      </w:r>
      <w:r w:rsidRPr="005C3EB1">
        <w:t xml:space="preserve"> savivaldybė</w:t>
      </w:r>
      <w:r>
        <w:t>s</w:t>
      </w:r>
    </w:p>
    <w:p w:rsidR="002809F2" w:rsidRDefault="002809F2" w:rsidP="00280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680"/>
        <w:jc w:val="both"/>
      </w:pPr>
      <w:r>
        <w:t>Čiužiakampio senelių globos namų direktoriaus</w:t>
      </w:r>
    </w:p>
    <w:p w:rsidR="002809F2" w:rsidRDefault="002809F2" w:rsidP="00280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680"/>
        <w:jc w:val="both"/>
      </w:pPr>
      <w:r w:rsidRPr="005C3EB1">
        <w:t xml:space="preserve"> pareigoms eiti nuostatų</w:t>
      </w:r>
      <w:r>
        <w:t xml:space="preserve">, patvirtintų </w:t>
      </w:r>
    </w:p>
    <w:p w:rsidR="002809F2" w:rsidRDefault="002809F2" w:rsidP="00280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680"/>
        <w:jc w:val="both"/>
        <w:rPr>
          <w:lang w:eastAsia="ar-SA"/>
        </w:rPr>
      </w:pPr>
      <w:r>
        <w:t xml:space="preserve">Šalčininkų rajono savivaldybės </w:t>
      </w:r>
      <w:r w:rsidRPr="000758DB">
        <w:rPr>
          <w:lang w:eastAsia="ar-SA"/>
        </w:rPr>
        <w:t xml:space="preserve">tarybos  </w:t>
      </w:r>
    </w:p>
    <w:p w:rsidR="002809F2" w:rsidRDefault="002809F2" w:rsidP="00280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680"/>
        <w:jc w:val="both"/>
        <w:rPr>
          <w:lang w:eastAsia="ar-SA"/>
        </w:rPr>
      </w:pPr>
      <w:r>
        <w:rPr>
          <w:lang w:eastAsia="ar-SA"/>
        </w:rPr>
        <w:t xml:space="preserve">2014 m. liepos 10 d. </w:t>
      </w:r>
      <w:r w:rsidRPr="0050095F">
        <w:rPr>
          <w:lang w:eastAsia="ar-SA"/>
        </w:rPr>
        <w:t>sprendim</w:t>
      </w:r>
      <w:r>
        <w:rPr>
          <w:lang w:eastAsia="ar-SA"/>
        </w:rPr>
        <w:t>u</w:t>
      </w:r>
      <w:r w:rsidRPr="0050095F">
        <w:rPr>
          <w:lang w:eastAsia="ar-SA"/>
        </w:rPr>
        <w:t xml:space="preserve">   Nr</w:t>
      </w:r>
      <w:r>
        <w:rPr>
          <w:lang w:eastAsia="ar-SA"/>
        </w:rPr>
        <w:t xml:space="preserve">. T-1186, </w:t>
      </w:r>
    </w:p>
    <w:p w:rsidR="002809F2" w:rsidRDefault="002809F2" w:rsidP="00280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680"/>
        <w:jc w:val="both"/>
      </w:pPr>
      <w:r>
        <w:t>3 priedas</w:t>
      </w:r>
      <w:bookmarkStart w:id="0" w:name="P42972_1"/>
      <w:bookmarkEnd w:id="0"/>
    </w:p>
    <w:p w:rsidR="008E2BC8" w:rsidRDefault="008E2BC8" w:rsidP="008E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680"/>
        <w:jc w:val="both"/>
      </w:pPr>
    </w:p>
    <w:p w:rsidR="002809F2" w:rsidRDefault="002809F2" w:rsidP="008E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680"/>
        <w:jc w:val="both"/>
      </w:pPr>
    </w:p>
    <w:p w:rsidR="008E2BC8" w:rsidRDefault="008E2BC8" w:rsidP="008E2BC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TEISĖS AKTŲ, IŠ KURIŲ NUOSTATŲ UŽDUODAMI KLAUSIMAI PER TESTĄ ŽODŽIU (POKALBĮ),</w:t>
      </w:r>
      <w:bookmarkStart w:id="1" w:name="_GoBack"/>
      <w:bookmarkEnd w:id="1"/>
      <w:r w:rsidR="00AA3A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SĄRAŠAS </w:t>
      </w:r>
    </w:p>
    <w:p w:rsidR="008E2BC8" w:rsidRDefault="008E2BC8" w:rsidP="008E2BC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8E2BC8" w:rsidRDefault="008E2BC8" w:rsidP="008E2BC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8E2BC8" w:rsidRDefault="008E2BC8" w:rsidP="008E2BC8">
      <w:pPr>
        <w:pStyle w:val="NoSpacing"/>
        <w:tabs>
          <w:tab w:val="left" w:pos="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Lietuvos Respublikos Konstitucija.</w:t>
      </w:r>
    </w:p>
    <w:p w:rsidR="008E2BC8" w:rsidRDefault="008E2BC8" w:rsidP="008E2BC8">
      <w:pPr>
        <w:pStyle w:val="BodyText2"/>
        <w:tabs>
          <w:tab w:val="left" w:pos="0"/>
        </w:tabs>
        <w:ind w:firstLine="360"/>
        <w:jc w:val="both"/>
        <w:rPr>
          <w:b/>
        </w:rPr>
      </w:pPr>
      <w:r>
        <w:t>2. Lietuvos Respublikos asmens duomenų teisinės apsaugos įstatymas.</w:t>
      </w:r>
    </w:p>
    <w:p w:rsidR="008E2BC8" w:rsidRDefault="008E2BC8" w:rsidP="008E2BC8">
      <w:pPr>
        <w:pStyle w:val="BodyText2"/>
        <w:tabs>
          <w:tab w:val="left" w:pos="0"/>
        </w:tabs>
        <w:ind w:firstLine="360"/>
        <w:jc w:val="both"/>
        <w:rPr>
          <w:b/>
        </w:rPr>
      </w:pPr>
      <w:r>
        <w:t>3. Lietuvos Respublikos darbuotojų saugos ir sveikatos įstatymas.</w:t>
      </w:r>
    </w:p>
    <w:p w:rsidR="008E2BC8" w:rsidRDefault="008E2BC8" w:rsidP="008E2BC8">
      <w:pPr>
        <w:pStyle w:val="BodyText2"/>
        <w:tabs>
          <w:tab w:val="left" w:pos="0"/>
        </w:tabs>
        <w:ind w:firstLine="360"/>
        <w:jc w:val="both"/>
      </w:pPr>
      <w:r>
        <w:t xml:space="preserve">4. </w:t>
      </w:r>
      <w:r>
        <w:rPr>
          <w:color w:val="000000"/>
        </w:rPr>
        <w:t>Lietuvos Respublikos gyventojų turto deklaravimo įstatymas</w:t>
      </w:r>
      <w:r>
        <w:t>.</w:t>
      </w:r>
    </w:p>
    <w:p w:rsidR="008E2BC8" w:rsidRDefault="008E2BC8" w:rsidP="008E2BC8">
      <w:pPr>
        <w:pStyle w:val="Pagrindinistekstas1"/>
        <w:tabs>
          <w:tab w:val="left" w:pos="0"/>
        </w:tabs>
        <w:ind w:firstLine="36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5. Lietuvos Respublikos korupcijos prevencijos įstatymas.</w:t>
      </w:r>
    </w:p>
    <w:p w:rsidR="008E2BC8" w:rsidRDefault="008E2BC8" w:rsidP="008E2BC8">
      <w:pPr>
        <w:tabs>
          <w:tab w:val="left" w:pos="0"/>
        </w:tabs>
        <w:ind w:firstLine="360"/>
        <w:jc w:val="both"/>
      </w:pPr>
      <w:r>
        <w:t>6. Lietuvos Respublikos teisės gauti informaciją iš valstybės ir savivaldybių institucijų ir įstaigų įstatymas.</w:t>
      </w:r>
    </w:p>
    <w:p w:rsidR="008E2BC8" w:rsidRDefault="008E2BC8" w:rsidP="008E2BC8">
      <w:pPr>
        <w:pStyle w:val="Linija"/>
        <w:tabs>
          <w:tab w:val="left" w:pos="0"/>
        </w:tabs>
        <w:spacing w:line="240" w:lineRule="auto"/>
        <w:ind w:firstLine="36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7. Lietuvos Respublikos viešųjų ir privačių interesų derinimo valstybinėje tarnyboje įstatymas.</w:t>
      </w:r>
    </w:p>
    <w:p w:rsidR="008E2BC8" w:rsidRDefault="008E2BC8" w:rsidP="008E2BC8">
      <w:pPr>
        <w:tabs>
          <w:tab w:val="left" w:pos="0"/>
        </w:tabs>
        <w:ind w:firstLine="360"/>
        <w:jc w:val="both"/>
      </w:pPr>
      <w:r>
        <w:t>8. Lietuvos Respublikos moterų ir vyrų lygių galimybių įstatymas.</w:t>
      </w:r>
    </w:p>
    <w:p w:rsidR="008E2BC8" w:rsidRDefault="008E2BC8" w:rsidP="008E2BC8">
      <w:pPr>
        <w:pStyle w:val="Linija"/>
        <w:tabs>
          <w:tab w:val="left" w:pos="0"/>
        </w:tabs>
        <w:spacing w:line="240" w:lineRule="auto"/>
        <w:ind w:firstLine="36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9. Lietuvos Respublikos valstybės ir savivaldybių turto valdymo, naudojimo ir disponavimo juo įstatymas.</w:t>
      </w:r>
    </w:p>
    <w:p w:rsidR="008E2BC8" w:rsidRDefault="008E2BC8" w:rsidP="008E2BC8">
      <w:pPr>
        <w:pStyle w:val="Linija"/>
        <w:tabs>
          <w:tab w:val="left" w:pos="0"/>
        </w:tabs>
        <w:spacing w:line="240" w:lineRule="auto"/>
        <w:ind w:firstLine="36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10. Lietuvos Respublikos darbo kodeksas.</w:t>
      </w:r>
    </w:p>
    <w:p w:rsidR="008E2BC8" w:rsidRDefault="008E2BC8" w:rsidP="008E2BC8">
      <w:pPr>
        <w:pStyle w:val="Linija"/>
        <w:tabs>
          <w:tab w:val="left" w:pos="0"/>
        </w:tabs>
        <w:spacing w:line="240" w:lineRule="auto"/>
        <w:ind w:firstLine="36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11. Lietuvos Respublikos vidaus kontrolės ir vidaus audito įstatymas.</w:t>
      </w:r>
    </w:p>
    <w:p w:rsidR="008E2BC8" w:rsidRPr="00F74784" w:rsidRDefault="008E2BC8" w:rsidP="008E2BC8">
      <w:pPr>
        <w:tabs>
          <w:tab w:val="left" w:pos="720"/>
          <w:tab w:val="left" w:pos="993"/>
        </w:tabs>
        <w:ind w:left="720" w:hanging="360"/>
        <w:jc w:val="both"/>
      </w:pPr>
      <w:r w:rsidRPr="00F74784">
        <w:t>12.</w:t>
      </w:r>
      <w:r w:rsidRPr="00F74784">
        <w:tab/>
        <w:t>Lietuvos Respublikos biudžetinių įstaigų įstatymas.</w:t>
      </w:r>
    </w:p>
    <w:p w:rsidR="008E2BC8" w:rsidRDefault="008E2BC8" w:rsidP="008E2BC8">
      <w:pPr>
        <w:tabs>
          <w:tab w:val="left" w:pos="720"/>
          <w:tab w:val="left" w:pos="993"/>
          <w:tab w:val="left" w:pos="1134"/>
        </w:tabs>
        <w:ind w:left="720" w:hanging="360"/>
        <w:jc w:val="both"/>
      </w:pPr>
      <w:r>
        <w:t>13.</w:t>
      </w:r>
      <w:r>
        <w:tab/>
        <w:t>Lietuvos Respublikos civilinis kodeksas.</w:t>
      </w:r>
    </w:p>
    <w:p w:rsidR="008E2BC8" w:rsidRDefault="008E2BC8" w:rsidP="008E2BC8">
      <w:pPr>
        <w:pStyle w:val="Linija"/>
        <w:tabs>
          <w:tab w:val="left" w:pos="0"/>
        </w:tabs>
        <w:spacing w:line="240" w:lineRule="auto"/>
        <w:ind w:firstLine="36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14. Lietuvos Respublikos viešųjų pirkimų įstatymas.</w:t>
      </w:r>
    </w:p>
    <w:p w:rsidR="008E2BC8" w:rsidRDefault="008E2BC8" w:rsidP="008E2BC8">
      <w:pPr>
        <w:pStyle w:val="Linija"/>
        <w:tabs>
          <w:tab w:val="left" w:pos="0"/>
        </w:tabs>
        <w:spacing w:line="240" w:lineRule="auto"/>
        <w:ind w:firstLine="36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15. Strateginio planavimo metodika, patvirtinta Lietuvos Respublikos Vyriausybės nutarimu.</w:t>
      </w:r>
    </w:p>
    <w:p w:rsidR="008E2BC8" w:rsidRPr="00F74784" w:rsidRDefault="008E2BC8" w:rsidP="008E2BC8">
      <w:pPr>
        <w:pStyle w:val="NoSpacing"/>
        <w:tabs>
          <w:tab w:val="left" w:pos="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4784">
        <w:rPr>
          <w:rFonts w:ascii="Times New Roman" w:hAnsi="Times New Roman" w:cs="Times New Roman"/>
          <w:sz w:val="24"/>
          <w:szCs w:val="24"/>
        </w:rPr>
        <w:t>16. Lietuvos Respublikos vietos savivaldos įstatymas.</w:t>
      </w:r>
    </w:p>
    <w:p w:rsidR="008E2BC8" w:rsidRPr="00F74784" w:rsidRDefault="008E2BC8" w:rsidP="008E2BC8">
      <w:pPr>
        <w:pStyle w:val="NoSpacing"/>
        <w:tabs>
          <w:tab w:val="left" w:pos="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4784">
        <w:rPr>
          <w:rFonts w:ascii="Times New Roman" w:hAnsi="Times New Roman" w:cs="Times New Roman"/>
          <w:sz w:val="24"/>
          <w:szCs w:val="24"/>
        </w:rPr>
        <w:t>17. Lietuvos Respublikos socialinių paslaugų įstatymas.</w:t>
      </w:r>
    </w:p>
    <w:p w:rsidR="008E2BC8" w:rsidRPr="00F74784" w:rsidRDefault="008E2BC8" w:rsidP="008E2BC8">
      <w:pPr>
        <w:pStyle w:val="NoSpacing"/>
        <w:tabs>
          <w:tab w:val="left" w:pos="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4784">
        <w:rPr>
          <w:rFonts w:ascii="Times New Roman" w:hAnsi="Times New Roman" w:cs="Times New Roman"/>
          <w:sz w:val="24"/>
          <w:szCs w:val="24"/>
        </w:rPr>
        <w:t xml:space="preserve">18. Lietuvos Respublikos neįgaliųjų socialinės integracijos įstatymas. </w:t>
      </w:r>
    </w:p>
    <w:p w:rsidR="008E2BC8" w:rsidRPr="00F74784" w:rsidRDefault="008E2BC8" w:rsidP="008E2BC8">
      <w:pPr>
        <w:pStyle w:val="NoSpacing"/>
        <w:tabs>
          <w:tab w:val="left" w:pos="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4784">
        <w:rPr>
          <w:rFonts w:ascii="Times New Roman" w:hAnsi="Times New Roman" w:cs="Times New Roman"/>
          <w:sz w:val="24"/>
          <w:szCs w:val="24"/>
        </w:rPr>
        <w:t>19. Lietuvos Respublikos socialinės apsaugos ir darbo ministro 2006 m. balandžio 5 d. įsakymo Nr.A1-93 ,,Dėl socialinių paslaugų katalogo patvirtinimo“.</w:t>
      </w:r>
    </w:p>
    <w:p w:rsidR="00403B36" w:rsidRPr="008E2BC8" w:rsidRDefault="002809F2" w:rsidP="00457900">
      <w:pPr>
        <w:pStyle w:val="BodyText3"/>
        <w:ind w:firstLine="851"/>
      </w:pPr>
      <w:r>
        <w:t>________</w:t>
      </w:r>
      <w:r w:rsidR="008E2BC8">
        <w:t>____________________</w:t>
      </w:r>
    </w:p>
    <w:sectPr w:rsidR="00403B36" w:rsidRPr="008E2BC8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F75" w:rsidRDefault="00AB6F75">
      <w:r>
        <w:separator/>
      </w:r>
    </w:p>
  </w:endnote>
  <w:endnote w:type="continuationSeparator" w:id="0">
    <w:p w:rsidR="00AB6F75" w:rsidRDefault="00AB6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Arial"/>
    <w:charset w:val="00"/>
    <w:family w:val="auto"/>
    <w:pitch w:val="variable"/>
    <w:sig w:usb0="00000007" w:usb1="00000000" w:usb2="00000000" w:usb3="00000000" w:csb0="0000008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F75" w:rsidRDefault="00AB6F75">
      <w:r>
        <w:separator/>
      </w:r>
    </w:p>
  </w:footnote>
  <w:footnote w:type="continuationSeparator" w:id="0">
    <w:p w:rsidR="00AB6F75" w:rsidRDefault="00AB6F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1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1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5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6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0"/>
    <w:lvlOverride w:ilvl="0">
      <w:startOverride w:val="1"/>
    </w:lvlOverride>
  </w:num>
  <w:num w:numId="3">
    <w:abstractNumId w:val="21"/>
  </w:num>
  <w:num w:numId="4">
    <w:abstractNumId w:val="11"/>
  </w:num>
  <w:num w:numId="5">
    <w:abstractNumId w:val="26"/>
  </w:num>
  <w:num w:numId="6">
    <w:abstractNumId w:val="2"/>
  </w:num>
  <w:num w:numId="7">
    <w:abstractNumId w:val="10"/>
  </w:num>
  <w:num w:numId="8">
    <w:abstractNumId w:val="1"/>
  </w:num>
  <w:num w:numId="9">
    <w:abstractNumId w:val="19"/>
  </w:num>
  <w:num w:numId="10">
    <w:abstractNumId w:val="25"/>
  </w:num>
  <w:num w:numId="11">
    <w:abstractNumId w:val="17"/>
  </w:num>
  <w:num w:numId="12">
    <w:abstractNumId w:val="24"/>
  </w:num>
  <w:num w:numId="13">
    <w:abstractNumId w:val="0"/>
  </w:num>
  <w:num w:numId="14">
    <w:abstractNumId w:val="3"/>
  </w:num>
  <w:num w:numId="15">
    <w:abstractNumId w:val="15"/>
  </w:num>
  <w:num w:numId="16">
    <w:abstractNumId w:val="9"/>
  </w:num>
  <w:num w:numId="17">
    <w:abstractNumId w:val="16"/>
  </w:num>
  <w:num w:numId="18">
    <w:abstractNumId w:val="18"/>
  </w:num>
  <w:num w:numId="19">
    <w:abstractNumId w:val="8"/>
  </w:num>
  <w:num w:numId="20">
    <w:abstractNumId w:val="14"/>
  </w:num>
  <w:num w:numId="21">
    <w:abstractNumId w:val="23"/>
  </w:num>
  <w:num w:numId="22">
    <w:abstractNumId w:val="22"/>
  </w:num>
  <w:num w:numId="23">
    <w:abstractNumId w:val="13"/>
  </w:num>
  <w:num w:numId="24">
    <w:abstractNumId w:val="7"/>
  </w:num>
  <w:num w:numId="25">
    <w:abstractNumId w:val="5"/>
  </w:num>
  <w:num w:numId="26">
    <w:abstractNumId w:val="12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2332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0F9F"/>
    <w:rsid w:val="00082938"/>
    <w:rsid w:val="00083FBC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09F2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97ADD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479E"/>
    <w:rsid w:val="00305722"/>
    <w:rsid w:val="003065B0"/>
    <w:rsid w:val="00307223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B36"/>
    <w:rsid w:val="00403C03"/>
    <w:rsid w:val="00406DFF"/>
    <w:rsid w:val="00407912"/>
    <w:rsid w:val="004122CE"/>
    <w:rsid w:val="004128D4"/>
    <w:rsid w:val="004130A8"/>
    <w:rsid w:val="00417094"/>
    <w:rsid w:val="00421B15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0C9"/>
    <w:rsid w:val="0045753B"/>
    <w:rsid w:val="00457900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41DD"/>
    <w:rsid w:val="00594485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2ACB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345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B5310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F0F65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181B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C5723"/>
    <w:rsid w:val="008D1AE8"/>
    <w:rsid w:val="008D4A65"/>
    <w:rsid w:val="008D70B4"/>
    <w:rsid w:val="008E0229"/>
    <w:rsid w:val="008E0DBF"/>
    <w:rsid w:val="008E13D3"/>
    <w:rsid w:val="008E2BC8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4F17"/>
    <w:rsid w:val="00906F12"/>
    <w:rsid w:val="009133D7"/>
    <w:rsid w:val="00914965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624F"/>
    <w:rsid w:val="00A575ED"/>
    <w:rsid w:val="00A60579"/>
    <w:rsid w:val="00A60BFC"/>
    <w:rsid w:val="00A6155D"/>
    <w:rsid w:val="00A6165A"/>
    <w:rsid w:val="00A662B0"/>
    <w:rsid w:val="00A7048A"/>
    <w:rsid w:val="00A704EF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3AA5"/>
    <w:rsid w:val="00AA468C"/>
    <w:rsid w:val="00AA78F6"/>
    <w:rsid w:val="00AB04B4"/>
    <w:rsid w:val="00AB4AA4"/>
    <w:rsid w:val="00AB4E3B"/>
    <w:rsid w:val="00AB53AC"/>
    <w:rsid w:val="00AB6F75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D04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851"/>
    <w:rsid w:val="00B31A11"/>
    <w:rsid w:val="00B31C82"/>
    <w:rsid w:val="00B325B0"/>
    <w:rsid w:val="00B33E47"/>
    <w:rsid w:val="00B35930"/>
    <w:rsid w:val="00B367CB"/>
    <w:rsid w:val="00B3724E"/>
    <w:rsid w:val="00B4030A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30DF"/>
    <w:rsid w:val="00B9521F"/>
    <w:rsid w:val="00B967B7"/>
    <w:rsid w:val="00BA1D2F"/>
    <w:rsid w:val="00BA3FA6"/>
    <w:rsid w:val="00BA4A44"/>
    <w:rsid w:val="00BB1889"/>
    <w:rsid w:val="00BB25D0"/>
    <w:rsid w:val="00BB2B9F"/>
    <w:rsid w:val="00BB2D40"/>
    <w:rsid w:val="00BB3878"/>
    <w:rsid w:val="00BB4503"/>
    <w:rsid w:val="00BB58A2"/>
    <w:rsid w:val="00BB7440"/>
    <w:rsid w:val="00BC1036"/>
    <w:rsid w:val="00BC3D0F"/>
    <w:rsid w:val="00BC4629"/>
    <w:rsid w:val="00BC5E62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125E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27622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3DD7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B4044"/>
    <w:rsid w:val="00CC3C14"/>
    <w:rsid w:val="00CC46D4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97B58"/>
    <w:rsid w:val="00DA06EB"/>
    <w:rsid w:val="00DA2ADA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6A08"/>
    <w:rsid w:val="00E47DC5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C8D"/>
    <w:rsid w:val="00FC2349"/>
    <w:rsid w:val="00FC2A92"/>
    <w:rsid w:val="00FC3DCD"/>
    <w:rsid w:val="00FC5038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D465C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0F6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F0F6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F0F6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BD465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7F0F6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465C"/>
    <w:pPr>
      <w:tabs>
        <w:tab w:val="left" w:pos="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D465C"/>
    <w:pPr>
      <w:tabs>
        <w:tab w:val="left" w:pos="2694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F0F65"/>
    <w:rPr>
      <w:noProof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F0F65"/>
    <w:rPr>
      <w:rFonts w:ascii="Cambria" w:hAnsi="Cambria" w:cs="Cambria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0F65"/>
    <w:rPr>
      <w:noProof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F0F6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814153"/>
    <w:pPr>
      <w:spacing w:after="120"/>
      <w:ind w:left="283"/>
    </w:pPr>
    <w:rPr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F0F65"/>
    <w:rPr>
      <w:noProof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24EC"/>
  </w:style>
  <w:style w:type="paragraph" w:styleId="Header">
    <w:name w:val="header"/>
    <w:basedOn w:val="Normal"/>
    <w:link w:val="HeaderChar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756D"/>
    <w:rPr>
      <w:noProof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B3D9A"/>
    <w:rPr>
      <w:color w:val="000000"/>
      <w:u w:val="single"/>
    </w:rPr>
  </w:style>
  <w:style w:type="table" w:styleId="TableGrid">
    <w:name w:val="Table Grid"/>
    <w:basedOn w:val="TableNormal"/>
    <w:uiPriority w:val="99"/>
    <w:rsid w:val="003246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C851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F0F65"/>
    <w:rPr>
      <w:noProof/>
      <w:sz w:val="24"/>
      <w:szCs w:val="24"/>
      <w:lang w:eastAsia="en-US"/>
    </w:rPr>
  </w:style>
  <w:style w:type="paragraph" w:customStyle="1" w:styleId="Linija">
    <w:name w:val="Linija"/>
    <w:basedOn w:val="Normal"/>
    <w:rsid w:val="00307223"/>
    <w:pPr>
      <w:autoSpaceDE w:val="0"/>
      <w:autoSpaceDN w:val="0"/>
      <w:spacing w:line="297" w:lineRule="auto"/>
      <w:jc w:val="center"/>
    </w:pPr>
    <w:rPr>
      <w:noProof w:val="0"/>
      <w:color w:val="000000"/>
      <w:sz w:val="12"/>
      <w:szCs w:val="12"/>
      <w:lang w:val="en-US"/>
    </w:rPr>
  </w:style>
  <w:style w:type="paragraph" w:styleId="NoSpacing">
    <w:name w:val="No Spacing"/>
    <w:qFormat/>
    <w:rsid w:val="008E2BC8"/>
    <w:rPr>
      <w:rFonts w:ascii="Calibri" w:eastAsia="Calibri" w:hAnsi="Calibri" w:cs="Calibri"/>
      <w:lang w:eastAsia="en-US"/>
    </w:rPr>
  </w:style>
  <w:style w:type="paragraph" w:customStyle="1" w:styleId="Pagrindinistekstas1">
    <w:name w:val="Pagrindinis tekstas1"/>
    <w:rsid w:val="008E2BC8"/>
    <w:pPr>
      <w:ind w:firstLine="312"/>
      <w:jc w:val="both"/>
    </w:pPr>
    <w:rPr>
      <w:rFonts w:ascii="TimesLT" w:eastAsia="Calibri" w:hAnsi="TimesLT" w:cs="TimesLT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Savivaldybe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Sekretoriatas</dc:creator>
  <cp:keywords/>
  <dc:description/>
  <cp:lastModifiedBy>renata_siliuk</cp:lastModifiedBy>
  <cp:revision>4</cp:revision>
  <cp:lastPrinted>2010-08-09T13:05:00Z</cp:lastPrinted>
  <dcterms:created xsi:type="dcterms:W3CDTF">2014-07-16T06:38:00Z</dcterms:created>
  <dcterms:modified xsi:type="dcterms:W3CDTF">2014-07-18T08:00:00Z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2014.07.09</vt:lpwstr>
  </property>
  <property fmtid="{D5CDD505-2E9C-101B-9397-08002B2CF9AE}" pid="3" name="DLX:RegistrationNo">
    <vt:lpwstr>PR-1047</vt:lpwstr>
  </property>
  <property fmtid="{D5CDD505-2E9C-101B-9397-08002B2CF9AE}" pid="4" name="DLX:abs_gov_DokPasirasancioAsmensPareigos:Title">
    <vt:lpwstr>Savivaldybės administracijos direktorius</vt:lpwstr>
  </property>
  <property fmtid="{D5CDD505-2E9C-101B-9397-08002B2CF9AE}" pid="5" name="DLX:abs_gov_DokumentaPasirasantisAsmuo:Title">
    <vt:lpwstr>Josif Rybak</vt:lpwstr>
  </property>
  <property fmtid="{D5CDD505-2E9C-101B-9397-08002B2CF9AE}" pid="6" name="DLX:abs_gov_DokumentoRengejas:Title">
    <vt:lpwstr>Regina Sokolovič</vt:lpwstr>
  </property>
  <property fmtid="{D5CDD505-2E9C-101B-9397-08002B2CF9AE}" pid="7" name="DLX:abs_gov_DokumentoRengejas:Phone">
    <vt:lpwstr>
    </vt:lpwstr>
  </property>
  <property fmtid="{D5CDD505-2E9C-101B-9397-08002B2CF9AE}" pid="8" name="DLX:abs_gov_DokumentoRengejas:Email">
    <vt:lpwstr>regina.sokolovic@salcininkai.lt</vt:lpwstr>
  </property>
  <property fmtid="{D5CDD505-2E9C-101B-9397-08002B2CF9AE}" pid="9" name="DLX:abs_gov_DokumentoRengejoPadalinys:Title">
    <vt:lpwstr>Socialinės paramos ir sveikatos apsaugos skyrius</vt:lpwstr>
  </property>
</Properties>
</file>