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73" w:rsidRDefault="00424E73" w:rsidP="001648C9">
      <w:pPr>
        <w:jc w:val="center"/>
        <w:rPr>
          <w:sz w:val="20"/>
          <w:szCs w:val="20"/>
        </w:rPr>
      </w:pPr>
      <w:r w:rsidRPr="0024004D">
        <w:rPr>
          <w:sz w:val="20"/>
          <w:szCs w:val="20"/>
        </w:rPr>
        <w:t xml:space="preserve">Šalčininkų rajono savivaldybės tarybos  </w:t>
      </w:r>
      <w:smartTag w:uri="urn:schemas-microsoft-com:office:smarttags" w:element="metricconverter">
        <w:smartTagPr>
          <w:attr w:name="ProductID" w:val="2014 m"/>
        </w:smartTagPr>
        <w:r w:rsidRPr="0024004D">
          <w:rPr>
            <w:b/>
            <w:bCs/>
            <w:sz w:val="20"/>
            <w:szCs w:val="20"/>
          </w:rPr>
          <w:t>201</w:t>
        </w:r>
        <w:r w:rsidRPr="0024004D">
          <w:rPr>
            <w:b/>
            <w:bCs/>
            <w:sz w:val="20"/>
            <w:szCs w:val="20"/>
            <w:lang w:val="en-US"/>
          </w:rPr>
          <w:t xml:space="preserve">4 </w:t>
        </w:r>
        <w:r w:rsidRPr="0024004D">
          <w:rPr>
            <w:b/>
            <w:bCs/>
            <w:sz w:val="20"/>
            <w:szCs w:val="20"/>
          </w:rPr>
          <w:t>m</w:t>
        </w:r>
      </w:smartTag>
      <w:r w:rsidRPr="0024004D">
        <w:rPr>
          <w:b/>
          <w:bCs/>
          <w:sz w:val="20"/>
          <w:szCs w:val="20"/>
        </w:rPr>
        <w:t xml:space="preserve">. </w:t>
      </w:r>
      <w:r>
        <w:rPr>
          <w:b/>
          <w:bCs/>
          <w:sz w:val="20"/>
          <w:szCs w:val="20"/>
        </w:rPr>
        <w:t xml:space="preserve">lapkričio 5 </w:t>
      </w:r>
      <w:r w:rsidRPr="0024004D">
        <w:rPr>
          <w:b/>
          <w:bCs/>
          <w:sz w:val="20"/>
          <w:szCs w:val="20"/>
        </w:rPr>
        <w:t xml:space="preserve">d. </w:t>
      </w:r>
      <w:r w:rsidRPr="0024004D">
        <w:rPr>
          <w:sz w:val="20"/>
          <w:szCs w:val="20"/>
        </w:rPr>
        <w:t xml:space="preserve"> posėdžio</w:t>
      </w:r>
    </w:p>
    <w:p w:rsidR="00424E73" w:rsidRDefault="00424E73" w:rsidP="001648C9">
      <w:pPr>
        <w:jc w:val="center"/>
        <w:rPr>
          <w:b/>
          <w:bCs/>
          <w:sz w:val="20"/>
          <w:szCs w:val="20"/>
        </w:rPr>
      </w:pPr>
      <w:r w:rsidRPr="0024004D">
        <w:rPr>
          <w:sz w:val="20"/>
          <w:szCs w:val="20"/>
        </w:rPr>
        <w:t xml:space="preserve"> </w:t>
      </w:r>
      <w:r w:rsidRPr="0024004D">
        <w:rPr>
          <w:b/>
          <w:bCs/>
          <w:sz w:val="20"/>
          <w:szCs w:val="20"/>
        </w:rPr>
        <w:t>DARBOTVARKĖ</w:t>
      </w:r>
    </w:p>
    <w:p w:rsidR="00424E73" w:rsidRPr="00A54D15" w:rsidRDefault="00424E73" w:rsidP="001648C9">
      <w:pPr>
        <w:jc w:val="center"/>
        <w:rPr>
          <w:b/>
          <w:bCs/>
          <w:sz w:val="20"/>
          <w:szCs w:val="20"/>
        </w:rPr>
      </w:pPr>
    </w:p>
    <w:tbl>
      <w:tblPr>
        <w:tblpPr w:leftFromText="180" w:rightFromText="180" w:vertAnchor="text" w:tblpY="1"/>
        <w:tblOverlap w:val="neve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850"/>
        <w:gridCol w:w="8984"/>
      </w:tblGrid>
      <w:tr w:rsidR="00424E73" w:rsidRPr="002B28F8" w:rsidTr="00153588">
        <w:trPr>
          <w:trHeight w:val="203"/>
        </w:trPr>
        <w:tc>
          <w:tcPr>
            <w:tcW w:w="568" w:type="dxa"/>
          </w:tcPr>
          <w:p w:rsidR="00424E73" w:rsidRPr="002B28F8" w:rsidRDefault="00424E73" w:rsidP="00287C3A">
            <w:pPr>
              <w:jc w:val="center"/>
              <w:rPr>
                <w:b/>
                <w:bCs/>
                <w:i/>
                <w:iCs/>
                <w:sz w:val="16"/>
                <w:szCs w:val="16"/>
              </w:rPr>
            </w:pPr>
            <w:r w:rsidRPr="002B28F8">
              <w:rPr>
                <w:b/>
                <w:bCs/>
                <w:i/>
                <w:iCs/>
                <w:sz w:val="16"/>
                <w:szCs w:val="16"/>
              </w:rPr>
              <w:t xml:space="preserve">Eil. </w:t>
            </w:r>
          </w:p>
        </w:tc>
        <w:tc>
          <w:tcPr>
            <w:tcW w:w="850" w:type="dxa"/>
          </w:tcPr>
          <w:p w:rsidR="00424E73" w:rsidRPr="00215471" w:rsidRDefault="00424E73" w:rsidP="00287C3A">
            <w:pPr>
              <w:jc w:val="center"/>
              <w:rPr>
                <w:bCs/>
                <w:i/>
                <w:iCs/>
                <w:sz w:val="10"/>
                <w:szCs w:val="10"/>
              </w:rPr>
            </w:pPr>
            <w:r w:rsidRPr="00215471">
              <w:rPr>
                <w:bCs/>
                <w:i/>
                <w:iCs/>
                <w:sz w:val="10"/>
                <w:szCs w:val="10"/>
              </w:rPr>
              <w:t>Registracijos numeri</w:t>
            </w:r>
          </w:p>
        </w:tc>
        <w:tc>
          <w:tcPr>
            <w:tcW w:w="8984" w:type="dxa"/>
          </w:tcPr>
          <w:p w:rsidR="00424E73" w:rsidRPr="002B28F8" w:rsidRDefault="00424E73" w:rsidP="00287C3A">
            <w:pPr>
              <w:pStyle w:val="Heading3"/>
              <w:rPr>
                <w:sz w:val="16"/>
                <w:szCs w:val="16"/>
              </w:rPr>
            </w:pPr>
            <w:r w:rsidRPr="002B28F8">
              <w:rPr>
                <w:sz w:val="16"/>
                <w:szCs w:val="16"/>
              </w:rPr>
              <w:t>Svarstomų klausimų turinys</w:t>
            </w:r>
          </w:p>
        </w:tc>
      </w:tr>
      <w:tr w:rsidR="00424E73" w:rsidRPr="002B28F8" w:rsidTr="00153588">
        <w:trPr>
          <w:trHeight w:val="78"/>
        </w:trPr>
        <w:tc>
          <w:tcPr>
            <w:tcW w:w="568" w:type="dxa"/>
            <w:shd w:val="clear" w:color="auto" w:fill="E6E6E6"/>
          </w:tcPr>
          <w:p w:rsidR="00424E73" w:rsidRPr="002B28F8" w:rsidRDefault="00424E73" w:rsidP="00287C3A">
            <w:pPr>
              <w:jc w:val="center"/>
              <w:rPr>
                <w:sz w:val="2"/>
              </w:rPr>
            </w:pPr>
          </w:p>
        </w:tc>
        <w:tc>
          <w:tcPr>
            <w:tcW w:w="850" w:type="dxa"/>
            <w:shd w:val="clear" w:color="auto" w:fill="E6E6E6"/>
          </w:tcPr>
          <w:p w:rsidR="00424E73" w:rsidRPr="00215471" w:rsidRDefault="00424E73" w:rsidP="00287C3A">
            <w:pPr>
              <w:jc w:val="center"/>
              <w:rPr>
                <w:sz w:val="2"/>
              </w:rPr>
            </w:pPr>
          </w:p>
        </w:tc>
        <w:tc>
          <w:tcPr>
            <w:tcW w:w="8984" w:type="dxa"/>
            <w:shd w:val="clear" w:color="auto" w:fill="E6E6E6"/>
          </w:tcPr>
          <w:p w:rsidR="00424E73" w:rsidRPr="002B28F8" w:rsidRDefault="00424E73" w:rsidP="00287C3A">
            <w:pPr>
              <w:rPr>
                <w:sz w:val="2"/>
              </w:rPr>
            </w:pPr>
          </w:p>
        </w:tc>
      </w:tr>
      <w:tr w:rsidR="00424E73" w:rsidRPr="002B28F8" w:rsidTr="00153588">
        <w:trPr>
          <w:trHeight w:val="227"/>
        </w:trPr>
        <w:tc>
          <w:tcPr>
            <w:tcW w:w="568" w:type="dxa"/>
          </w:tcPr>
          <w:p w:rsidR="00424E73" w:rsidRPr="002B28F8" w:rsidRDefault="00424E73" w:rsidP="00287C3A">
            <w:pPr>
              <w:jc w:val="center"/>
              <w:rPr>
                <w:b/>
                <w:bCs/>
              </w:rPr>
            </w:pPr>
            <w:r w:rsidRPr="002B28F8">
              <w:rPr>
                <w:b/>
                <w:bCs/>
                <w:sz w:val="22"/>
                <w:szCs w:val="22"/>
              </w:rPr>
              <w:t>1.</w:t>
            </w:r>
          </w:p>
        </w:tc>
        <w:tc>
          <w:tcPr>
            <w:tcW w:w="850" w:type="dxa"/>
          </w:tcPr>
          <w:p w:rsidR="00424E73" w:rsidRPr="00544170" w:rsidRDefault="00424E73" w:rsidP="00287C3A">
            <w:pPr>
              <w:shd w:val="clear" w:color="auto" w:fill="FFFFFF"/>
            </w:pPr>
          </w:p>
        </w:tc>
        <w:tc>
          <w:tcPr>
            <w:tcW w:w="8984" w:type="dxa"/>
          </w:tcPr>
          <w:p w:rsidR="00424E73" w:rsidRPr="00321364" w:rsidRDefault="00424E73" w:rsidP="00287C3A">
            <w:pPr>
              <w:shd w:val="clear" w:color="auto" w:fill="FFFFFF"/>
            </w:pPr>
            <w:r w:rsidRPr="00321364">
              <w:t>Dėl darbotvarkės patvirtinimo</w:t>
            </w:r>
          </w:p>
        </w:tc>
      </w:tr>
      <w:tr w:rsidR="00424E73" w:rsidRPr="002B28F8" w:rsidTr="00153588">
        <w:trPr>
          <w:trHeight w:val="227"/>
        </w:trPr>
        <w:tc>
          <w:tcPr>
            <w:tcW w:w="568" w:type="dxa"/>
          </w:tcPr>
          <w:p w:rsidR="00424E73" w:rsidRPr="002B28F8" w:rsidRDefault="00424E73" w:rsidP="007E760F">
            <w:pPr>
              <w:jc w:val="center"/>
              <w:rPr>
                <w:b/>
                <w:bCs/>
              </w:rPr>
            </w:pPr>
            <w:r w:rsidRPr="002B28F8">
              <w:rPr>
                <w:b/>
                <w:bCs/>
                <w:sz w:val="22"/>
                <w:szCs w:val="22"/>
              </w:rPr>
              <w:t>2.</w:t>
            </w:r>
          </w:p>
        </w:tc>
        <w:tc>
          <w:tcPr>
            <w:tcW w:w="850" w:type="dxa"/>
          </w:tcPr>
          <w:p w:rsidR="00424E73" w:rsidRPr="00B248CC" w:rsidRDefault="00424E73" w:rsidP="007E760F">
            <w:pPr>
              <w:shd w:val="clear" w:color="auto" w:fill="FFFFFF"/>
              <w:rPr>
                <w:b/>
                <w:sz w:val="16"/>
                <w:szCs w:val="16"/>
              </w:rPr>
            </w:pPr>
            <w:r>
              <w:rPr>
                <w:b/>
                <w:sz w:val="16"/>
                <w:szCs w:val="16"/>
              </w:rPr>
              <w:t>PR-1099</w:t>
            </w:r>
          </w:p>
        </w:tc>
        <w:tc>
          <w:tcPr>
            <w:tcW w:w="8984" w:type="dxa"/>
          </w:tcPr>
          <w:p w:rsidR="00424E73" w:rsidRPr="00321364" w:rsidRDefault="00424E73" w:rsidP="001856E6">
            <w:r>
              <w:t>Dėl naujo struktūrinio padalinio - kraujo banko steigimo viešoje įstaigoje Šalčininkų rajono savivaldybės ligoninėje ir organizacinės struktūros patvirtinimo</w:t>
            </w:r>
          </w:p>
        </w:tc>
      </w:tr>
      <w:tr w:rsidR="00424E73" w:rsidRPr="002B28F8" w:rsidTr="00153588">
        <w:trPr>
          <w:trHeight w:val="227"/>
        </w:trPr>
        <w:tc>
          <w:tcPr>
            <w:tcW w:w="568" w:type="dxa"/>
          </w:tcPr>
          <w:p w:rsidR="00424E73" w:rsidRPr="002B28F8" w:rsidRDefault="00424E73" w:rsidP="007E760F">
            <w:pPr>
              <w:jc w:val="center"/>
              <w:rPr>
                <w:b/>
                <w:bCs/>
              </w:rPr>
            </w:pPr>
            <w:r w:rsidRPr="002B28F8">
              <w:rPr>
                <w:b/>
                <w:bCs/>
                <w:sz w:val="22"/>
                <w:szCs w:val="22"/>
              </w:rPr>
              <w:t>3.</w:t>
            </w:r>
          </w:p>
        </w:tc>
        <w:tc>
          <w:tcPr>
            <w:tcW w:w="850" w:type="dxa"/>
          </w:tcPr>
          <w:p w:rsidR="00424E73" w:rsidRPr="00B248CC" w:rsidRDefault="00424E73" w:rsidP="007E760F">
            <w:pPr>
              <w:shd w:val="clear" w:color="auto" w:fill="FFFFFF"/>
              <w:rPr>
                <w:b/>
                <w:sz w:val="16"/>
                <w:szCs w:val="16"/>
              </w:rPr>
            </w:pPr>
            <w:r>
              <w:rPr>
                <w:b/>
                <w:sz w:val="16"/>
                <w:szCs w:val="16"/>
              </w:rPr>
              <w:t>PR-1100</w:t>
            </w:r>
          </w:p>
        </w:tc>
        <w:tc>
          <w:tcPr>
            <w:tcW w:w="8984" w:type="dxa"/>
          </w:tcPr>
          <w:p w:rsidR="00424E73" w:rsidRPr="00321364" w:rsidRDefault="00424E73" w:rsidP="007E760F">
            <w:r>
              <w:t>Dėl Šalčininkų rajono komunalinių atliekų tvarkymo paslaugos kokybės stebėsenos ir kontrolės vykdymo tvarkos patvirtinimo</w:t>
            </w:r>
          </w:p>
        </w:tc>
      </w:tr>
      <w:tr w:rsidR="00424E73" w:rsidRPr="002B28F8" w:rsidTr="00153588">
        <w:trPr>
          <w:trHeight w:val="227"/>
        </w:trPr>
        <w:tc>
          <w:tcPr>
            <w:tcW w:w="568" w:type="dxa"/>
          </w:tcPr>
          <w:p w:rsidR="00424E73" w:rsidRPr="002B28F8" w:rsidRDefault="00424E73" w:rsidP="001856E6">
            <w:pPr>
              <w:jc w:val="center"/>
              <w:rPr>
                <w:b/>
                <w:bCs/>
              </w:rPr>
            </w:pPr>
            <w:r w:rsidRPr="002B28F8">
              <w:rPr>
                <w:b/>
                <w:bCs/>
                <w:sz w:val="22"/>
                <w:szCs w:val="22"/>
              </w:rPr>
              <w:t>4.</w:t>
            </w:r>
          </w:p>
        </w:tc>
        <w:tc>
          <w:tcPr>
            <w:tcW w:w="850" w:type="dxa"/>
          </w:tcPr>
          <w:p w:rsidR="00424E73" w:rsidRPr="000F65B4" w:rsidRDefault="00424E73" w:rsidP="001856E6">
            <w:pPr>
              <w:shd w:val="clear" w:color="auto" w:fill="FFFFFF"/>
              <w:ind w:left="38"/>
              <w:rPr>
                <w:b/>
                <w:sz w:val="16"/>
                <w:szCs w:val="16"/>
              </w:rPr>
            </w:pPr>
            <w:r>
              <w:rPr>
                <w:b/>
                <w:sz w:val="16"/>
                <w:szCs w:val="16"/>
              </w:rPr>
              <w:t>PR1101</w:t>
            </w:r>
          </w:p>
        </w:tc>
        <w:tc>
          <w:tcPr>
            <w:tcW w:w="8984" w:type="dxa"/>
          </w:tcPr>
          <w:p w:rsidR="00424E73" w:rsidRPr="00321364" w:rsidRDefault="00424E73" w:rsidP="001856E6">
            <w:r>
              <w:t>Dėl UAB „Šalčininkų šilumos tinklai“ šilumos trasos Šalčininkų mst. kapitalinio remonto darbų</w:t>
            </w:r>
          </w:p>
        </w:tc>
      </w:tr>
      <w:tr w:rsidR="00424E73" w:rsidRPr="002B28F8" w:rsidTr="00153588">
        <w:trPr>
          <w:trHeight w:val="227"/>
        </w:trPr>
        <w:tc>
          <w:tcPr>
            <w:tcW w:w="568" w:type="dxa"/>
          </w:tcPr>
          <w:p w:rsidR="00424E73" w:rsidRPr="002B28F8" w:rsidRDefault="00424E73" w:rsidP="001856E6">
            <w:pPr>
              <w:jc w:val="center"/>
              <w:rPr>
                <w:b/>
                <w:bCs/>
              </w:rPr>
            </w:pPr>
            <w:r w:rsidRPr="002B28F8">
              <w:rPr>
                <w:b/>
                <w:bCs/>
                <w:sz w:val="22"/>
                <w:szCs w:val="22"/>
              </w:rPr>
              <w:t>5.</w:t>
            </w:r>
          </w:p>
        </w:tc>
        <w:tc>
          <w:tcPr>
            <w:tcW w:w="850" w:type="dxa"/>
          </w:tcPr>
          <w:p w:rsidR="00424E73" w:rsidRPr="00B248CC" w:rsidRDefault="00424E73" w:rsidP="001856E6">
            <w:pPr>
              <w:shd w:val="clear" w:color="auto" w:fill="FFFFFF"/>
              <w:ind w:left="38"/>
              <w:rPr>
                <w:b/>
                <w:sz w:val="16"/>
                <w:szCs w:val="16"/>
              </w:rPr>
            </w:pPr>
            <w:r>
              <w:rPr>
                <w:b/>
                <w:sz w:val="16"/>
                <w:szCs w:val="16"/>
              </w:rPr>
              <w:t>PR-1102</w:t>
            </w:r>
          </w:p>
        </w:tc>
        <w:tc>
          <w:tcPr>
            <w:tcW w:w="8984" w:type="dxa"/>
          </w:tcPr>
          <w:p w:rsidR="00424E73" w:rsidRPr="00321364" w:rsidRDefault="00424E73" w:rsidP="001856E6">
            <w:r>
              <w:t xml:space="preserve">Dėl Šalčininkų rajono savivaldybės tarybos </w:t>
            </w:r>
            <w:smartTag w:uri="urn:schemas-microsoft-com:office:smarttags" w:element="metricconverter">
              <w:smartTagPr>
                <w:attr w:name="ProductID" w:val="2014 m"/>
              </w:smartTagPr>
              <w:r>
                <w:t>2014 m</w:t>
              </w:r>
            </w:smartTag>
            <w:r>
              <w:t>. gegužės 30 d. sprendimo Nr. T-1150 „Dėl uždarosios akcinės bendrovės „Šalčininkų šilumos tinklai“ daugiabučių namų šildymo ir karšto vandens tiekimo sistemų priežiūros maksimalių tarifų patvirtinimo“ pakeitimo</w:t>
            </w:r>
          </w:p>
        </w:tc>
      </w:tr>
      <w:tr w:rsidR="00424E73" w:rsidRPr="002B28F8" w:rsidTr="00153588">
        <w:trPr>
          <w:trHeight w:val="227"/>
        </w:trPr>
        <w:tc>
          <w:tcPr>
            <w:tcW w:w="568" w:type="dxa"/>
          </w:tcPr>
          <w:p w:rsidR="00424E73" w:rsidRPr="002B28F8" w:rsidRDefault="00424E73" w:rsidP="009129F6">
            <w:pPr>
              <w:jc w:val="center"/>
              <w:rPr>
                <w:b/>
                <w:bCs/>
              </w:rPr>
            </w:pPr>
            <w:r w:rsidRPr="002B28F8">
              <w:rPr>
                <w:b/>
                <w:bCs/>
                <w:sz w:val="22"/>
                <w:szCs w:val="22"/>
              </w:rPr>
              <w:t>6.</w:t>
            </w:r>
          </w:p>
        </w:tc>
        <w:tc>
          <w:tcPr>
            <w:tcW w:w="850" w:type="dxa"/>
          </w:tcPr>
          <w:p w:rsidR="00424E73" w:rsidRPr="00B248CC" w:rsidRDefault="00424E73" w:rsidP="009129F6">
            <w:pPr>
              <w:shd w:val="clear" w:color="auto" w:fill="FFFFFF"/>
              <w:rPr>
                <w:b/>
                <w:sz w:val="16"/>
                <w:szCs w:val="16"/>
              </w:rPr>
            </w:pPr>
            <w:r>
              <w:rPr>
                <w:b/>
                <w:sz w:val="16"/>
                <w:szCs w:val="16"/>
              </w:rPr>
              <w:t>PR-1103</w:t>
            </w:r>
          </w:p>
        </w:tc>
        <w:tc>
          <w:tcPr>
            <w:tcW w:w="8984" w:type="dxa"/>
          </w:tcPr>
          <w:p w:rsidR="00424E73" w:rsidRPr="00321364" w:rsidRDefault="00424E73" w:rsidP="009129F6">
            <w:r>
              <w:t xml:space="preserve">Dėl Šalčininkų rajono savivaldybės tarybos </w:t>
            </w:r>
            <w:smartTag w:uri="urn:schemas-microsoft-com:office:smarttags" w:element="metricconverter">
              <w:smartTagPr>
                <w:attr w:name="ProductID" w:val="2013 m"/>
              </w:smartTagPr>
              <w:r>
                <w:t>2013 m</w:t>
              </w:r>
            </w:smartTag>
            <w:r>
              <w:t>. rugpjūčio 29 d. sprendimo Nr. T-871 „Dėl uždarosios akcinės bendrovės „Šalčininkų šilumos tinklai“ atsiskaitomųjų karšto vandens prietaisų aptarnavimo mokesčio tarifo nustatymo“ pakeitimo</w:t>
            </w:r>
          </w:p>
        </w:tc>
      </w:tr>
      <w:tr w:rsidR="00424E73" w:rsidRPr="002B28F8" w:rsidTr="00153588">
        <w:trPr>
          <w:trHeight w:val="227"/>
        </w:trPr>
        <w:tc>
          <w:tcPr>
            <w:tcW w:w="568" w:type="dxa"/>
          </w:tcPr>
          <w:p w:rsidR="00424E73" w:rsidRPr="002B28F8" w:rsidRDefault="00424E73" w:rsidP="009129F6">
            <w:pPr>
              <w:jc w:val="center"/>
              <w:rPr>
                <w:b/>
                <w:bCs/>
              </w:rPr>
            </w:pPr>
            <w:r>
              <w:rPr>
                <w:b/>
                <w:bCs/>
              </w:rPr>
              <w:t>7.</w:t>
            </w:r>
          </w:p>
        </w:tc>
        <w:tc>
          <w:tcPr>
            <w:tcW w:w="850" w:type="dxa"/>
          </w:tcPr>
          <w:p w:rsidR="00424E73" w:rsidRPr="000F65B4" w:rsidRDefault="00424E73" w:rsidP="009129F6">
            <w:pPr>
              <w:shd w:val="clear" w:color="auto" w:fill="FFFFFF"/>
              <w:ind w:left="38"/>
              <w:rPr>
                <w:b/>
                <w:sz w:val="16"/>
                <w:szCs w:val="16"/>
              </w:rPr>
            </w:pPr>
            <w:r>
              <w:rPr>
                <w:b/>
                <w:sz w:val="16"/>
                <w:szCs w:val="16"/>
              </w:rPr>
              <w:t>PR-1104</w:t>
            </w:r>
          </w:p>
        </w:tc>
        <w:tc>
          <w:tcPr>
            <w:tcW w:w="8984" w:type="dxa"/>
          </w:tcPr>
          <w:p w:rsidR="00424E73" w:rsidRPr="00321364" w:rsidRDefault="00424E73" w:rsidP="009129F6">
            <w:r>
              <w:t xml:space="preserve">Dėl Šalčininkų rajono savivaldybės tarybos </w:t>
            </w:r>
            <w:smartTag w:uri="urn:schemas-microsoft-com:office:smarttags" w:element="metricconverter">
              <w:smartTagPr>
                <w:attr w:name="ProductID" w:val="2012 m"/>
              </w:smartTagPr>
              <w:r>
                <w:t>2012 m</w:t>
              </w:r>
            </w:smartTag>
            <w:r>
              <w:t>. gruodžio 7 d. sprendimo Nr. T-578 „Dėl centralizuotai tiekiamos šilumos kainos patvirtinimo uždarajai akcinei bendrovei „Eišiškių komunalinis ūkis“ pakeitimo</w:t>
            </w:r>
          </w:p>
        </w:tc>
      </w:tr>
      <w:tr w:rsidR="00424E73" w:rsidRPr="002B28F8" w:rsidTr="00153588">
        <w:trPr>
          <w:trHeight w:val="227"/>
        </w:trPr>
        <w:tc>
          <w:tcPr>
            <w:tcW w:w="568" w:type="dxa"/>
          </w:tcPr>
          <w:p w:rsidR="00424E73" w:rsidRPr="002B28F8" w:rsidRDefault="00424E73" w:rsidP="009129F6">
            <w:pPr>
              <w:jc w:val="center"/>
              <w:rPr>
                <w:b/>
                <w:bCs/>
              </w:rPr>
            </w:pPr>
            <w:r>
              <w:rPr>
                <w:b/>
                <w:bCs/>
              </w:rPr>
              <w:t>8.</w:t>
            </w:r>
          </w:p>
        </w:tc>
        <w:tc>
          <w:tcPr>
            <w:tcW w:w="850" w:type="dxa"/>
          </w:tcPr>
          <w:p w:rsidR="00424E73" w:rsidRPr="00B248CC" w:rsidRDefault="00424E73" w:rsidP="009129F6">
            <w:pPr>
              <w:shd w:val="clear" w:color="auto" w:fill="FFFFFF"/>
              <w:rPr>
                <w:b/>
                <w:sz w:val="16"/>
                <w:szCs w:val="16"/>
              </w:rPr>
            </w:pPr>
          </w:p>
        </w:tc>
        <w:tc>
          <w:tcPr>
            <w:tcW w:w="8984" w:type="dxa"/>
          </w:tcPr>
          <w:p w:rsidR="00424E73" w:rsidRPr="00321364" w:rsidRDefault="00424E73" w:rsidP="009129F6">
            <w:r>
              <w:t xml:space="preserve">Dėl Šalčininkų rajono savivaldybės tarybos </w:t>
            </w:r>
            <w:smartTag w:uri="urn:schemas-microsoft-com:office:smarttags" w:element="metricconverter">
              <w:smartTagPr>
                <w:attr w:name="ProductID" w:val="2014 m"/>
              </w:smartTagPr>
              <w:r>
                <w:t>2014 m</w:t>
              </w:r>
            </w:smartTag>
            <w:r>
              <w:t xml:space="preserve">. vasario 20 d. sprendimo Nr. T-981 „Dėl Šalčininkų rajono savivaldybės </w:t>
            </w:r>
            <w:smartTag w:uri="urn:schemas-microsoft-com:office:smarttags" w:element="metricconverter">
              <w:smartTagPr>
                <w:attr w:name="ProductID" w:val="2014 m"/>
              </w:smartTagPr>
              <w:r>
                <w:t>2014 m</w:t>
              </w:r>
            </w:smartTag>
            <w:r>
              <w:t>.  biudžeto patvirtinimo“ dalinio pakeitimo</w:t>
            </w:r>
          </w:p>
        </w:tc>
      </w:tr>
      <w:tr w:rsidR="00424E73" w:rsidRPr="002B28F8" w:rsidTr="00153588">
        <w:trPr>
          <w:trHeight w:val="227"/>
        </w:trPr>
        <w:tc>
          <w:tcPr>
            <w:tcW w:w="568" w:type="dxa"/>
          </w:tcPr>
          <w:p w:rsidR="00424E73" w:rsidRPr="002B28F8" w:rsidRDefault="00424E73" w:rsidP="009E01C7">
            <w:pPr>
              <w:jc w:val="center"/>
              <w:rPr>
                <w:b/>
                <w:bCs/>
              </w:rPr>
            </w:pPr>
            <w:r>
              <w:rPr>
                <w:b/>
                <w:bCs/>
              </w:rPr>
              <w:t>9.</w:t>
            </w:r>
          </w:p>
        </w:tc>
        <w:tc>
          <w:tcPr>
            <w:tcW w:w="850" w:type="dxa"/>
          </w:tcPr>
          <w:p w:rsidR="00424E73" w:rsidRPr="00B248CC" w:rsidRDefault="00424E73" w:rsidP="009E01C7">
            <w:pPr>
              <w:shd w:val="clear" w:color="auto" w:fill="FFFFFF"/>
              <w:rPr>
                <w:b/>
                <w:sz w:val="16"/>
                <w:szCs w:val="16"/>
              </w:rPr>
            </w:pPr>
            <w:r>
              <w:rPr>
                <w:b/>
                <w:sz w:val="16"/>
                <w:szCs w:val="16"/>
              </w:rPr>
              <w:t>PR-1105</w:t>
            </w:r>
          </w:p>
        </w:tc>
        <w:tc>
          <w:tcPr>
            <w:tcW w:w="8984" w:type="dxa"/>
          </w:tcPr>
          <w:p w:rsidR="00424E73" w:rsidRPr="00321364" w:rsidRDefault="00424E73" w:rsidP="009E01C7">
            <w:r>
              <w:t>Dėl Šalčininkų Jano Sniadeckio gimnazijos nuostatų patvirtinimo</w:t>
            </w:r>
          </w:p>
        </w:tc>
      </w:tr>
      <w:tr w:rsidR="00424E73" w:rsidRPr="002B28F8" w:rsidTr="00153588">
        <w:trPr>
          <w:trHeight w:val="227"/>
        </w:trPr>
        <w:tc>
          <w:tcPr>
            <w:tcW w:w="568" w:type="dxa"/>
          </w:tcPr>
          <w:p w:rsidR="00424E73" w:rsidRDefault="00424E73" w:rsidP="009E01C7">
            <w:pPr>
              <w:jc w:val="center"/>
              <w:rPr>
                <w:b/>
                <w:bCs/>
              </w:rPr>
            </w:pPr>
            <w:r>
              <w:rPr>
                <w:b/>
                <w:bCs/>
              </w:rPr>
              <w:t>10.</w:t>
            </w:r>
          </w:p>
        </w:tc>
        <w:tc>
          <w:tcPr>
            <w:tcW w:w="850" w:type="dxa"/>
          </w:tcPr>
          <w:p w:rsidR="00424E73" w:rsidRPr="00B248CC" w:rsidRDefault="00424E73" w:rsidP="009E01C7">
            <w:pPr>
              <w:shd w:val="clear" w:color="auto" w:fill="FFFFFF"/>
              <w:rPr>
                <w:b/>
                <w:sz w:val="16"/>
                <w:szCs w:val="16"/>
              </w:rPr>
            </w:pPr>
            <w:r>
              <w:rPr>
                <w:b/>
                <w:sz w:val="16"/>
                <w:szCs w:val="16"/>
              </w:rPr>
              <w:t>PR-1106</w:t>
            </w:r>
          </w:p>
        </w:tc>
        <w:tc>
          <w:tcPr>
            <w:tcW w:w="8984" w:type="dxa"/>
          </w:tcPr>
          <w:p w:rsidR="00424E73" w:rsidRDefault="00424E73" w:rsidP="009E01C7">
            <w:r>
              <w:t>Dėl savivaldybės turto perdavimo valdyti, naudoti bei disponuoti nuo patikėjimo teise Šalčininkų rajono savivaldybės priešgaisrinei tarnybai</w:t>
            </w:r>
          </w:p>
        </w:tc>
      </w:tr>
      <w:tr w:rsidR="00424E73" w:rsidRPr="002B28F8" w:rsidTr="00153588">
        <w:trPr>
          <w:trHeight w:val="227"/>
        </w:trPr>
        <w:tc>
          <w:tcPr>
            <w:tcW w:w="568" w:type="dxa"/>
          </w:tcPr>
          <w:p w:rsidR="00424E73" w:rsidRDefault="00424E73" w:rsidP="009E01C7">
            <w:pPr>
              <w:jc w:val="center"/>
              <w:rPr>
                <w:b/>
                <w:bCs/>
              </w:rPr>
            </w:pPr>
            <w:r>
              <w:rPr>
                <w:b/>
                <w:bCs/>
              </w:rPr>
              <w:t>11.</w:t>
            </w:r>
          </w:p>
        </w:tc>
        <w:tc>
          <w:tcPr>
            <w:tcW w:w="850" w:type="dxa"/>
          </w:tcPr>
          <w:p w:rsidR="00424E73" w:rsidRPr="00B248CC" w:rsidRDefault="00424E73" w:rsidP="009E01C7">
            <w:pPr>
              <w:shd w:val="clear" w:color="auto" w:fill="FFFFFF"/>
              <w:rPr>
                <w:b/>
                <w:sz w:val="16"/>
                <w:szCs w:val="16"/>
              </w:rPr>
            </w:pPr>
            <w:r>
              <w:rPr>
                <w:b/>
                <w:sz w:val="16"/>
                <w:szCs w:val="16"/>
              </w:rPr>
              <w:t>PR-1107</w:t>
            </w:r>
          </w:p>
        </w:tc>
        <w:tc>
          <w:tcPr>
            <w:tcW w:w="8984" w:type="dxa"/>
          </w:tcPr>
          <w:p w:rsidR="00424E73" w:rsidRDefault="00424E73" w:rsidP="009E01C7">
            <w:r>
              <w:t>Dėl leidimo UAB „Tvarkyba“ atlikti vandens tiekimo sistemos kapitalinio remonto darbus</w:t>
            </w:r>
          </w:p>
        </w:tc>
      </w:tr>
      <w:tr w:rsidR="00424E73" w:rsidRPr="002B28F8" w:rsidTr="00153588">
        <w:trPr>
          <w:trHeight w:val="227"/>
        </w:trPr>
        <w:tc>
          <w:tcPr>
            <w:tcW w:w="568" w:type="dxa"/>
          </w:tcPr>
          <w:p w:rsidR="00424E73" w:rsidRDefault="00424E73" w:rsidP="009E01C7">
            <w:pPr>
              <w:jc w:val="center"/>
              <w:rPr>
                <w:b/>
                <w:bCs/>
              </w:rPr>
            </w:pPr>
            <w:r>
              <w:rPr>
                <w:b/>
                <w:bCs/>
              </w:rPr>
              <w:t>12.</w:t>
            </w:r>
          </w:p>
        </w:tc>
        <w:tc>
          <w:tcPr>
            <w:tcW w:w="850" w:type="dxa"/>
          </w:tcPr>
          <w:p w:rsidR="00424E73" w:rsidRDefault="00424E73" w:rsidP="009E01C7">
            <w:pPr>
              <w:shd w:val="clear" w:color="auto" w:fill="FFFFFF"/>
              <w:rPr>
                <w:b/>
                <w:sz w:val="16"/>
                <w:szCs w:val="16"/>
              </w:rPr>
            </w:pPr>
            <w:r>
              <w:rPr>
                <w:b/>
                <w:sz w:val="16"/>
                <w:szCs w:val="16"/>
              </w:rPr>
              <w:t>PR-1108</w:t>
            </w:r>
          </w:p>
        </w:tc>
        <w:tc>
          <w:tcPr>
            <w:tcW w:w="8984" w:type="dxa"/>
          </w:tcPr>
          <w:p w:rsidR="00424E73" w:rsidRPr="00321364" w:rsidRDefault="00424E73" w:rsidP="009E01C7">
            <w:r>
              <w:t>Dėl  Šalčininkų rajono savivaldybės neformaliojo švietimo mokyklų išorinio vertinimo tvarkos aprašo patvirtinimo</w:t>
            </w:r>
          </w:p>
        </w:tc>
      </w:tr>
      <w:tr w:rsidR="00424E73" w:rsidRPr="002B28F8" w:rsidTr="00153588">
        <w:trPr>
          <w:trHeight w:val="227"/>
        </w:trPr>
        <w:tc>
          <w:tcPr>
            <w:tcW w:w="568" w:type="dxa"/>
          </w:tcPr>
          <w:p w:rsidR="00424E73" w:rsidRDefault="00424E73" w:rsidP="009E01C7">
            <w:pPr>
              <w:jc w:val="center"/>
              <w:rPr>
                <w:b/>
                <w:bCs/>
              </w:rPr>
            </w:pPr>
            <w:r>
              <w:rPr>
                <w:b/>
                <w:bCs/>
              </w:rPr>
              <w:t>13.</w:t>
            </w:r>
          </w:p>
        </w:tc>
        <w:tc>
          <w:tcPr>
            <w:tcW w:w="850" w:type="dxa"/>
          </w:tcPr>
          <w:p w:rsidR="00424E73" w:rsidRDefault="00424E73" w:rsidP="009E01C7">
            <w:pPr>
              <w:shd w:val="clear" w:color="auto" w:fill="FFFFFF"/>
              <w:rPr>
                <w:b/>
                <w:sz w:val="16"/>
                <w:szCs w:val="16"/>
              </w:rPr>
            </w:pPr>
            <w:r>
              <w:rPr>
                <w:b/>
                <w:sz w:val="16"/>
                <w:szCs w:val="16"/>
              </w:rPr>
              <w:t>PR-1109</w:t>
            </w:r>
          </w:p>
        </w:tc>
        <w:tc>
          <w:tcPr>
            <w:tcW w:w="8984" w:type="dxa"/>
          </w:tcPr>
          <w:p w:rsidR="00424E73" w:rsidRPr="00321364" w:rsidRDefault="00424E73" w:rsidP="009E01C7">
            <w:r>
              <w:t>Dėl leidimo atlikti remonto darbus</w:t>
            </w:r>
          </w:p>
        </w:tc>
      </w:tr>
      <w:tr w:rsidR="00424E73" w:rsidRPr="002B28F8" w:rsidTr="00153588">
        <w:trPr>
          <w:trHeight w:val="227"/>
        </w:trPr>
        <w:tc>
          <w:tcPr>
            <w:tcW w:w="568" w:type="dxa"/>
          </w:tcPr>
          <w:p w:rsidR="00424E73" w:rsidRDefault="00424E73" w:rsidP="009E01C7">
            <w:pPr>
              <w:jc w:val="center"/>
              <w:rPr>
                <w:b/>
                <w:bCs/>
              </w:rPr>
            </w:pPr>
            <w:r>
              <w:rPr>
                <w:b/>
                <w:bCs/>
              </w:rPr>
              <w:t>14.</w:t>
            </w:r>
          </w:p>
        </w:tc>
        <w:tc>
          <w:tcPr>
            <w:tcW w:w="850" w:type="dxa"/>
          </w:tcPr>
          <w:p w:rsidR="00424E73" w:rsidRDefault="00424E73" w:rsidP="009E01C7">
            <w:pPr>
              <w:shd w:val="clear" w:color="auto" w:fill="FFFFFF"/>
              <w:rPr>
                <w:b/>
                <w:sz w:val="16"/>
                <w:szCs w:val="16"/>
              </w:rPr>
            </w:pPr>
            <w:r>
              <w:rPr>
                <w:b/>
                <w:sz w:val="16"/>
                <w:szCs w:val="16"/>
              </w:rPr>
              <w:t>PR-1110</w:t>
            </w:r>
          </w:p>
        </w:tc>
        <w:tc>
          <w:tcPr>
            <w:tcW w:w="8984" w:type="dxa"/>
          </w:tcPr>
          <w:p w:rsidR="00424E73" w:rsidRPr="00321364" w:rsidRDefault="00424E73" w:rsidP="009E01C7">
            <w:r>
              <w:t>Dėl UAB „Eišiškių komunalinis ūkis“ įstatinio kapitalo didinimo</w:t>
            </w:r>
          </w:p>
        </w:tc>
      </w:tr>
      <w:tr w:rsidR="00424E73" w:rsidRPr="002B28F8" w:rsidTr="00153588">
        <w:trPr>
          <w:trHeight w:val="227"/>
        </w:trPr>
        <w:tc>
          <w:tcPr>
            <w:tcW w:w="568" w:type="dxa"/>
          </w:tcPr>
          <w:p w:rsidR="00424E73" w:rsidRDefault="00424E73" w:rsidP="009E01C7">
            <w:pPr>
              <w:jc w:val="center"/>
              <w:rPr>
                <w:b/>
                <w:bCs/>
              </w:rPr>
            </w:pPr>
            <w:r>
              <w:rPr>
                <w:b/>
                <w:bCs/>
              </w:rPr>
              <w:t>15.</w:t>
            </w:r>
          </w:p>
        </w:tc>
        <w:tc>
          <w:tcPr>
            <w:tcW w:w="850" w:type="dxa"/>
          </w:tcPr>
          <w:p w:rsidR="00424E73" w:rsidRDefault="00424E73" w:rsidP="009E01C7">
            <w:pPr>
              <w:shd w:val="clear" w:color="auto" w:fill="FFFFFF"/>
              <w:rPr>
                <w:b/>
                <w:sz w:val="16"/>
                <w:szCs w:val="16"/>
              </w:rPr>
            </w:pPr>
            <w:r>
              <w:rPr>
                <w:b/>
                <w:sz w:val="16"/>
                <w:szCs w:val="16"/>
              </w:rPr>
              <w:t>PR-1111</w:t>
            </w:r>
          </w:p>
        </w:tc>
        <w:tc>
          <w:tcPr>
            <w:tcW w:w="8984" w:type="dxa"/>
          </w:tcPr>
          <w:p w:rsidR="00424E73" w:rsidRPr="00321364" w:rsidRDefault="00424E73" w:rsidP="009E01C7">
            <w:r>
              <w:t>Dėl turto įtraukimo į Šalčininkų rajono savivaldybės administracijos apskaitos registrus</w:t>
            </w:r>
          </w:p>
        </w:tc>
      </w:tr>
      <w:tr w:rsidR="00424E73" w:rsidRPr="002B28F8" w:rsidTr="00153588">
        <w:trPr>
          <w:trHeight w:val="227"/>
        </w:trPr>
        <w:tc>
          <w:tcPr>
            <w:tcW w:w="568" w:type="dxa"/>
          </w:tcPr>
          <w:p w:rsidR="00424E73" w:rsidRDefault="00424E73" w:rsidP="009E01C7">
            <w:pPr>
              <w:jc w:val="center"/>
              <w:rPr>
                <w:b/>
                <w:bCs/>
              </w:rPr>
            </w:pPr>
            <w:r>
              <w:rPr>
                <w:b/>
                <w:bCs/>
              </w:rPr>
              <w:t>16.</w:t>
            </w:r>
          </w:p>
        </w:tc>
        <w:tc>
          <w:tcPr>
            <w:tcW w:w="850" w:type="dxa"/>
          </w:tcPr>
          <w:p w:rsidR="00424E73" w:rsidRDefault="00424E73" w:rsidP="009E01C7">
            <w:pPr>
              <w:shd w:val="clear" w:color="auto" w:fill="FFFFFF"/>
              <w:rPr>
                <w:b/>
                <w:sz w:val="16"/>
                <w:szCs w:val="16"/>
              </w:rPr>
            </w:pPr>
            <w:r>
              <w:rPr>
                <w:b/>
                <w:sz w:val="16"/>
                <w:szCs w:val="16"/>
              </w:rPr>
              <w:t>PR-1112</w:t>
            </w:r>
          </w:p>
        </w:tc>
        <w:tc>
          <w:tcPr>
            <w:tcW w:w="8984" w:type="dxa"/>
          </w:tcPr>
          <w:p w:rsidR="00424E73" w:rsidRPr="00321364" w:rsidRDefault="00424E73" w:rsidP="009E01C7">
            <w:r>
              <w:t>Dėl patikėjimo teise valdomo valstybės turto nurašymo bei pardavimo</w:t>
            </w:r>
          </w:p>
        </w:tc>
      </w:tr>
      <w:tr w:rsidR="00424E73" w:rsidRPr="002B28F8" w:rsidTr="00153588">
        <w:trPr>
          <w:trHeight w:val="227"/>
        </w:trPr>
        <w:tc>
          <w:tcPr>
            <w:tcW w:w="568" w:type="dxa"/>
          </w:tcPr>
          <w:p w:rsidR="00424E73" w:rsidRDefault="00424E73" w:rsidP="009E01C7">
            <w:pPr>
              <w:jc w:val="center"/>
              <w:rPr>
                <w:b/>
                <w:bCs/>
              </w:rPr>
            </w:pPr>
            <w:r>
              <w:rPr>
                <w:b/>
                <w:bCs/>
              </w:rPr>
              <w:t>17.</w:t>
            </w:r>
          </w:p>
        </w:tc>
        <w:tc>
          <w:tcPr>
            <w:tcW w:w="850" w:type="dxa"/>
          </w:tcPr>
          <w:p w:rsidR="00424E73" w:rsidRDefault="00424E73" w:rsidP="009E01C7">
            <w:pPr>
              <w:shd w:val="clear" w:color="auto" w:fill="FFFFFF"/>
              <w:rPr>
                <w:b/>
                <w:sz w:val="16"/>
                <w:szCs w:val="16"/>
              </w:rPr>
            </w:pPr>
            <w:r>
              <w:rPr>
                <w:b/>
                <w:sz w:val="16"/>
                <w:szCs w:val="16"/>
              </w:rPr>
              <w:t>PR-1113</w:t>
            </w:r>
          </w:p>
        </w:tc>
        <w:tc>
          <w:tcPr>
            <w:tcW w:w="8984" w:type="dxa"/>
          </w:tcPr>
          <w:p w:rsidR="00424E73" w:rsidRPr="00321364" w:rsidRDefault="00424E73" w:rsidP="009E01C7">
            <w:r>
              <w:t>Dėl Šalčininkų rajono savivaldybės gyvenamųjų vietovių ribų nustatymo plano rengimo</w:t>
            </w:r>
          </w:p>
        </w:tc>
      </w:tr>
      <w:tr w:rsidR="00424E73" w:rsidRPr="002B28F8" w:rsidTr="00153588">
        <w:trPr>
          <w:trHeight w:val="227"/>
        </w:trPr>
        <w:tc>
          <w:tcPr>
            <w:tcW w:w="568" w:type="dxa"/>
          </w:tcPr>
          <w:p w:rsidR="00424E73" w:rsidRDefault="00424E73" w:rsidP="009E01C7">
            <w:pPr>
              <w:jc w:val="center"/>
              <w:rPr>
                <w:b/>
                <w:bCs/>
              </w:rPr>
            </w:pPr>
            <w:r>
              <w:rPr>
                <w:b/>
                <w:bCs/>
              </w:rPr>
              <w:t>18</w:t>
            </w:r>
          </w:p>
        </w:tc>
        <w:tc>
          <w:tcPr>
            <w:tcW w:w="850" w:type="dxa"/>
          </w:tcPr>
          <w:p w:rsidR="00424E73" w:rsidRDefault="00424E73" w:rsidP="009E01C7">
            <w:pPr>
              <w:shd w:val="clear" w:color="auto" w:fill="FFFFFF"/>
              <w:rPr>
                <w:b/>
                <w:sz w:val="16"/>
                <w:szCs w:val="16"/>
              </w:rPr>
            </w:pPr>
            <w:r>
              <w:rPr>
                <w:b/>
                <w:sz w:val="16"/>
                <w:szCs w:val="16"/>
              </w:rPr>
              <w:t>PR-1114</w:t>
            </w:r>
          </w:p>
        </w:tc>
        <w:tc>
          <w:tcPr>
            <w:tcW w:w="8984" w:type="dxa"/>
          </w:tcPr>
          <w:p w:rsidR="00424E73" w:rsidRPr="00321364" w:rsidRDefault="00424E73" w:rsidP="009E01C7">
            <w:r>
              <w:t>Dėl apmokėjimo už darbą Šalčininkų rajono savivaldybės tarybos, savivaldybės mero (mero pavaduotojo), savivaldybės administracijos direktoriaus, kitų iš savivaldybės biudžeto išlaikomų įstaigų vadovų sudaromose teisės aktų projektų rengimo darbo grupėse (komisijose) tvarkos aprašo patvirtinimo</w:t>
            </w:r>
          </w:p>
        </w:tc>
      </w:tr>
      <w:tr w:rsidR="00424E73" w:rsidRPr="002B28F8" w:rsidTr="00153588">
        <w:trPr>
          <w:trHeight w:val="227"/>
        </w:trPr>
        <w:tc>
          <w:tcPr>
            <w:tcW w:w="568" w:type="dxa"/>
          </w:tcPr>
          <w:p w:rsidR="00424E73" w:rsidRDefault="00424E73" w:rsidP="009E01C7">
            <w:pPr>
              <w:jc w:val="center"/>
              <w:rPr>
                <w:b/>
                <w:bCs/>
              </w:rPr>
            </w:pPr>
            <w:r>
              <w:rPr>
                <w:b/>
                <w:bCs/>
              </w:rPr>
              <w:t>19</w:t>
            </w:r>
          </w:p>
        </w:tc>
        <w:tc>
          <w:tcPr>
            <w:tcW w:w="850" w:type="dxa"/>
          </w:tcPr>
          <w:p w:rsidR="00424E73" w:rsidRDefault="00424E73" w:rsidP="009E01C7">
            <w:pPr>
              <w:shd w:val="clear" w:color="auto" w:fill="FFFFFF"/>
              <w:rPr>
                <w:b/>
                <w:sz w:val="16"/>
                <w:szCs w:val="16"/>
              </w:rPr>
            </w:pPr>
            <w:r>
              <w:rPr>
                <w:b/>
                <w:sz w:val="16"/>
                <w:szCs w:val="16"/>
              </w:rPr>
              <w:t>PR-1115</w:t>
            </w:r>
          </w:p>
        </w:tc>
        <w:tc>
          <w:tcPr>
            <w:tcW w:w="8984" w:type="dxa"/>
          </w:tcPr>
          <w:p w:rsidR="00424E73" w:rsidRPr="00321364" w:rsidRDefault="00424E73" w:rsidP="009E01C7">
            <w:r>
              <w:t>Dėl leidimo įkeisti uždarosios akcinės bendrovės „Šalčininkų šilumos tinklai“ turtą</w:t>
            </w:r>
          </w:p>
        </w:tc>
      </w:tr>
      <w:tr w:rsidR="00424E73" w:rsidRPr="002B28F8" w:rsidTr="00153588">
        <w:trPr>
          <w:trHeight w:val="227"/>
        </w:trPr>
        <w:tc>
          <w:tcPr>
            <w:tcW w:w="568" w:type="dxa"/>
          </w:tcPr>
          <w:p w:rsidR="00424E73" w:rsidRDefault="00424E73" w:rsidP="009E01C7">
            <w:pPr>
              <w:jc w:val="center"/>
              <w:rPr>
                <w:b/>
                <w:bCs/>
              </w:rPr>
            </w:pPr>
            <w:r>
              <w:rPr>
                <w:b/>
                <w:bCs/>
              </w:rPr>
              <w:t>20</w:t>
            </w:r>
          </w:p>
        </w:tc>
        <w:tc>
          <w:tcPr>
            <w:tcW w:w="850" w:type="dxa"/>
          </w:tcPr>
          <w:p w:rsidR="00424E73" w:rsidRDefault="00424E73" w:rsidP="009E01C7">
            <w:pPr>
              <w:shd w:val="clear" w:color="auto" w:fill="FFFFFF"/>
              <w:rPr>
                <w:b/>
                <w:sz w:val="16"/>
                <w:szCs w:val="16"/>
              </w:rPr>
            </w:pPr>
            <w:r>
              <w:rPr>
                <w:b/>
                <w:sz w:val="16"/>
                <w:szCs w:val="16"/>
              </w:rPr>
              <w:t>PR-1116</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06 m"/>
              </w:smartTagPr>
              <w:r>
                <w:t>2006 m</w:t>
              </w:r>
            </w:smartTag>
            <w:r>
              <w:t>. balandžio 26 d. sprendimo Nr. T-1244 „Dėl Šalčininkų rajono savivaldybės įstaigų teikiamų atlygintinų paslaugų kainų nustatymo“ pakeitimo</w:t>
            </w:r>
          </w:p>
        </w:tc>
      </w:tr>
      <w:tr w:rsidR="00424E73" w:rsidRPr="002B28F8" w:rsidTr="00153588">
        <w:trPr>
          <w:trHeight w:val="227"/>
        </w:trPr>
        <w:tc>
          <w:tcPr>
            <w:tcW w:w="568" w:type="dxa"/>
          </w:tcPr>
          <w:p w:rsidR="00424E73" w:rsidRDefault="00424E73" w:rsidP="009E01C7">
            <w:pPr>
              <w:jc w:val="center"/>
              <w:rPr>
                <w:b/>
                <w:bCs/>
              </w:rPr>
            </w:pPr>
            <w:r>
              <w:rPr>
                <w:b/>
                <w:bCs/>
              </w:rPr>
              <w:t>21</w:t>
            </w:r>
          </w:p>
        </w:tc>
        <w:tc>
          <w:tcPr>
            <w:tcW w:w="850" w:type="dxa"/>
          </w:tcPr>
          <w:p w:rsidR="00424E73" w:rsidRDefault="00424E73" w:rsidP="009E01C7">
            <w:pPr>
              <w:shd w:val="clear" w:color="auto" w:fill="FFFFFF"/>
              <w:rPr>
                <w:b/>
                <w:sz w:val="16"/>
                <w:szCs w:val="16"/>
              </w:rPr>
            </w:pPr>
            <w:r>
              <w:rPr>
                <w:b/>
                <w:sz w:val="16"/>
                <w:szCs w:val="16"/>
              </w:rPr>
              <w:t>PR-1117</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0 m"/>
              </w:smartTagPr>
              <w:r>
                <w:t>2010 m</w:t>
              </w:r>
            </w:smartTag>
            <w:r>
              <w:t>. gruodžio 30d. sprendimo Nr. T-1439 „Dėl mitybos, medikamentų normatyvų Čiužiakampio senelių globos namuose patvirtinimo“ pakeitimo</w:t>
            </w:r>
          </w:p>
        </w:tc>
      </w:tr>
      <w:tr w:rsidR="00424E73" w:rsidRPr="002B28F8" w:rsidTr="00153588">
        <w:trPr>
          <w:trHeight w:val="227"/>
        </w:trPr>
        <w:tc>
          <w:tcPr>
            <w:tcW w:w="568" w:type="dxa"/>
          </w:tcPr>
          <w:p w:rsidR="00424E73" w:rsidRDefault="00424E73" w:rsidP="009E01C7">
            <w:pPr>
              <w:jc w:val="center"/>
              <w:rPr>
                <w:b/>
                <w:bCs/>
              </w:rPr>
            </w:pPr>
            <w:r>
              <w:rPr>
                <w:b/>
                <w:bCs/>
              </w:rPr>
              <w:t>22</w:t>
            </w:r>
          </w:p>
        </w:tc>
        <w:tc>
          <w:tcPr>
            <w:tcW w:w="850" w:type="dxa"/>
          </w:tcPr>
          <w:p w:rsidR="00424E73" w:rsidRDefault="00424E73" w:rsidP="009E01C7">
            <w:pPr>
              <w:shd w:val="clear" w:color="auto" w:fill="FFFFFF"/>
              <w:rPr>
                <w:b/>
                <w:sz w:val="16"/>
                <w:szCs w:val="16"/>
              </w:rPr>
            </w:pPr>
            <w:r>
              <w:rPr>
                <w:b/>
                <w:sz w:val="16"/>
                <w:szCs w:val="16"/>
              </w:rPr>
              <w:t>PR-1118</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09 m"/>
              </w:smartTagPr>
              <w:r>
                <w:t>2009 m</w:t>
              </w:r>
            </w:smartTag>
            <w:r>
              <w:t>. vasario 24 d. sprendimo Nr. T-701 „Dėl UAB „Tvarkyba“ bei UAB „Eišiškių komunalinis ūkis“ komunalinių paslaugų tarifų patvirtinimo“ pakeitimo</w:t>
            </w:r>
          </w:p>
        </w:tc>
      </w:tr>
      <w:tr w:rsidR="00424E73" w:rsidRPr="002B28F8" w:rsidTr="00153588">
        <w:trPr>
          <w:trHeight w:val="227"/>
        </w:trPr>
        <w:tc>
          <w:tcPr>
            <w:tcW w:w="568" w:type="dxa"/>
          </w:tcPr>
          <w:p w:rsidR="00424E73" w:rsidRDefault="00424E73" w:rsidP="009E01C7">
            <w:pPr>
              <w:jc w:val="center"/>
              <w:rPr>
                <w:b/>
                <w:bCs/>
              </w:rPr>
            </w:pPr>
            <w:r>
              <w:rPr>
                <w:b/>
                <w:bCs/>
              </w:rPr>
              <w:t>23</w:t>
            </w:r>
          </w:p>
        </w:tc>
        <w:tc>
          <w:tcPr>
            <w:tcW w:w="850" w:type="dxa"/>
          </w:tcPr>
          <w:p w:rsidR="00424E73" w:rsidRDefault="00424E73" w:rsidP="009E01C7">
            <w:pPr>
              <w:shd w:val="clear" w:color="auto" w:fill="FFFFFF"/>
              <w:rPr>
                <w:b/>
                <w:sz w:val="16"/>
                <w:szCs w:val="16"/>
              </w:rPr>
            </w:pPr>
            <w:r>
              <w:rPr>
                <w:b/>
                <w:sz w:val="16"/>
                <w:szCs w:val="16"/>
              </w:rPr>
              <w:t>PR-1119</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05 m"/>
              </w:smartTagPr>
              <w:r>
                <w:t>2005 m</w:t>
              </w:r>
            </w:smartTag>
            <w:r>
              <w:t>. lapkričio 17 d. sprendimo Nr. T-1097 „Dėl tarifų patvirtinimo UAB „Tvarkyba““ pakeitimo</w:t>
            </w:r>
          </w:p>
        </w:tc>
      </w:tr>
      <w:tr w:rsidR="00424E73" w:rsidRPr="002B28F8" w:rsidTr="00153588">
        <w:trPr>
          <w:trHeight w:val="227"/>
        </w:trPr>
        <w:tc>
          <w:tcPr>
            <w:tcW w:w="568" w:type="dxa"/>
          </w:tcPr>
          <w:p w:rsidR="00424E73" w:rsidRDefault="00424E73" w:rsidP="009E01C7">
            <w:pPr>
              <w:jc w:val="center"/>
              <w:rPr>
                <w:b/>
                <w:bCs/>
              </w:rPr>
            </w:pPr>
            <w:r>
              <w:rPr>
                <w:b/>
                <w:bCs/>
              </w:rPr>
              <w:t>24</w:t>
            </w:r>
          </w:p>
        </w:tc>
        <w:tc>
          <w:tcPr>
            <w:tcW w:w="850" w:type="dxa"/>
          </w:tcPr>
          <w:p w:rsidR="00424E73" w:rsidRDefault="00424E73" w:rsidP="009E01C7">
            <w:pPr>
              <w:shd w:val="clear" w:color="auto" w:fill="FFFFFF"/>
              <w:rPr>
                <w:b/>
                <w:sz w:val="16"/>
                <w:szCs w:val="16"/>
              </w:rPr>
            </w:pPr>
            <w:r>
              <w:rPr>
                <w:b/>
                <w:sz w:val="16"/>
                <w:szCs w:val="16"/>
              </w:rPr>
              <w:t>PR-1120</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4 m"/>
              </w:smartTagPr>
              <w:r>
                <w:t>2014 m</w:t>
              </w:r>
            </w:smartTag>
            <w:r>
              <w:t>. kovo 27 d. sprendimo Nr. T-1060 „Dėl komunalinių atliekų tvarkymo tarifų ir įkainių patvirtinimo“ pakeitimo</w:t>
            </w:r>
          </w:p>
        </w:tc>
      </w:tr>
      <w:tr w:rsidR="00424E73" w:rsidRPr="002B28F8" w:rsidTr="00153588">
        <w:trPr>
          <w:trHeight w:val="227"/>
        </w:trPr>
        <w:tc>
          <w:tcPr>
            <w:tcW w:w="568" w:type="dxa"/>
          </w:tcPr>
          <w:p w:rsidR="00424E73" w:rsidRDefault="00424E73" w:rsidP="009E01C7">
            <w:pPr>
              <w:jc w:val="center"/>
              <w:rPr>
                <w:b/>
                <w:bCs/>
              </w:rPr>
            </w:pPr>
            <w:r>
              <w:rPr>
                <w:b/>
                <w:bCs/>
              </w:rPr>
              <w:t>25</w:t>
            </w:r>
          </w:p>
        </w:tc>
        <w:tc>
          <w:tcPr>
            <w:tcW w:w="850" w:type="dxa"/>
          </w:tcPr>
          <w:p w:rsidR="00424E73" w:rsidRDefault="00424E73" w:rsidP="009E01C7">
            <w:pPr>
              <w:shd w:val="clear" w:color="auto" w:fill="FFFFFF"/>
              <w:rPr>
                <w:b/>
                <w:sz w:val="16"/>
                <w:szCs w:val="16"/>
              </w:rPr>
            </w:pPr>
            <w:r>
              <w:rPr>
                <w:b/>
                <w:sz w:val="16"/>
                <w:szCs w:val="16"/>
              </w:rPr>
              <w:t>PR-1121</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0 m"/>
              </w:smartTagPr>
              <w:r>
                <w:t>2010 m</w:t>
              </w:r>
            </w:smartTag>
            <w:r>
              <w:t>. gruodžio 20 d. sprendimo Nr. T-1412 „Dėl UAB „Tvarkyba“ automobilio paslaugų tarifo patvirtinimo“ pakeitimo</w:t>
            </w:r>
          </w:p>
        </w:tc>
      </w:tr>
      <w:tr w:rsidR="00424E73" w:rsidRPr="002B28F8" w:rsidTr="00153588">
        <w:trPr>
          <w:trHeight w:val="227"/>
        </w:trPr>
        <w:tc>
          <w:tcPr>
            <w:tcW w:w="568" w:type="dxa"/>
          </w:tcPr>
          <w:p w:rsidR="00424E73" w:rsidRDefault="00424E73" w:rsidP="009E01C7">
            <w:pPr>
              <w:jc w:val="center"/>
              <w:rPr>
                <w:b/>
                <w:bCs/>
              </w:rPr>
            </w:pPr>
            <w:r>
              <w:rPr>
                <w:b/>
                <w:bCs/>
              </w:rPr>
              <w:t>26</w:t>
            </w:r>
          </w:p>
        </w:tc>
        <w:tc>
          <w:tcPr>
            <w:tcW w:w="850" w:type="dxa"/>
          </w:tcPr>
          <w:p w:rsidR="00424E73" w:rsidRDefault="00424E73" w:rsidP="009E01C7">
            <w:pPr>
              <w:shd w:val="clear" w:color="auto" w:fill="FFFFFF"/>
              <w:rPr>
                <w:b/>
                <w:sz w:val="16"/>
                <w:szCs w:val="16"/>
              </w:rPr>
            </w:pPr>
            <w:r>
              <w:rPr>
                <w:b/>
                <w:sz w:val="16"/>
                <w:szCs w:val="16"/>
              </w:rPr>
              <w:t>PR-1122</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4 m"/>
              </w:smartTagPr>
              <w:r>
                <w:t>2014 m</w:t>
              </w:r>
            </w:smartTag>
            <w:r>
              <w:t>. balandžio 29 d. sprendimo Nr. T-1085 „Dėl UAB „Tvarkyba“ bei UAB „Eišiškių komunalinis ūkis“ geriamojo vandens tiekimo ir nuotekų tvarkymo paslaugų kainų nustatymo“ pakeitimo</w:t>
            </w:r>
          </w:p>
        </w:tc>
      </w:tr>
      <w:tr w:rsidR="00424E73" w:rsidRPr="002B28F8" w:rsidTr="00153588">
        <w:trPr>
          <w:trHeight w:val="227"/>
        </w:trPr>
        <w:tc>
          <w:tcPr>
            <w:tcW w:w="568" w:type="dxa"/>
          </w:tcPr>
          <w:p w:rsidR="00424E73" w:rsidRDefault="00424E73" w:rsidP="009E01C7">
            <w:pPr>
              <w:jc w:val="center"/>
              <w:rPr>
                <w:b/>
                <w:bCs/>
              </w:rPr>
            </w:pPr>
            <w:r>
              <w:rPr>
                <w:b/>
                <w:bCs/>
              </w:rPr>
              <w:t>27</w:t>
            </w:r>
          </w:p>
        </w:tc>
        <w:tc>
          <w:tcPr>
            <w:tcW w:w="850" w:type="dxa"/>
          </w:tcPr>
          <w:p w:rsidR="00424E73" w:rsidRDefault="00424E73" w:rsidP="009E01C7">
            <w:pPr>
              <w:shd w:val="clear" w:color="auto" w:fill="FFFFFF"/>
              <w:rPr>
                <w:b/>
                <w:sz w:val="16"/>
                <w:szCs w:val="16"/>
              </w:rPr>
            </w:pPr>
            <w:r>
              <w:rPr>
                <w:b/>
                <w:sz w:val="16"/>
                <w:szCs w:val="16"/>
              </w:rPr>
              <w:t>PR-1123</w:t>
            </w:r>
          </w:p>
        </w:tc>
        <w:tc>
          <w:tcPr>
            <w:tcW w:w="8984" w:type="dxa"/>
          </w:tcPr>
          <w:p w:rsidR="00424E73" w:rsidRPr="00321364" w:rsidRDefault="00424E73" w:rsidP="009E01C7">
            <w:r>
              <w:t>Dėl Šalčininkų rajono savivaldybės mokinio krepšelio lėšų paskirstymo, perskirstymo, naudojimo ir perdavimo tvarkos patvirtinimo</w:t>
            </w:r>
          </w:p>
        </w:tc>
      </w:tr>
      <w:tr w:rsidR="00424E73" w:rsidRPr="002B28F8" w:rsidTr="00153588">
        <w:trPr>
          <w:trHeight w:val="227"/>
        </w:trPr>
        <w:tc>
          <w:tcPr>
            <w:tcW w:w="568" w:type="dxa"/>
          </w:tcPr>
          <w:p w:rsidR="00424E73" w:rsidRDefault="00424E73" w:rsidP="009E01C7">
            <w:pPr>
              <w:jc w:val="center"/>
              <w:rPr>
                <w:b/>
                <w:bCs/>
              </w:rPr>
            </w:pPr>
            <w:r>
              <w:rPr>
                <w:b/>
                <w:bCs/>
              </w:rPr>
              <w:t>28</w:t>
            </w:r>
          </w:p>
        </w:tc>
        <w:tc>
          <w:tcPr>
            <w:tcW w:w="850" w:type="dxa"/>
          </w:tcPr>
          <w:p w:rsidR="00424E73" w:rsidRDefault="00424E73" w:rsidP="009E01C7">
            <w:pPr>
              <w:shd w:val="clear" w:color="auto" w:fill="FFFFFF"/>
              <w:rPr>
                <w:b/>
                <w:sz w:val="16"/>
                <w:szCs w:val="16"/>
              </w:rPr>
            </w:pPr>
            <w:r>
              <w:rPr>
                <w:b/>
                <w:sz w:val="16"/>
                <w:szCs w:val="16"/>
              </w:rPr>
              <w:t>PR-1124</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2 m"/>
              </w:smartTagPr>
              <w:r>
                <w:t>2012 m</w:t>
              </w:r>
            </w:smartTag>
            <w:r>
              <w:t>. gruodžio 7 d. sprendimo Nr. T-572 „Dėl keleivių vežimo reguliaraus vietinio susisiekimo maršrutais tarifų“ pakeitimo</w:t>
            </w:r>
          </w:p>
        </w:tc>
      </w:tr>
      <w:tr w:rsidR="00424E73" w:rsidRPr="002B28F8" w:rsidTr="00153588">
        <w:trPr>
          <w:trHeight w:val="227"/>
        </w:trPr>
        <w:tc>
          <w:tcPr>
            <w:tcW w:w="568" w:type="dxa"/>
          </w:tcPr>
          <w:p w:rsidR="00424E73" w:rsidRDefault="00424E73" w:rsidP="009E01C7">
            <w:pPr>
              <w:jc w:val="center"/>
              <w:rPr>
                <w:b/>
                <w:bCs/>
              </w:rPr>
            </w:pPr>
            <w:r>
              <w:rPr>
                <w:b/>
                <w:bCs/>
              </w:rPr>
              <w:t>29</w:t>
            </w:r>
          </w:p>
        </w:tc>
        <w:tc>
          <w:tcPr>
            <w:tcW w:w="850" w:type="dxa"/>
          </w:tcPr>
          <w:p w:rsidR="00424E73" w:rsidRDefault="00424E73" w:rsidP="009E01C7">
            <w:pPr>
              <w:shd w:val="clear" w:color="auto" w:fill="FFFFFF"/>
              <w:rPr>
                <w:b/>
                <w:sz w:val="16"/>
                <w:szCs w:val="16"/>
              </w:rPr>
            </w:pPr>
            <w:r>
              <w:rPr>
                <w:b/>
                <w:sz w:val="16"/>
                <w:szCs w:val="16"/>
              </w:rPr>
              <w:t>PR-1125</w:t>
            </w:r>
          </w:p>
        </w:tc>
        <w:tc>
          <w:tcPr>
            <w:tcW w:w="8984" w:type="dxa"/>
          </w:tcPr>
          <w:p w:rsidR="00424E73" w:rsidRDefault="00424E73" w:rsidP="009E01C7">
            <w:r>
              <w:t>Dėl negyvenamųjų patalpų perdavimo pagal panaudos sutartį viešajai įstaigai Vilniaus kurčiųjų reabilitacijos centrui</w:t>
            </w:r>
          </w:p>
        </w:tc>
      </w:tr>
      <w:tr w:rsidR="00424E73" w:rsidRPr="002B28F8" w:rsidTr="00153588">
        <w:trPr>
          <w:trHeight w:val="227"/>
        </w:trPr>
        <w:tc>
          <w:tcPr>
            <w:tcW w:w="568" w:type="dxa"/>
          </w:tcPr>
          <w:p w:rsidR="00424E73" w:rsidRDefault="00424E73" w:rsidP="009E01C7">
            <w:pPr>
              <w:jc w:val="center"/>
              <w:rPr>
                <w:b/>
                <w:bCs/>
              </w:rPr>
            </w:pPr>
            <w:r>
              <w:rPr>
                <w:b/>
                <w:bCs/>
              </w:rPr>
              <w:t>30</w:t>
            </w:r>
          </w:p>
        </w:tc>
        <w:tc>
          <w:tcPr>
            <w:tcW w:w="850" w:type="dxa"/>
          </w:tcPr>
          <w:p w:rsidR="00424E73" w:rsidRDefault="00424E73" w:rsidP="009E01C7">
            <w:pPr>
              <w:shd w:val="clear" w:color="auto" w:fill="FFFFFF"/>
              <w:rPr>
                <w:b/>
                <w:sz w:val="16"/>
                <w:szCs w:val="16"/>
              </w:rPr>
            </w:pPr>
            <w:r>
              <w:rPr>
                <w:b/>
                <w:sz w:val="16"/>
                <w:szCs w:val="16"/>
              </w:rPr>
              <w:t>PR-1126</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3 m"/>
              </w:smartTagPr>
              <w:r>
                <w:t>2013 m</w:t>
              </w:r>
            </w:smartTag>
            <w:r>
              <w:t>. rugsėjo 26 d. sprendimo Nr. T-907 „Dėl mokinių, gyvenančių Šalčininkų Jano Sniadeckio gimnazijos bendrabutyje, atleidimo nuo mokesčio už maitinimą ir maitinimo dienos normos nustatymo“ pakeitimo</w:t>
            </w:r>
          </w:p>
        </w:tc>
      </w:tr>
      <w:tr w:rsidR="00424E73" w:rsidRPr="002B28F8" w:rsidTr="00153588">
        <w:trPr>
          <w:trHeight w:val="227"/>
        </w:trPr>
        <w:tc>
          <w:tcPr>
            <w:tcW w:w="568" w:type="dxa"/>
          </w:tcPr>
          <w:p w:rsidR="00424E73" w:rsidRDefault="00424E73" w:rsidP="009E01C7">
            <w:pPr>
              <w:jc w:val="center"/>
              <w:rPr>
                <w:b/>
                <w:bCs/>
              </w:rPr>
            </w:pPr>
            <w:r>
              <w:rPr>
                <w:b/>
                <w:bCs/>
              </w:rPr>
              <w:t>31</w:t>
            </w:r>
          </w:p>
        </w:tc>
        <w:tc>
          <w:tcPr>
            <w:tcW w:w="850" w:type="dxa"/>
          </w:tcPr>
          <w:p w:rsidR="00424E73" w:rsidRDefault="00424E73" w:rsidP="009E01C7">
            <w:pPr>
              <w:shd w:val="clear" w:color="auto" w:fill="FFFFFF"/>
              <w:rPr>
                <w:b/>
                <w:sz w:val="16"/>
                <w:szCs w:val="16"/>
              </w:rPr>
            </w:pPr>
            <w:r>
              <w:rPr>
                <w:b/>
                <w:sz w:val="16"/>
                <w:szCs w:val="16"/>
              </w:rPr>
              <w:t>PR-1127</w:t>
            </w:r>
          </w:p>
        </w:tc>
        <w:tc>
          <w:tcPr>
            <w:tcW w:w="8984" w:type="dxa"/>
          </w:tcPr>
          <w:p w:rsidR="00424E73" w:rsidRPr="00321364" w:rsidRDefault="00424E73" w:rsidP="009E01C7">
            <w:r>
              <w:t xml:space="preserve">Dėl Šalčininkų rajono savivaldybės tarybos </w:t>
            </w:r>
            <w:smartTag w:uri="urn:schemas-microsoft-com:office:smarttags" w:element="metricconverter">
              <w:smartTagPr>
                <w:attr w:name="ProductID" w:val="2013 m"/>
              </w:smartTagPr>
              <w:r>
                <w:t>2013 m</w:t>
              </w:r>
            </w:smartTag>
            <w:r>
              <w:t>. rugpjūčio 29 d. sprendimo Nr. T-881 „Dėl vaiko maitinimo dienos normos nustatymo Šalčininkų specialiojoje mokykloje“ pakeitimo</w:t>
            </w:r>
          </w:p>
        </w:tc>
      </w:tr>
      <w:tr w:rsidR="00424E73" w:rsidRPr="002B28F8" w:rsidTr="00153588">
        <w:trPr>
          <w:trHeight w:val="227"/>
        </w:trPr>
        <w:tc>
          <w:tcPr>
            <w:tcW w:w="568" w:type="dxa"/>
          </w:tcPr>
          <w:p w:rsidR="00424E73" w:rsidRDefault="00424E73" w:rsidP="009E01C7">
            <w:pPr>
              <w:jc w:val="center"/>
              <w:rPr>
                <w:b/>
                <w:bCs/>
              </w:rPr>
            </w:pPr>
            <w:r>
              <w:rPr>
                <w:b/>
                <w:bCs/>
              </w:rPr>
              <w:t>32</w:t>
            </w:r>
          </w:p>
        </w:tc>
        <w:tc>
          <w:tcPr>
            <w:tcW w:w="850" w:type="dxa"/>
          </w:tcPr>
          <w:p w:rsidR="00424E73" w:rsidRDefault="00424E73" w:rsidP="009E01C7">
            <w:pPr>
              <w:shd w:val="clear" w:color="auto" w:fill="FFFFFF"/>
              <w:rPr>
                <w:b/>
                <w:sz w:val="16"/>
                <w:szCs w:val="16"/>
              </w:rPr>
            </w:pPr>
            <w:r>
              <w:rPr>
                <w:b/>
                <w:sz w:val="16"/>
                <w:szCs w:val="16"/>
              </w:rPr>
              <w:t>PR-1128</w:t>
            </w:r>
          </w:p>
        </w:tc>
        <w:tc>
          <w:tcPr>
            <w:tcW w:w="8984" w:type="dxa"/>
          </w:tcPr>
          <w:p w:rsidR="00424E73" w:rsidRDefault="00424E73" w:rsidP="009E01C7">
            <w:r>
              <w:t xml:space="preserve">Dėl Šalčininkų rajono savivaldybės tarybos </w:t>
            </w:r>
            <w:smartTag w:uri="urn:schemas-microsoft-com:office:smarttags" w:element="metricconverter">
              <w:smartTagPr>
                <w:attr w:name="ProductID" w:val="2011 m"/>
              </w:smartTagPr>
              <w:r>
                <w:t>2011 m</w:t>
              </w:r>
            </w:smartTag>
            <w:r>
              <w:t>. birželio 30 d. sprendimo Nr. T-140 „Dėl VšĮ Šalčininkų ir Eišiškių pirminės sveikatos priežiūros centrų bei VšĮ Šalčininkų rajono savivaldybės ligoninės teikiamos mokamos paslaugos įkainio patvirtinimo“ pakeitimo</w:t>
            </w:r>
          </w:p>
        </w:tc>
      </w:tr>
      <w:tr w:rsidR="00424E73" w:rsidRPr="002B28F8" w:rsidTr="00153588">
        <w:trPr>
          <w:trHeight w:val="227"/>
        </w:trPr>
        <w:tc>
          <w:tcPr>
            <w:tcW w:w="568" w:type="dxa"/>
          </w:tcPr>
          <w:p w:rsidR="00424E73" w:rsidRDefault="00424E73" w:rsidP="009E01C7">
            <w:pPr>
              <w:jc w:val="center"/>
              <w:rPr>
                <w:b/>
                <w:bCs/>
              </w:rPr>
            </w:pPr>
            <w:r>
              <w:rPr>
                <w:b/>
                <w:bCs/>
              </w:rPr>
              <w:t>33</w:t>
            </w:r>
          </w:p>
        </w:tc>
        <w:tc>
          <w:tcPr>
            <w:tcW w:w="850" w:type="dxa"/>
          </w:tcPr>
          <w:p w:rsidR="00424E73" w:rsidRDefault="00424E73" w:rsidP="009E01C7">
            <w:pPr>
              <w:shd w:val="clear" w:color="auto" w:fill="FFFFFF"/>
              <w:rPr>
                <w:b/>
                <w:sz w:val="16"/>
                <w:szCs w:val="16"/>
              </w:rPr>
            </w:pPr>
            <w:r>
              <w:rPr>
                <w:b/>
                <w:sz w:val="16"/>
                <w:szCs w:val="16"/>
              </w:rPr>
              <w:t>PR-1129</w:t>
            </w:r>
          </w:p>
        </w:tc>
        <w:tc>
          <w:tcPr>
            <w:tcW w:w="8984" w:type="dxa"/>
          </w:tcPr>
          <w:p w:rsidR="00424E73" w:rsidRDefault="00424E73" w:rsidP="009E01C7">
            <w:r>
              <w:t>Dėl lėšų skyrimo daugiabučių namų savininkų bendrijoms</w:t>
            </w:r>
          </w:p>
        </w:tc>
      </w:tr>
      <w:tr w:rsidR="00424E73" w:rsidRPr="002B28F8" w:rsidTr="00153588">
        <w:trPr>
          <w:trHeight w:val="227"/>
        </w:trPr>
        <w:tc>
          <w:tcPr>
            <w:tcW w:w="568" w:type="dxa"/>
          </w:tcPr>
          <w:p w:rsidR="00424E73" w:rsidRDefault="00424E73" w:rsidP="009E01C7">
            <w:pPr>
              <w:jc w:val="center"/>
              <w:rPr>
                <w:b/>
                <w:bCs/>
              </w:rPr>
            </w:pPr>
            <w:r>
              <w:rPr>
                <w:b/>
                <w:bCs/>
              </w:rPr>
              <w:t>34</w:t>
            </w:r>
          </w:p>
        </w:tc>
        <w:tc>
          <w:tcPr>
            <w:tcW w:w="850" w:type="dxa"/>
          </w:tcPr>
          <w:p w:rsidR="00424E73" w:rsidRDefault="00424E73" w:rsidP="009E01C7">
            <w:pPr>
              <w:shd w:val="clear" w:color="auto" w:fill="FFFFFF"/>
              <w:rPr>
                <w:b/>
                <w:sz w:val="16"/>
                <w:szCs w:val="16"/>
              </w:rPr>
            </w:pPr>
            <w:r>
              <w:rPr>
                <w:b/>
                <w:sz w:val="16"/>
                <w:szCs w:val="16"/>
              </w:rPr>
              <w:t>PR-1130</w:t>
            </w:r>
          </w:p>
        </w:tc>
        <w:tc>
          <w:tcPr>
            <w:tcW w:w="8984" w:type="dxa"/>
          </w:tcPr>
          <w:p w:rsidR="00424E73" w:rsidRPr="00321364" w:rsidRDefault="00424E73" w:rsidP="00027F8F">
            <w:r>
              <w:t>Dėl kietojo kuro (malkų) būstui šildyti ir karštam vandeniui paruošti kainos patvirtinimo</w:t>
            </w:r>
          </w:p>
        </w:tc>
      </w:tr>
    </w:tbl>
    <w:p w:rsidR="00424E73" w:rsidRDefault="00424E73" w:rsidP="00FB3B87">
      <w:pPr>
        <w:pStyle w:val="Header"/>
        <w:tabs>
          <w:tab w:val="clear" w:pos="4153"/>
          <w:tab w:val="clear" w:pos="8306"/>
        </w:tabs>
        <w:rPr>
          <w:sz w:val="20"/>
          <w:szCs w:val="20"/>
        </w:rPr>
      </w:pPr>
    </w:p>
    <w:p w:rsidR="00424E73" w:rsidRDefault="00424E73" w:rsidP="00FB3B87">
      <w:pPr>
        <w:pStyle w:val="Header"/>
        <w:tabs>
          <w:tab w:val="clear" w:pos="4153"/>
          <w:tab w:val="clear" w:pos="8306"/>
        </w:tabs>
        <w:rPr>
          <w:sz w:val="20"/>
          <w:szCs w:val="20"/>
        </w:rPr>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p>
    <w:p w:rsidR="00424E73" w:rsidRDefault="00424E73" w:rsidP="00FB3B87">
      <w:pPr>
        <w:pStyle w:val="Header"/>
        <w:tabs>
          <w:tab w:val="clear" w:pos="4153"/>
          <w:tab w:val="clear" w:pos="8306"/>
        </w:tabs>
      </w:pPr>
      <w:r w:rsidRPr="00AF4D40">
        <w:t>Savivaldybės meras</w:t>
      </w:r>
      <w:r w:rsidRPr="00AF4D40">
        <w:tab/>
      </w:r>
      <w:r w:rsidRPr="00AF4D40">
        <w:tab/>
      </w:r>
      <w:r w:rsidRPr="00AF4D40">
        <w:tab/>
      </w:r>
      <w:r w:rsidRPr="00AF4D40">
        <w:tab/>
      </w:r>
      <w:r w:rsidRPr="00AF4D40">
        <w:tab/>
      </w:r>
      <w:r w:rsidRPr="00AF4D40">
        <w:tab/>
        <w:t>Zdzislav Palevič</w:t>
      </w:r>
    </w:p>
    <w:sectPr w:rsidR="00424E73" w:rsidSect="0024004D">
      <w:pgSz w:w="11906" w:h="16838"/>
      <w:pgMar w:top="284" w:right="284" w:bottom="284" w:left="567"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93818"/>
    <w:multiLevelType w:val="hybridMultilevel"/>
    <w:tmpl w:val="4A0ADB0E"/>
    <w:lvl w:ilvl="0" w:tplc="0427000F">
      <w:start w:val="1"/>
      <w:numFmt w:val="decimal"/>
      <w:lvlText w:val="%1."/>
      <w:lvlJc w:val="left"/>
      <w:pPr>
        <w:ind w:left="360" w:hanging="360"/>
      </w:pPr>
      <w:rPr>
        <w:rFonts w:cs="Times New Roman"/>
      </w:rPr>
    </w:lvl>
    <w:lvl w:ilvl="1" w:tplc="04270019">
      <w:start w:val="1"/>
      <w:numFmt w:val="decimal"/>
      <w:lvlText w:val="%2."/>
      <w:lvlJc w:val="left"/>
      <w:pPr>
        <w:tabs>
          <w:tab w:val="num" w:pos="1080"/>
        </w:tabs>
        <w:ind w:left="1080" w:hanging="360"/>
      </w:pPr>
      <w:rPr>
        <w:rFonts w:cs="Times New Roman"/>
      </w:rPr>
    </w:lvl>
    <w:lvl w:ilvl="2" w:tplc="0427001B">
      <w:start w:val="1"/>
      <w:numFmt w:val="decimal"/>
      <w:lvlText w:val="%3."/>
      <w:lvlJc w:val="left"/>
      <w:pPr>
        <w:tabs>
          <w:tab w:val="num" w:pos="1800"/>
        </w:tabs>
        <w:ind w:left="1800" w:hanging="36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decimal"/>
      <w:lvlText w:val="%5."/>
      <w:lvlJc w:val="left"/>
      <w:pPr>
        <w:tabs>
          <w:tab w:val="num" w:pos="3240"/>
        </w:tabs>
        <w:ind w:left="3240" w:hanging="360"/>
      </w:pPr>
      <w:rPr>
        <w:rFonts w:cs="Times New Roman"/>
      </w:rPr>
    </w:lvl>
    <w:lvl w:ilvl="5" w:tplc="0427001B">
      <w:start w:val="1"/>
      <w:numFmt w:val="decimal"/>
      <w:lvlText w:val="%6."/>
      <w:lvlJc w:val="left"/>
      <w:pPr>
        <w:tabs>
          <w:tab w:val="num" w:pos="3960"/>
        </w:tabs>
        <w:ind w:left="3960" w:hanging="36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decimal"/>
      <w:lvlText w:val="%8."/>
      <w:lvlJc w:val="left"/>
      <w:pPr>
        <w:tabs>
          <w:tab w:val="num" w:pos="5400"/>
        </w:tabs>
        <w:ind w:left="5400" w:hanging="360"/>
      </w:pPr>
      <w:rPr>
        <w:rFonts w:cs="Times New Roman"/>
      </w:rPr>
    </w:lvl>
    <w:lvl w:ilvl="8" w:tplc="0427001B">
      <w:start w:val="1"/>
      <w:numFmt w:val="decimal"/>
      <w:lvlText w:val="%9."/>
      <w:lvlJc w:val="left"/>
      <w:pPr>
        <w:tabs>
          <w:tab w:val="num" w:pos="6120"/>
        </w:tabs>
        <w:ind w:left="612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04D"/>
    <w:rsid w:val="00015806"/>
    <w:rsid w:val="00027F8F"/>
    <w:rsid w:val="0005007C"/>
    <w:rsid w:val="00050FDB"/>
    <w:rsid w:val="000578AC"/>
    <w:rsid w:val="00057D48"/>
    <w:rsid w:val="000612E8"/>
    <w:rsid w:val="00064596"/>
    <w:rsid w:val="0007172A"/>
    <w:rsid w:val="00075BAA"/>
    <w:rsid w:val="000765B6"/>
    <w:rsid w:val="00077E70"/>
    <w:rsid w:val="0008650D"/>
    <w:rsid w:val="00087537"/>
    <w:rsid w:val="000A10CD"/>
    <w:rsid w:val="000A18C1"/>
    <w:rsid w:val="000A6747"/>
    <w:rsid w:val="000B2A00"/>
    <w:rsid w:val="000C06C5"/>
    <w:rsid w:val="000C0F34"/>
    <w:rsid w:val="000C37B5"/>
    <w:rsid w:val="000C6230"/>
    <w:rsid w:val="000D42AD"/>
    <w:rsid w:val="000E6351"/>
    <w:rsid w:val="000F54F6"/>
    <w:rsid w:val="000F65B4"/>
    <w:rsid w:val="00100FBD"/>
    <w:rsid w:val="00101E0F"/>
    <w:rsid w:val="001131F8"/>
    <w:rsid w:val="001172DD"/>
    <w:rsid w:val="001251CD"/>
    <w:rsid w:val="00127CB3"/>
    <w:rsid w:val="0013177A"/>
    <w:rsid w:val="00142AB4"/>
    <w:rsid w:val="00153588"/>
    <w:rsid w:val="00160418"/>
    <w:rsid w:val="00163408"/>
    <w:rsid w:val="001648C9"/>
    <w:rsid w:val="0016496C"/>
    <w:rsid w:val="00166D5E"/>
    <w:rsid w:val="00167D69"/>
    <w:rsid w:val="00170AAE"/>
    <w:rsid w:val="001856E6"/>
    <w:rsid w:val="00186CC4"/>
    <w:rsid w:val="00192CE4"/>
    <w:rsid w:val="001958FC"/>
    <w:rsid w:val="0019771B"/>
    <w:rsid w:val="001A4125"/>
    <w:rsid w:val="001B4443"/>
    <w:rsid w:val="001B4B64"/>
    <w:rsid w:val="001D455B"/>
    <w:rsid w:val="001E1B4B"/>
    <w:rsid w:val="001E5163"/>
    <w:rsid w:val="001E6E76"/>
    <w:rsid w:val="001F3ADE"/>
    <w:rsid w:val="0020691A"/>
    <w:rsid w:val="00215471"/>
    <w:rsid w:val="00221C52"/>
    <w:rsid w:val="002307A4"/>
    <w:rsid w:val="00233278"/>
    <w:rsid w:val="0024004D"/>
    <w:rsid w:val="00243FD8"/>
    <w:rsid w:val="00262E5A"/>
    <w:rsid w:val="002668AE"/>
    <w:rsid w:val="0027098D"/>
    <w:rsid w:val="00272F6C"/>
    <w:rsid w:val="00283E49"/>
    <w:rsid w:val="00285031"/>
    <w:rsid w:val="00287C3A"/>
    <w:rsid w:val="002932C1"/>
    <w:rsid w:val="00294E77"/>
    <w:rsid w:val="002A141B"/>
    <w:rsid w:val="002A2430"/>
    <w:rsid w:val="002B28F8"/>
    <w:rsid w:val="002B44CD"/>
    <w:rsid w:val="002B71CB"/>
    <w:rsid w:val="002C451C"/>
    <w:rsid w:val="002C5703"/>
    <w:rsid w:val="002D5A00"/>
    <w:rsid w:val="002E13B1"/>
    <w:rsid w:val="002E4DEF"/>
    <w:rsid w:val="002F1920"/>
    <w:rsid w:val="002F4DD3"/>
    <w:rsid w:val="002F5D60"/>
    <w:rsid w:val="003047B5"/>
    <w:rsid w:val="00306B22"/>
    <w:rsid w:val="00321364"/>
    <w:rsid w:val="00330FE3"/>
    <w:rsid w:val="0033154C"/>
    <w:rsid w:val="00332C31"/>
    <w:rsid w:val="00334511"/>
    <w:rsid w:val="00365169"/>
    <w:rsid w:val="0037296C"/>
    <w:rsid w:val="003760FB"/>
    <w:rsid w:val="00392314"/>
    <w:rsid w:val="00394ED6"/>
    <w:rsid w:val="003A09A0"/>
    <w:rsid w:val="003A0B9D"/>
    <w:rsid w:val="003A48CC"/>
    <w:rsid w:val="003B04EF"/>
    <w:rsid w:val="003B1EB5"/>
    <w:rsid w:val="003B4BF8"/>
    <w:rsid w:val="003C04C5"/>
    <w:rsid w:val="003C12B5"/>
    <w:rsid w:val="003C75BC"/>
    <w:rsid w:val="003D24B3"/>
    <w:rsid w:val="003D28E1"/>
    <w:rsid w:val="003E14AB"/>
    <w:rsid w:val="003E26AC"/>
    <w:rsid w:val="003E26E2"/>
    <w:rsid w:val="003E64F2"/>
    <w:rsid w:val="00401009"/>
    <w:rsid w:val="004037BD"/>
    <w:rsid w:val="00404601"/>
    <w:rsid w:val="004052F9"/>
    <w:rsid w:val="00405B97"/>
    <w:rsid w:val="00414726"/>
    <w:rsid w:val="00415168"/>
    <w:rsid w:val="00424E73"/>
    <w:rsid w:val="00430DDE"/>
    <w:rsid w:val="0043521B"/>
    <w:rsid w:val="00437C0C"/>
    <w:rsid w:val="004404BD"/>
    <w:rsid w:val="00441235"/>
    <w:rsid w:val="00441C22"/>
    <w:rsid w:val="00445FB4"/>
    <w:rsid w:val="0044665E"/>
    <w:rsid w:val="00447E84"/>
    <w:rsid w:val="004533F3"/>
    <w:rsid w:val="00453502"/>
    <w:rsid w:val="0045519B"/>
    <w:rsid w:val="00455AAC"/>
    <w:rsid w:val="00465D3F"/>
    <w:rsid w:val="0047780A"/>
    <w:rsid w:val="00480796"/>
    <w:rsid w:val="00491997"/>
    <w:rsid w:val="00493DC2"/>
    <w:rsid w:val="004A2EC0"/>
    <w:rsid w:val="004A5EC8"/>
    <w:rsid w:val="004C0961"/>
    <w:rsid w:val="004C1309"/>
    <w:rsid w:val="004C1DC8"/>
    <w:rsid w:val="004C44A1"/>
    <w:rsid w:val="004C5444"/>
    <w:rsid w:val="004D4524"/>
    <w:rsid w:val="004D7082"/>
    <w:rsid w:val="004E02F5"/>
    <w:rsid w:val="004E1DE1"/>
    <w:rsid w:val="004E44D9"/>
    <w:rsid w:val="004E5DAE"/>
    <w:rsid w:val="004E7073"/>
    <w:rsid w:val="005060AC"/>
    <w:rsid w:val="00512663"/>
    <w:rsid w:val="005216B5"/>
    <w:rsid w:val="00534309"/>
    <w:rsid w:val="00534E0C"/>
    <w:rsid w:val="0053581B"/>
    <w:rsid w:val="00544170"/>
    <w:rsid w:val="00551E77"/>
    <w:rsid w:val="00571A13"/>
    <w:rsid w:val="0057346A"/>
    <w:rsid w:val="00577403"/>
    <w:rsid w:val="00584FB1"/>
    <w:rsid w:val="00595A04"/>
    <w:rsid w:val="00595DB8"/>
    <w:rsid w:val="005A221C"/>
    <w:rsid w:val="005A3549"/>
    <w:rsid w:val="005C3E2D"/>
    <w:rsid w:val="005D2688"/>
    <w:rsid w:val="005D5E52"/>
    <w:rsid w:val="005E1D43"/>
    <w:rsid w:val="005E7886"/>
    <w:rsid w:val="005F7866"/>
    <w:rsid w:val="006021A3"/>
    <w:rsid w:val="00611608"/>
    <w:rsid w:val="006117F7"/>
    <w:rsid w:val="0062006B"/>
    <w:rsid w:val="00644A47"/>
    <w:rsid w:val="00647F6A"/>
    <w:rsid w:val="00655ED0"/>
    <w:rsid w:val="0069748E"/>
    <w:rsid w:val="006A053B"/>
    <w:rsid w:val="006A090D"/>
    <w:rsid w:val="006A1A5A"/>
    <w:rsid w:val="006A7396"/>
    <w:rsid w:val="006B0CF9"/>
    <w:rsid w:val="006B1257"/>
    <w:rsid w:val="006C323A"/>
    <w:rsid w:val="006D1742"/>
    <w:rsid w:val="006D593E"/>
    <w:rsid w:val="006D6607"/>
    <w:rsid w:val="006E33C0"/>
    <w:rsid w:val="006F35D3"/>
    <w:rsid w:val="006F3E01"/>
    <w:rsid w:val="006F54D5"/>
    <w:rsid w:val="006F7599"/>
    <w:rsid w:val="00700210"/>
    <w:rsid w:val="00701968"/>
    <w:rsid w:val="00703A7D"/>
    <w:rsid w:val="00712111"/>
    <w:rsid w:val="00725B5D"/>
    <w:rsid w:val="00730061"/>
    <w:rsid w:val="00743F37"/>
    <w:rsid w:val="00750DD1"/>
    <w:rsid w:val="0076045A"/>
    <w:rsid w:val="007622D1"/>
    <w:rsid w:val="00766837"/>
    <w:rsid w:val="007707B0"/>
    <w:rsid w:val="00782516"/>
    <w:rsid w:val="00797849"/>
    <w:rsid w:val="007A5D48"/>
    <w:rsid w:val="007B0994"/>
    <w:rsid w:val="007B1B81"/>
    <w:rsid w:val="007B1DC6"/>
    <w:rsid w:val="007D34A9"/>
    <w:rsid w:val="007D603F"/>
    <w:rsid w:val="007D6481"/>
    <w:rsid w:val="007E2DCB"/>
    <w:rsid w:val="007E760F"/>
    <w:rsid w:val="007F7B59"/>
    <w:rsid w:val="00801DC7"/>
    <w:rsid w:val="0084452F"/>
    <w:rsid w:val="008541E6"/>
    <w:rsid w:val="008552FB"/>
    <w:rsid w:val="008555DB"/>
    <w:rsid w:val="00861E83"/>
    <w:rsid w:val="00867ADE"/>
    <w:rsid w:val="008718E6"/>
    <w:rsid w:val="008752CB"/>
    <w:rsid w:val="00887896"/>
    <w:rsid w:val="008922B6"/>
    <w:rsid w:val="008A0B3F"/>
    <w:rsid w:val="008A1192"/>
    <w:rsid w:val="008A3B34"/>
    <w:rsid w:val="008A3FE5"/>
    <w:rsid w:val="008A78F2"/>
    <w:rsid w:val="008B30A8"/>
    <w:rsid w:val="008B799D"/>
    <w:rsid w:val="008C3FC7"/>
    <w:rsid w:val="008E3FCA"/>
    <w:rsid w:val="008E450C"/>
    <w:rsid w:val="008E4F42"/>
    <w:rsid w:val="008E6FD6"/>
    <w:rsid w:val="008F15A7"/>
    <w:rsid w:val="008F277B"/>
    <w:rsid w:val="008F50FD"/>
    <w:rsid w:val="008F5A9A"/>
    <w:rsid w:val="008F7BED"/>
    <w:rsid w:val="0090029A"/>
    <w:rsid w:val="0090105D"/>
    <w:rsid w:val="00907505"/>
    <w:rsid w:val="00910675"/>
    <w:rsid w:val="009129F6"/>
    <w:rsid w:val="00912AA8"/>
    <w:rsid w:val="00913248"/>
    <w:rsid w:val="00913CD4"/>
    <w:rsid w:val="009231C9"/>
    <w:rsid w:val="00925EF8"/>
    <w:rsid w:val="009429FE"/>
    <w:rsid w:val="0094427A"/>
    <w:rsid w:val="0094472A"/>
    <w:rsid w:val="0094615D"/>
    <w:rsid w:val="00966FAE"/>
    <w:rsid w:val="00971D63"/>
    <w:rsid w:val="00984053"/>
    <w:rsid w:val="009942A3"/>
    <w:rsid w:val="0099563E"/>
    <w:rsid w:val="009A056D"/>
    <w:rsid w:val="009A277E"/>
    <w:rsid w:val="009A3A5B"/>
    <w:rsid w:val="009D2916"/>
    <w:rsid w:val="009D56CA"/>
    <w:rsid w:val="009E01C7"/>
    <w:rsid w:val="009E1E87"/>
    <w:rsid w:val="009E7382"/>
    <w:rsid w:val="009E76ED"/>
    <w:rsid w:val="009F1B4C"/>
    <w:rsid w:val="00A069BC"/>
    <w:rsid w:val="00A123B6"/>
    <w:rsid w:val="00A12B90"/>
    <w:rsid w:val="00A213C2"/>
    <w:rsid w:val="00A22AF1"/>
    <w:rsid w:val="00A2391D"/>
    <w:rsid w:val="00A250F3"/>
    <w:rsid w:val="00A35937"/>
    <w:rsid w:val="00A52AF2"/>
    <w:rsid w:val="00A54A48"/>
    <w:rsid w:val="00A54D15"/>
    <w:rsid w:val="00A5719C"/>
    <w:rsid w:val="00A575B7"/>
    <w:rsid w:val="00A62CB4"/>
    <w:rsid w:val="00A671E7"/>
    <w:rsid w:val="00A73383"/>
    <w:rsid w:val="00A73FE8"/>
    <w:rsid w:val="00A8585C"/>
    <w:rsid w:val="00A9447D"/>
    <w:rsid w:val="00AA32F1"/>
    <w:rsid w:val="00AA560B"/>
    <w:rsid w:val="00AA78E0"/>
    <w:rsid w:val="00AB48C3"/>
    <w:rsid w:val="00AB61C0"/>
    <w:rsid w:val="00AB6E83"/>
    <w:rsid w:val="00AB78F1"/>
    <w:rsid w:val="00AC0772"/>
    <w:rsid w:val="00AC574C"/>
    <w:rsid w:val="00AD1C3B"/>
    <w:rsid w:val="00AD5052"/>
    <w:rsid w:val="00AE47DA"/>
    <w:rsid w:val="00AE5678"/>
    <w:rsid w:val="00AE7C70"/>
    <w:rsid w:val="00AF0996"/>
    <w:rsid w:val="00AF0A22"/>
    <w:rsid w:val="00AF4D40"/>
    <w:rsid w:val="00AF5CF3"/>
    <w:rsid w:val="00B070C2"/>
    <w:rsid w:val="00B107A7"/>
    <w:rsid w:val="00B114DA"/>
    <w:rsid w:val="00B162C1"/>
    <w:rsid w:val="00B219AD"/>
    <w:rsid w:val="00B248CC"/>
    <w:rsid w:val="00B26E28"/>
    <w:rsid w:val="00B27324"/>
    <w:rsid w:val="00B31B33"/>
    <w:rsid w:val="00B40D63"/>
    <w:rsid w:val="00B42600"/>
    <w:rsid w:val="00B476A1"/>
    <w:rsid w:val="00B52193"/>
    <w:rsid w:val="00B52B72"/>
    <w:rsid w:val="00B548FE"/>
    <w:rsid w:val="00B6357B"/>
    <w:rsid w:val="00B64841"/>
    <w:rsid w:val="00B666A0"/>
    <w:rsid w:val="00B83B83"/>
    <w:rsid w:val="00B87503"/>
    <w:rsid w:val="00B91B9D"/>
    <w:rsid w:val="00B92DA5"/>
    <w:rsid w:val="00B95856"/>
    <w:rsid w:val="00BB7248"/>
    <w:rsid w:val="00BC79AC"/>
    <w:rsid w:val="00BE024E"/>
    <w:rsid w:val="00BE15F1"/>
    <w:rsid w:val="00C01E2F"/>
    <w:rsid w:val="00C20DC5"/>
    <w:rsid w:val="00C3234E"/>
    <w:rsid w:val="00C32738"/>
    <w:rsid w:val="00C35585"/>
    <w:rsid w:val="00C4003E"/>
    <w:rsid w:val="00C65934"/>
    <w:rsid w:val="00C70616"/>
    <w:rsid w:val="00C71ED4"/>
    <w:rsid w:val="00C82805"/>
    <w:rsid w:val="00C8602C"/>
    <w:rsid w:val="00CB2F5A"/>
    <w:rsid w:val="00CB6EB8"/>
    <w:rsid w:val="00CC556E"/>
    <w:rsid w:val="00CD19AF"/>
    <w:rsid w:val="00D021E6"/>
    <w:rsid w:val="00D02C04"/>
    <w:rsid w:val="00D02CE9"/>
    <w:rsid w:val="00D4140A"/>
    <w:rsid w:val="00D517C5"/>
    <w:rsid w:val="00D6193F"/>
    <w:rsid w:val="00D67CCA"/>
    <w:rsid w:val="00D77ECD"/>
    <w:rsid w:val="00D80F01"/>
    <w:rsid w:val="00D814AB"/>
    <w:rsid w:val="00D82FD1"/>
    <w:rsid w:val="00D84903"/>
    <w:rsid w:val="00DA32E4"/>
    <w:rsid w:val="00DB4D3F"/>
    <w:rsid w:val="00DB5232"/>
    <w:rsid w:val="00DC0501"/>
    <w:rsid w:val="00DC75EC"/>
    <w:rsid w:val="00DC7698"/>
    <w:rsid w:val="00DD3931"/>
    <w:rsid w:val="00DD5141"/>
    <w:rsid w:val="00DE10C2"/>
    <w:rsid w:val="00DE4600"/>
    <w:rsid w:val="00DF54F7"/>
    <w:rsid w:val="00DF5BC8"/>
    <w:rsid w:val="00DF6329"/>
    <w:rsid w:val="00DF7DDC"/>
    <w:rsid w:val="00E04DFD"/>
    <w:rsid w:val="00E05066"/>
    <w:rsid w:val="00E06B17"/>
    <w:rsid w:val="00E071B0"/>
    <w:rsid w:val="00E2140B"/>
    <w:rsid w:val="00E30570"/>
    <w:rsid w:val="00E33836"/>
    <w:rsid w:val="00E40C39"/>
    <w:rsid w:val="00E44A7E"/>
    <w:rsid w:val="00E46193"/>
    <w:rsid w:val="00E738A2"/>
    <w:rsid w:val="00E75862"/>
    <w:rsid w:val="00E773AD"/>
    <w:rsid w:val="00E84425"/>
    <w:rsid w:val="00E96E46"/>
    <w:rsid w:val="00EA15A7"/>
    <w:rsid w:val="00EA1D6C"/>
    <w:rsid w:val="00EA307E"/>
    <w:rsid w:val="00EA60A3"/>
    <w:rsid w:val="00EB0F2D"/>
    <w:rsid w:val="00EB6EDF"/>
    <w:rsid w:val="00EC2E96"/>
    <w:rsid w:val="00EC68C1"/>
    <w:rsid w:val="00ED2DBD"/>
    <w:rsid w:val="00ED4576"/>
    <w:rsid w:val="00ED5364"/>
    <w:rsid w:val="00ED74CE"/>
    <w:rsid w:val="00EE215B"/>
    <w:rsid w:val="00EF2019"/>
    <w:rsid w:val="00EF3986"/>
    <w:rsid w:val="00EF6788"/>
    <w:rsid w:val="00EF735B"/>
    <w:rsid w:val="00F031F7"/>
    <w:rsid w:val="00F04C58"/>
    <w:rsid w:val="00F07534"/>
    <w:rsid w:val="00F31365"/>
    <w:rsid w:val="00F33057"/>
    <w:rsid w:val="00F51FD8"/>
    <w:rsid w:val="00F54983"/>
    <w:rsid w:val="00F55D99"/>
    <w:rsid w:val="00F671D0"/>
    <w:rsid w:val="00F70ABC"/>
    <w:rsid w:val="00F81142"/>
    <w:rsid w:val="00F828A4"/>
    <w:rsid w:val="00F9104C"/>
    <w:rsid w:val="00FA499F"/>
    <w:rsid w:val="00FA4C09"/>
    <w:rsid w:val="00FA52BA"/>
    <w:rsid w:val="00FA583A"/>
    <w:rsid w:val="00FA5D66"/>
    <w:rsid w:val="00FA69D1"/>
    <w:rsid w:val="00FB3B87"/>
    <w:rsid w:val="00FB545C"/>
    <w:rsid w:val="00FC0AE5"/>
    <w:rsid w:val="00FC74C1"/>
    <w:rsid w:val="00FD13BA"/>
    <w:rsid w:val="00FD520C"/>
    <w:rsid w:val="00FD6DCB"/>
    <w:rsid w:val="00FD6E85"/>
    <w:rsid w:val="00FE1F93"/>
    <w:rsid w:val="00FE38FE"/>
    <w:rsid w:val="00FF0ECF"/>
    <w:rsid w:val="00FF498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4D"/>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24004D"/>
    <w:pPr>
      <w:keepNext/>
      <w:jc w:val="center"/>
      <w:outlineLvl w:val="0"/>
    </w:pPr>
    <w:rPr>
      <w:b/>
      <w:bCs/>
      <w:i/>
      <w:iCs/>
      <w:sz w:val="18"/>
    </w:rPr>
  </w:style>
  <w:style w:type="paragraph" w:styleId="Heading2">
    <w:name w:val="heading 2"/>
    <w:basedOn w:val="Normal"/>
    <w:next w:val="Normal"/>
    <w:link w:val="Heading2Char"/>
    <w:uiPriority w:val="99"/>
    <w:qFormat/>
    <w:rsid w:val="0024004D"/>
    <w:pPr>
      <w:keepNext/>
      <w:jc w:val="center"/>
      <w:outlineLvl w:val="1"/>
    </w:pPr>
    <w:rPr>
      <w:b/>
      <w:bCs/>
      <w:i/>
      <w:iCs/>
      <w:sz w:val="26"/>
    </w:rPr>
  </w:style>
  <w:style w:type="paragraph" w:styleId="Heading3">
    <w:name w:val="heading 3"/>
    <w:basedOn w:val="Normal"/>
    <w:next w:val="Normal"/>
    <w:link w:val="Heading3Char"/>
    <w:uiPriority w:val="99"/>
    <w:qFormat/>
    <w:rsid w:val="0024004D"/>
    <w:pPr>
      <w:keepNext/>
      <w:jc w:val="center"/>
      <w:outlineLvl w:val="2"/>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004D"/>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9"/>
    <w:locked/>
    <w:rsid w:val="0024004D"/>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9"/>
    <w:locked/>
    <w:rsid w:val="0024004D"/>
    <w:rPr>
      <w:rFonts w:ascii="Times New Roman" w:hAnsi="Times New Roman" w:cs="Times New Roman"/>
      <w:b/>
      <w:bCs/>
      <w:i/>
      <w:iCs/>
      <w:sz w:val="24"/>
      <w:szCs w:val="24"/>
    </w:rPr>
  </w:style>
  <w:style w:type="paragraph" w:styleId="Header">
    <w:name w:val="header"/>
    <w:basedOn w:val="Normal"/>
    <w:link w:val="HeaderChar"/>
    <w:uiPriority w:val="99"/>
    <w:rsid w:val="0024004D"/>
    <w:pPr>
      <w:tabs>
        <w:tab w:val="center" w:pos="4153"/>
        <w:tab w:val="right" w:pos="8306"/>
      </w:tabs>
    </w:pPr>
  </w:style>
  <w:style w:type="character" w:customStyle="1" w:styleId="HeaderChar">
    <w:name w:val="Header Char"/>
    <w:basedOn w:val="DefaultParagraphFont"/>
    <w:link w:val="Header"/>
    <w:uiPriority w:val="99"/>
    <w:locked/>
    <w:rsid w:val="0024004D"/>
    <w:rPr>
      <w:rFonts w:ascii="Times New Roman" w:hAnsi="Times New Roman" w:cs="Times New Roman"/>
      <w:sz w:val="24"/>
      <w:szCs w:val="24"/>
    </w:rPr>
  </w:style>
  <w:style w:type="paragraph" w:styleId="BalloonText">
    <w:name w:val="Balloon Text"/>
    <w:basedOn w:val="Normal"/>
    <w:link w:val="BalloonTextChar"/>
    <w:uiPriority w:val="99"/>
    <w:semiHidden/>
    <w:rsid w:val="009E1E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E87"/>
    <w:rPr>
      <w:rFonts w:ascii="Tahoma" w:hAnsi="Tahoma" w:cs="Tahoma"/>
      <w:sz w:val="16"/>
      <w:szCs w:val="16"/>
    </w:rPr>
  </w:style>
  <w:style w:type="character" w:customStyle="1" w:styleId="dlxnowrap1">
    <w:name w:val="dlxnowrap1"/>
    <w:basedOn w:val="DefaultParagraphFont"/>
    <w:uiPriority w:val="99"/>
    <w:rsid w:val="009E7382"/>
    <w:rPr>
      <w:rFonts w:cs="Times New Roman"/>
    </w:rPr>
  </w:style>
  <w:style w:type="paragraph" w:styleId="ListParagraph">
    <w:name w:val="List Paragraph"/>
    <w:basedOn w:val="Normal"/>
    <w:uiPriority w:val="99"/>
    <w:qFormat/>
    <w:rsid w:val="005060AC"/>
    <w:pPr>
      <w:spacing w:after="160" w:line="25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36609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1731</TotalTime>
  <Pages>2</Pages>
  <Words>3509</Words>
  <Characters>2001</Characters>
  <Application>Microsoft Office Outlook</Application>
  <DocSecurity>0</DocSecurity>
  <Lines>0</Lines>
  <Paragraphs>0</Paragraphs>
  <ScaleCrop>false</ScaleCrop>
  <Company>Salcininku raj. sav. administracija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violeta_jermak</dc:creator>
  <cp:keywords/>
  <dc:description/>
  <cp:lastModifiedBy>inesa_suchocka</cp:lastModifiedBy>
  <cp:revision>124</cp:revision>
  <cp:lastPrinted>2014-10-24T13:04:00Z</cp:lastPrinted>
  <dcterms:created xsi:type="dcterms:W3CDTF">2014-08-05T07:55:00Z</dcterms:created>
  <dcterms:modified xsi:type="dcterms:W3CDTF">2014-10-27T09:55:00Z</dcterms:modified>
</cp:coreProperties>
</file>