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E95" w:rsidRPr="00757386" w:rsidRDefault="00085E95" w:rsidP="008A2671">
      <w:pPr>
        <w:tabs>
          <w:tab w:val="left" w:pos="851"/>
        </w:tabs>
        <w:spacing w:after="0" w:line="240" w:lineRule="auto"/>
        <w:ind w:right="-1068"/>
        <w:jc w:val="center"/>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57386">
        <w:rPr>
          <w:rFonts w:ascii="Times New Roman" w:hAnsi="Times New Roman" w:cs="Times New Roman"/>
          <w:sz w:val="24"/>
          <w:szCs w:val="24"/>
        </w:rPr>
        <w:t>PATVIRTINTA</w:t>
      </w:r>
    </w:p>
    <w:p w:rsidR="00085E95" w:rsidRPr="00757386" w:rsidRDefault="00085E95" w:rsidP="008A2671">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57386">
        <w:rPr>
          <w:rFonts w:ascii="Times New Roman" w:hAnsi="Times New Roman" w:cs="Times New Roman"/>
          <w:sz w:val="24"/>
          <w:szCs w:val="24"/>
        </w:rPr>
        <w:t xml:space="preserve">Lietuvos Respublikos socialinės </w:t>
      </w:r>
    </w:p>
    <w:p w:rsidR="00085E95" w:rsidRPr="00757386" w:rsidRDefault="00085E95" w:rsidP="008A2671">
      <w:pPr>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57386">
        <w:rPr>
          <w:rFonts w:ascii="Times New Roman" w:hAnsi="Times New Roman" w:cs="Times New Roman"/>
          <w:sz w:val="24"/>
          <w:szCs w:val="24"/>
        </w:rPr>
        <w:t xml:space="preserve">apsaugos ir darbo ministro </w:t>
      </w:r>
    </w:p>
    <w:p w:rsidR="00085E95" w:rsidRPr="00757386" w:rsidRDefault="00085E95" w:rsidP="008A2671">
      <w:pPr>
        <w:tabs>
          <w:tab w:val="left" w:pos="851"/>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757386">
        <w:rPr>
          <w:rFonts w:ascii="Times New Roman" w:hAnsi="Times New Roman" w:cs="Times New Roman"/>
          <w:sz w:val="24"/>
          <w:szCs w:val="24"/>
        </w:rPr>
        <w:t xml:space="preserve">2012 m. liepos 20 d. įsakymu Nr. A1-345 </w:t>
      </w:r>
    </w:p>
    <w:p w:rsidR="00085E95" w:rsidRPr="00757386" w:rsidRDefault="00085E95" w:rsidP="008A2671">
      <w:pPr>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757386">
        <w:rPr>
          <w:rFonts w:ascii="Times New Roman" w:hAnsi="Times New Roman" w:cs="Times New Roman"/>
          <w:sz w:val="24"/>
          <w:szCs w:val="24"/>
        </w:rPr>
        <w:t xml:space="preserve">(Lietuvos Respublikos socialinės </w:t>
      </w:r>
    </w:p>
    <w:p w:rsidR="00085E95" w:rsidRDefault="00085E95" w:rsidP="008A2671">
      <w:pPr>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757386">
        <w:rPr>
          <w:rFonts w:ascii="Times New Roman" w:hAnsi="Times New Roman" w:cs="Times New Roman"/>
          <w:sz w:val="24"/>
          <w:szCs w:val="24"/>
        </w:rPr>
        <w:t xml:space="preserve">apsaugos ir darbo ministro </w:t>
      </w:r>
    </w:p>
    <w:p w:rsidR="00085E95" w:rsidRDefault="00085E95" w:rsidP="008A2671">
      <w:pPr>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757386">
        <w:rPr>
          <w:rFonts w:ascii="Times New Roman" w:hAnsi="Times New Roman" w:cs="Times New Roman"/>
          <w:sz w:val="24"/>
          <w:szCs w:val="24"/>
        </w:rPr>
        <w:t xml:space="preserve">2015 m. rugsėjo 9 d. įsakymo </w:t>
      </w:r>
    </w:p>
    <w:p w:rsidR="00085E95" w:rsidRPr="00757386" w:rsidRDefault="00085E95" w:rsidP="008A2671">
      <w:pPr>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57386">
        <w:rPr>
          <w:rFonts w:ascii="Times New Roman" w:hAnsi="Times New Roman" w:cs="Times New Roman"/>
          <w:sz w:val="24"/>
          <w:szCs w:val="24"/>
        </w:rPr>
        <w:t xml:space="preserve">Nr. A1-516 redakcija) </w:t>
      </w:r>
    </w:p>
    <w:p w:rsidR="00085E95" w:rsidRPr="00757386" w:rsidRDefault="00085E95" w:rsidP="008A2671">
      <w:pPr>
        <w:tabs>
          <w:tab w:val="left" w:pos="851"/>
        </w:tabs>
        <w:spacing w:after="0" w:line="240" w:lineRule="auto"/>
        <w:jc w:val="right"/>
        <w:rPr>
          <w:rFonts w:ascii="Times New Roman" w:hAnsi="Times New Roman" w:cs="Times New Roman"/>
          <w:sz w:val="24"/>
          <w:szCs w:val="24"/>
        </w:rPr>
      </w:pPr>
    </w:p>
    <w:p w:rsidR="00085E95" w:rsidRPr="00757386" w:rsidRDefault="00085E95" w:rsidP="00757386">
      <w:pPr>
        <w:tabs>
          <w:tab w:val="left" w:pos="851"/>
        </w:tabs>
        <w:spacing w:after="0" w:line="240" w:lineRule="auto"/>
        <w:jc w:val="center"/>
        <w:rPr>
          <w:rFonts w:ascii="Times New Roman" w:hAnsi="Times New Roman" w:cs="Times New Roman"/>
          <w:b/>
          <w:bCs/>
          <w:caps/>
          <w:sz w:val="24"/>
          <w:szCs w:val="24"/>
        </w:rPr>
      </w:pPr>
      <w:r w:rsidRPr="00757386">
        <w:rPr>
          <w:rFonts w:ascii="Times New Roman" w:hAnsi="Times New Roman" w:cs="Times New Roman"/>
          <w:b/>
          <w:bCs/>
          <w:caps/>
          <w:sz w:val="24"/>
          <w:szCs w:val="24"/>
        </w:rPr>
        <w:t xml:space="preserve">Socialinės reabilitacijos paslaugų </w:t>
      </w:r>
    </w:p>
    <w:p w:rsidR="00085E95" w:rsidRPr="00757386" w:rsidRDefault="00085E95" w:rsidP="00757386">
      <w:pPr>
        <w:tabs>
          <w:tab w:val="left" w:pos="851"/>
        </w:tabs>
        <w:spacing w:after="0" w:line="240" w:lineRule="auto"/>
        <w:jc w:val="center"/>
        <w:rPr>
          <w:rFonts w:ascii="Times New Roman" w:hAnsi="Times New Roman" w:cs="Times New Roman"/>
          <w:b/>
          <w:bCs/>
          <w:caps/>
          <w:sz w:val="24"/>
          <w:szCs w:val="24"/>
        </w:rPr>
      </w:pPr>
      <w:r w:rsidRPr="00757386">
        <w:rPr>
          <w:rFonts w:ascii="Times New Roman" w:hAnsi="Times New Roman" w:cs="Times New Roman"/>
          <w:b/>
          <w:bCs/>
          <w:caps/>
          <w:sz w:val="24"/>
          <w:szCs w:val="24"/>
        </w:rPr>
        <w:t xml:space="preserve">neįgaliesiems bendruomenėje PROjektų ATRANKOS KONKURSO ORGANIZAVIMO NUOSTATAI </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p>
    <w:p w:rsidR="00085E95" w:rsidRPr="00757386" w:rsidRDefault="00085E95" w:rsidP="00757386">
      <w:pPr>
        <w:spacing w:after="0" w:line="240" w:lineRule="auto"/>
        <w:jc w:val="center"/>
        <w:rPr>
          <w:rFonts w:ascii="Times New Roman" w:hAnsi="Times New Roman" w:cs="Times New Roman"/>
          <w:b/>
          <w:bCs/>
          <w:sz w:val="24"/>
          <w:szCs w:val="24"/>
        </w:rPr>
      </w:pPr>
      <w:r w:rsidRPr="00757386">
        <w:rPr>
          <w:rFonts w:ascii="Times New Roman" w:hAnsi="Times New Roman" w:cs="Times New Roman"/>
          <w:b/>
          <w:bCs/>
          <w:sz w:val="24"/>
          <w:szCs w:val="24"/>
        </w:rPr>
        <w:t>I SKYRIUS</w:t>
      </w:r>
    </w:p>
    <w:p w:rsidR="00085E95" w:rsidRPr="00757386" w:rsidRDefault="00085E95" w:rsidP="00757386">
      <w:pPr>
        <w:tabs>
          <w:tab w:val="left" w:pos="0"/>
        </w:tabs>
        <w:spacing w:after="0" w:line="240" w:lineRule="auto"/>
        <w:jc w:val="center"/>
        <w:rPr>
          <w:rFonts w:ascii="Times New Roman" w:hAnsi="Times New Roman" w:cs="Times New Roman"/>
          <w:b/>
          <w:bCs/>
          <w:caps/>
          <w:sz w:val="24"/>
          <w:szCs w:val="24"/>
        </w:rPr>
      </w:pPr>
      <w:r w:rsidRPr="00757386">
        <w:rPr>
          <w:rFonts w:ascii="Times New Roman" w:hAnsi="Times New Roman" w:cs="Times New Roman"/>
          <w:b/>
          <w:bCs/>
          <w:caps/>
          <w:sz w:val="24"/>
          <w:szCs w:val="24"/>
        </w:rPr>
        <w:t>Bendrosios nuostatos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p>
    <w:p w:rsidR="00085E95" w:rsidRPr="00757386" w:rsidRDefault="00085E95" w:rsidP="00757386">
      <w:pPr>
        <w:tabs>
          <w:tab w:val="left" w:pos="0"/>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 Socialinės reabilitacijos paslaugų neįgaliesiems bendruomenėje projektų atrankos konkurso organizavimo nuostatai (toliau – šie Nuostatai) skirti nustatyti savivaldybėse vykdomų socialinės reabilitacijos paslaugų neįgaliesiems bendruomenėje projektų (toliau – projektai) finansavimo tvarką, reikalavimus pareiškėjams, projektų paraiškoms, finansavimo sąlygas, lėšų projektams finansuoti planavimą, projektų atrankos stebėseną ir projektų įgyvendinimo kontrolę.</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 Projektų finansavimo tikslas – gerinti neįgaliųjų socialinę integraciją į visuomenę, įtraukiant į organizacinius procesus savivaldybių administracijas, kurios papildytų savivaldybių teikiamą pagalbą neįgaliesiems konkurso būdu atrinktais projektais, atitinkančiais realius neįgaliųjų poreikius, ir skatinant neįgaliųjų socialinės integracijos srityje veikiančias nevyriausybines organizacijas, kaip jas apibrėžia Lietuvos Respublikos nevyriausybinių organizacijų plėtros įstatymas (toliau – organizacijos), teikti neįgaliesiems reikalingas socialinės reabilitacijos paslaugas, kurios atkurtų ar palaikytų neįgaliųjų socialinius ir savarankiško gyvenimo įgūdžius, didintų neįgaliųjų savarankiškumą ir užimtumą bei galimybes dalyvauti visuomenės gyvenime.</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3. Neįgaliųjų reikalų departamentas prie Socialinės apsaugos ir darbo ministerijos (toliau – Neįgaliųjų reikalų departamentas) šiuose Nuostatuose nustatyta tvarka:</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3.1. sudaro sutartis su savivaldybių administracijomis dėl projektų finansavimo ir įgyvendinimo;</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3.2. planuoja ir skiria lėšas savivaldybių administracijoms projektams finansuoti ir administruoti;</w:t>
      </w:r>
    </w:p>
    <w:p w:rsidR="00085E95" w:rsidRPr="00757386" w:rsidRDefault="00085E95" w:rsidP="00757386">
      <w:pPr>
        <w:tabs>
          <w:tab w:val="left" w:pos="851"/>
        </w:tabs>
        <w:spacing w:after="0" w:line="360" w:lineRule="auto"/>
        <w:jc w:val="both"/>
        <w:rPr>
          <w:rFonts w:ascii="Times New Roman" w:hAnsi="Times New Roman" w:cs="Times New Roman"/>
          <w:b/>
          <w:bCs/>
          <w:sz w:val="24"/>
          <w:szCs w:val="24"/>
        </w:rPr>
      </w:pPr>
      <w:r w:rsidRPr="00757386">
        <w:rPr>
          <w:rFonts w:ascii="Times New Roman" w:hAnsi="Times New Roman" w:cs="Times New Roman"/>
          <w:sz w:val="24"/>
          <w:szCs w:val="24"/>
        </w:rPr>
        <w:t>3.3. kontroliuoja, kaip įgyvendinami šių Nuostatų reikalavimai ir kaip tikslingai panaudojamos lėšos.</w:t>
      </w:r>
      <w:r w:rsidRPr="00757386">
        <w:rPr>
          <w:rFonts w:ascii="Times New Roman" w:hAnsi="Times New Roman" w:cs="Times New Roman"/>
          <w:b/>
          <w:bCs/>
          <w:sz w:val="24"/>
          <w:szCs w:val="24"/>
        </w:rPr>
        <w:t xml:space="preserve"> </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4. Savivaldybių administracijos šiuose Nuostatuose nustatyta tvarka:</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4.1. iki einamųjų metų rugsėjo 17 d. savo interneto svetainėse skelbia konkursus projektams finansuoti iš valstybės ir savivaldybių biudžeto lėšų;</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4.2. iki einamųjų metų spalio 15 d. priima projektų paraiškas finansuoti vienus metus: projektų vykdymo pradžia – sausio 1 d., pabaiga – gruodžio 31 d.;</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4.3. organizuoja ir atlieka projektų paraiškų vertinimą ir projektų atranką, tvirtina lėšų paskirstymą;</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4.4. finansuoja atrinktus projektus, kontroliuoja, ar lėšos naudojamos pagal paskirtį.</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5. Organizacijos šiuose Nuostatuose nustatyta tvarka:</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5.1. pagal Socialinės reabilitacijos paslaugų neįgaliesiems bendruomenėje projekto paraiškos formą (šių Nuostatų 1 priedas) (toliau – paraiškos forma) kasmet iki einamųjų metų spalio 15 d. teikia savivaldybių administracijoms projektų paraiškas;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5.2. atsako už projekto veiklų įgyvendinimą, vykdymo kontrolę ir rezultatus.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6. Skėtinės neįgaliųjų asociacijos (neįgaliųjų asociacijos, vienijančios neįgaliuosius ar neįgaliųjų asociacijas, vykdančios veiklas, skirtas neįgaliesiems ne mažiau kaip pusėje savivaldybių arba ne mažiau kaip pusėje apskričių, ir (ar) atstovaujančios juos ne mažiau kaip pusėje savivaldybių arba ne mažiau kaip pusėje apskričių):</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6.1. dalyvauja savivaldybių administracijų organizuojamuose pasitarimuose, kuriuose aptariami aktualūs projektų finansavimo ir įgyvendinimo savivaldybėje klausimai;</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6.2. dalyvauja projektų vertinimo ir atrankos komisijos (toliau – komisija) darbe ir šių Nuostatų 49–51 punktuose nustatyta tvarka vykdo projektų vertinimo ir atrankos stebėseną.</w:t>
      </w:r>
    </w:p>
    <w:p w:rsidR="00085E95" w:rsidRPr="00757386" w:rsidRDefault="00085E95" w:rsidP="00757386">
      <w:pPr>
        <w:tabs>
          <w:tab w:val="left" w:pos="851"/>
        </w:tabs>
        <w:spacing w:after="0" w:line="240" w:lineRule="auto"/>
        <w:jc w:val="center"/>
        <w:rPr>
          <w:rFonts w:ascii="Times New Roman" w:hAnsi="Times New Roman" w:cs="Times New Roman"/>
          <w:b/>
          <w:bCs/>
          <w:sz w:val="24"/>
          <w:szCs w:val="24"/>
        </w:rPr>
      </w:pPr>
    </w:p>
    <w:p w:rsidR="00085E95" w:rsidRPr="00757386" w:rsidRDefault="00085E95" w:rsidP="00757386">
      <w:pPr>
        <w:tabs>
          <w:tab w:val="left" w:pos="851"/>
        </w:tabs>
        <w:spacing w:after="0" w:line="240" w:lineRule="auto"/>
        <w:jc w:val="center"/>
        <w:rPr>
          <w:rFonts w:ascii="Times New Roman" w:hAnsi="Times New Roman" w:cs="Times New Roman"/>
          <w:b/>
          <w:bCs/>
          <w:sz w:val="24"/>
          <w:szCs w:val="24"/>
        </w:rPr>
      </w:pPr>
      <w:r w:rsidRPr="00757386">
        <w:rPr>
          <w:rFonts w:ascii="Times New Roman" w:hAnsi="Times New Roman" w:cs="Times New Roman"/>
          <w:b/>
          <w:bCs/>
          <w:sz w:val="24"/>
          <w:szCs w:val="24"/>
        </w:rPr>
        <w:t>II SKYRIUS</w:t>
      </w:r>
    </w:p>
    <w:p w:rsidR="00085E95" w:rsidRPr="00757386" w:rsidRDefault="00085E95" w:rsidP="00757386">
      <w:pPr>
        <w:tabs>
          <w:tab w:val="left" w:pos="851"/>
        </w:tabs>
        <w:spacing w:after="0" w:line="240" w:lineRule="auto"/>
        <w:jc w:val="center"/>
        <w:rPr>
          <w:rFonts w:ascii="Times New Roman" w:hAnsi="Times New Roman" w:cs="Times New Roman"/>
          <w:b/>
          <w:bCs/>
          <w:sz w:val="24"/>
          <w:szCs w:val="24"/>
        </w:rPr>
      </w:pPr>
      <w:r w:rsidRPr="00757386">
        <w:rPr>
          <w:rFonts w:ascii="Times New Roman" w:hAnsi="Times New Roman" w:cs="Times New Roman"/>
          <w:b/>
          <w:bCs/>
          <w:sz w:val="24"/>
          <w:szCs w:val="24"/>
        </w:rPr>
        <w:t>REIKALAVIMAI ORGANIZACIJOMS</w:t>
      </w:r>
    </w:p>
    <w:p w:rsidR="00085E95" w:rsidRPr="00757386" w:rsidRDefault="00085E95" w:rsidP="00757386">
      <w:pPr>
        <w:tabs>
          <w:tab w:val="left" w:pos="851"/>
        </w:tabs>
        <w:spacing w:after="0" w:line="360" w:lineRule="auto"/>
        <w:jc w:val="center"/>
        <w:rPr>
          <w:rFonts w:ascii="Times New Roman" w:hAnsi="Times New Roman" w:cs="Times New Roman"/>
          <w:b/>
          <w:bCs/>
          <w:sz w:val="24"/>
          <w:szCs w:val="24"/>
        </w:rPr>
      </w:pP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 xml:space="preserve">7. Projektų paraiškas gali teikti neįgaliųjų socialinės integracijos srityje veikiančios organizacijos – asociacijos, labdaros ir paramos fondai, religinės bendruomenės ir bendrijos, viešosios įstaigos (išskyrus viešąsias įstaigas, kurių savininkė yra tik valstybė arba savivaldybė), kurios ne mažiau nei vienus metus teikia nuolatinio, periodinio pobūdžio socialinės reabilitacijos paslaugas (neįgaliųjų socialinių ir savarankiško gyvenimo įgūdžių atkūrimo ar palaikymo, jų savarankiškumo ir užimtumo bei galimybių dalyvauti visuomenės gyvenime didinimo) ir vykdo veiklas, skirtas konkrečioje savivaldybėje gyvenantiems, besimokantiems neįgaliesiems integruoti į visuomenę. Nuolatinio, periodinio pobūdžio paslaugomis laikomos organizacijos nustatytu laiku ir šių Nuostatų 12.1–12.5 papunkčiuose nustatytu periodiškumu vykdomos veiklos (teikiamos paslaugos). Organizacija projekte gali planuoti teikti paslaugas pagal vieną ar kelias veiklos sritis. </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8. Organizacijų projektams neskiriamas finansavimas, jeigu:</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8.1. organizacija yra likviduojama;</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8.2. organizacija yra neįvykdžiusi mokesčių ar socialinio draudimo įmokų mokėjimo įsipareigojimų pagal Lietuvos Respublikos teisės aktus;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8.3. organizacija paraiškoje arba jos prieduose pateikė klaidinamą arba melagingą informaciją;</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8.4. vyksta teisminiai ginčai tarp Neįgaliųjų reikalų departamento ar savivaldybės administracijos ir organizacijos dėl organizacijos padaryto ankstesnių projektų įgyvendinimo sąlygų pažeidimo ar yra įsiteisėjęs teismo sprendimas, kad organizacija pažeidė kitą sutartį dėl paramos skyrimo iš Europos Sąjungos arba Lietuvos Respublikos valstybės biudžeto lėšų;</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8.5. Neįgaliųjų reikalų departamentas paskelbia, kad praėjusiais metais įgyvendinant finansuotus organizacijos projektus buvo nustatyta tikslinio lėšų panaudojimo ar buhalterinės apskaitos pažeidimų, kurie per nurodytą laiką nebuvo pašalinti. Neįgaliųjų reikalų departamentas šią informaciją skelbia savo interneto svetainėje iki einamųjų metų gruodžio 1 d.;</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8.6. organizacija bandė gauti konfidencialią informaciją arba daryti įtaką projektų vertinimo ir atrankos komisijos nariams;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8.7. projekto veikloms įgyvendinti ar paslaugoms teikti organizacija neturi bent vieno iš šių išteklių:</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8.7.1. žmogiškųjų išteklių ir tinkamų administracinių gebėjimų (projekto finansininkas turi turėti arba buhalterio, arba auditoriaus, arba apskaitininko kvalifikaciją arba buhalterinę apskaitą turi vesti buhalterines paslaugas teikianti įmonė (įstaiga);</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8.7.2. materialinių išteklių (projektui vykdyti turi turėti patalpas, reikalingą organizacinę įrangą (kompiuterį, telefoną, internetą ir kt.);</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8.8. organizacija savo veikloje nesivadovauja patvirtintais įstatais (nuostatais) ar juos atitinkančiais įregistruotais dokumentais (nustatytais terminais nėra renkamas organizacijos vadovas, už vykdomą veiklą neatsiskaitoma visuotiniam dalininkų, narių susirinkimui ir kt.).</w:t>
      </w:r>
    </w:p>
    <w:p w:rsidR="00085E95" w:rsidRPr="00757386" w:rsidRDefault="00085E95" w:rsidP="00757386">
      <w:pPr>
        <w:tabs>
          <w:tab w:val="left" w:pos="851"/>
        </w:tabs>
        <w:spacing w:after="0" w:line="240" w:lineRule="auto"/>
        <w:jc w:val="center"/>
        <w:rPr>
          <w:rFonts w:ascii="Times New Roman" w:hAnsi="Times New Roman" w:cs="Times New Roman"/>
          <w:b/>
          <w:bCs/>
          <w:sz w:val="24"/>
          <w:szCs w:val="24"/>
        </w:rPr>
      </w:pPr>
    </w:p>
    <w:p w:rsidR="00085E95" w:rsidRPr="00757386" w:rsidRDefault="00085E95" w:rsidP="00757386">
      <w:pPr>
        <w:tabs>
          <w:tab w:val="left" w:pos="851"/>
        </w:tabs>
        <w:spacing w:after="0" w:line="240" w:lineRule="auto"/>
        <w:jc w:val="center"/>
        <w:rPr>
          <w:rFonts w:ascii="Times New Roman" w:hAnsi="Times New Roman" w:cs="Times New Roman"/>
          <w:b/>
          <w:bCs/>
          <w:sz w:val="24"/>
          <w:szCs w:val="24"/>
        </w:rPr>
      </w:pPr>
      <w:r w:rsidRPr="00757386">
        <w:rPr>
          <w:rFonts w:ascii="Times New Roman" w:hAnsi="Times New Roman" w:cs="Times New Roman"/>
          <w:b/>
          <w:bCs/>
          <w:sz w:val="24"/>
          <w:szCs w:val="24"/>
        </w:rPr>
        <w:t>III SKYRIUS</w:t>
      </w:r>
    </w:p>
    <w:p w:rsidR="00085E95" w:rsidRPr="00757386" w:rsidRDefault="00085E95" w:rsidP="00757386">
      <w:pPr>
        <w:tabs>
          <w:tab w:val="left" w:pos="851"/>
        </w:tabs>
        <w:spacing w:after="0" w:line="240" w:lineRule="auto"/>
        <w:jc w:val="center"/>
        <w:rPr>
          <w:rFonts w:ascii="Times New Roman" w:hAnsi="Times New Roman" w:cs="Times New Roman"/>
          <w:b/>
          <w:bCs/>
          <w:sz w:val="24"/>
          <w:szCs w:val="24"/>
        </w:rPr>
      </w:pPr>
      <w:r w:rsidRPr="00757386">
        <w:rPr>
          <w:rFonts w:ascii="Times New Roman" w:hAnsi="Times New Roman" w:cs="Times New Roman"/>
          <w:b/>
          <w:bCs/>
          <w:sz w:val="24"/>
          <w:szCs w:val="24"/>
        </w:rPr>
        <w:t>PROJEKTŲ PRIORITETAI</w:t>
      </w:r>
    </w:p>
    <w:p w:rsidR="00085E95" w:rsidRPr="00757386" w:rsidRDefault="00085E95" w:rsidP="00757386">
      <w:pPr>
        <w:tabs>
          <w:tab w:val="left" w:pos="851"/>
        </w:tabs>
        <w:spacing w:after="0" w:line="360" w:lineRule="auto"/>
        <w:jc w:val="center"/>
        <w:rPr>
          <w:rFonts w:ascii="Times New Roman" w:hAnsi="Times New Roman" w:cs="Times New Roman"/>
          <w:b/>
          <w:bCs/>
          <w:sz w:val="24"/>
          <w:szCs w:val="24"/>
        </w:rPr>
      </w:pP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9. Prioritetas teikiamas projektams:</w:t>
      </w:r>
    </w:p>
    <w:p w:rsidR="00085E95" w:rsidRPr="00757386" w:rsidRDefault="00085E95" w:rsidP="00757386">
      <w:pPr>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9.1. skirtiems neįgaliųjų, kuriems Lietuvos Respublikos neįgaliųjų socialinės integracijos įstatymo nustatyta tvarka nustatytas sunkus ar vidutinis neįgalumo lygis arba 0–40 procentų darbingumo lygis, arba didelių ar vidutinių specialiųjų poreikių lygis, poreikiams tenkinti (jie sudaro ne mažiau kaip 40 procentų neįgaliųjų paslaugų gavėjų);</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9.2. skirtiems kaimo gyvenamosiose vietovėse (kaimo gyvenamosioms vietovėms priskiriami miesteliai, kaimai ir viensėdžiai) gyvenantiems neįgaliesiems (daugiau kaip vieną trečdalį nuolatinio pobūdžio paslaugų gavėjų sudaro kaimo vietovėse gyvenantys neįgalieji). Ši nuostata negalioja savivaldybėms, kurių teritorijoje nėra kaimo vietovių;</w:t>
      </w:r>
    </w:p>
    <w:p w:rsidR="00085E95" w:rsidRPr="00757386" w:rsidRDefault="00085E95" w:rsidP="00757386">
      <w:pPr>
        <w:tabs>
          <w:tab w:val="left" w:pos="851"/>
        </w:tabs>
        <w:spacing w:after="0" w:line="360" w:lineRule="auto"/>
        <w:jc w:val="both"/>
        <w:rPr>
          <w:rFonts w:ascii="Times New Roman" w:hAnsi="Times New Roman" w:cs="Times New Roman"/>
          <w:b/>
          <w:bCs/>
          <w:i/>
          <w:iCs/>
          <w:strike/>
          <w:sz w:val="24"/>
          <w:szCs w:val="24"/>
          <w:u w:val="single"/>
        </w:rPr>
      </w:pPr>
      <w:r w:rsidRPr="00757386">
        <w:rPr>
          <w:rFonts w:ascii="Times New Roman" w:hAnsi="Times New Roman" w:cs="Times New Roman"/>
          <w:sz w:val="24"/>
          <w:szCs w:val="24"/>
        </w:rPr>
        <w:t>9.3. kai vieną projektą teikia kelios organizacijos, pasirašiusios jungtinės veiklos (partnerystės) sutartį (toliau – jungtinės veiklos sutartis). Jungtinės veiklos sutartis privalo atitikti Lietuvos Respublikos civiliniame kodekse nustatytus jungtinės veiklos sutarčiai keliamus reikalavimus. Partneriui taikomi tokie pat reikalavimai kaip ir projektą teikiančiai organizacijai;</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9.4. kai vykdant jų veiklas dalyvauja savanoriai.</w:t>
      </w:r>
    </w:p>
    <w:p w:rsidR="00085E95" w:rsidRPr="00757386" w:rsidRDefault="00085E95" w:rsidP="00757386">
      <w:pPr>
        <w:tabs>
          <w:tab w:val="left" w:pos="851"/>
        </w:tabs>
        <w:spacing w:after="0" w:line="240" w:lineRule="auto"/>
        <w:jc w:val="both"/>
        <w:rPr>
          <w:rFonts w:ascii="Times New Roman" w:hAnsi="Times New Roman" w:cs="Times New Roman"/>
          <w:b/>
          <w:bCs/>
          <w:sz w:val="24"/>
          <w:szCs w:val="24"/>
        </w:rPr>
      </w:pPr>
    </w:p>
    <w:p w:rsidR="00085E95" w:rsidRPr="00757386" w:rsidRDefault="00085E95" w:rsidP="00757386">
      <w:pPr>
        <w:tabs>
          <w:tab w:val="left" w:pos="851"/>
        </w:tabs>
        <w:spacing w:after="0" w:line="240" w:lineRule="auto"/>
        <w:jc w:val="center"/>
        <w:rPr>
          <w:rFonts w:ascii="Times New Roman" w:hAnsi="Times New Roman" w:cs="Times New Roman"/>
          <w:b/>
          <w:bCs/>
          <w:sz w:val="24"/>
          <w:szCs w:val="24"/>
        </w:rPr>
      </w:pPr>
      <w:r w:rsidRPr="00757386">
        <w:rPr>
          <w:rFonts w:ascii="Times New Roman" w:hAnsi="Times New Roman" w:cs="Times New Roman"/>
          <w:b/>
          <w:bCs/>
          <w:sz w:val="24"/>
          <w:szCs w:val="24"/>
        </w:rPr>
        <w:t>IV SKYRIUS</w:t>
      </w:r>
    </w:p>
    <w:p w:rsidR="00085E95" w:rsidRPr="00757386" w:rsidRDefault="00085E95" w:rsidP="00757386">
      <w:pPr>
        <w:tabs>
          <w:tab w:val="left" w:pos="851"/>
        </w:tabs>
        <w:spacing w:after="0" w:line="240" w:lineRule="auto"/>
        <w:jc w:val="center"/>
        <w:rPr>
          <w:rFonts w:ascii="Times New Roman" w:hAnsi="Times New Roman" w:cs="Times New Roman"/>
          <w:b/>
          <w:bCs/>
          <w:sz w:val="24"/>
          <w:szCs w:val="24"/>
        </w:rPr>
      </w:pPr>
      <w:r w:rsidRPr="00757386">
        <w:rPr>
          <w:rFonts w:ascii="Times New Roman" w:hAnsi="Times New Roman" w:cs="Times New Roman"/>
          <w:b/>
          <w:bCs/>
          <w:sz w:val="24"/>
          <w:szCs w:val="24"/>
        </w:rPr>
        <w:t>REIKALAVIMAI PROJEKTAMS</w:t>
      </w:r>
    </w:p>
    <w:p w:rsidR="00085E95" w:rsidRPr="00757386" w:rsidRDefault="00085E95" w:rsidP="00757386">
      <w:pPr>
        <w:tabs>
          <w:tab w:val="left" w:pos="851"/>
        </w:tabs>
        <w:spacing w:after="0" w:line="360" w:lineRule="auto"/>
        <w:jc w:val="center"/>
        <w:rPr>
          <w:rFonts w:ascii="Times New Roman" w:hAnsi="Times New Roman" w:cs="Times New Roman"/>
          <w:b/>
          <w:bCs/>
          <w:sz w:val="24"/>
          <w:szCs w:val="24"/>
        </w:rPr>
      </w:pP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10. Reikalavimai projektams: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10.1. projekte turi būti pateikta:</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10.1.1. informacija apie organizaciją. Jeigu planuojama jungtinė veikla – ir informacija apie projekto partnerį;</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10.1.2. projekto aprašymas (esama padėtis, projekto tikslas ir uždaviniai, projekto įgyvendinimo laikotarpis, jo vykdymo vieta, tikslinės asmenų grupės);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10.1.3. nuoseklus projekto veiklų įgyvendinimo planas. Projektas turi atitikti šių Nuostatų 12 punkte nurodytas remiamas veiklas, prisidėti prie neįgaliųjų savarankiškumo ir užimtumo didinimo;</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10.1.4. detali projekto išlaidų sąmata ir jų pagrindimas;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10.1.5. laukiami rezultatai (planuojami paslaugų gavėjų, pagal vykdomas veiklos sritis, projekte dirbančių asmenų ir dalyvaujančių savanorių skaičiai);</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10.1.6. kiti veiklai vykdyti reikalingi ištekliai (projektui vykdyti turimos patalpos, įranga, transporto priemonės, duomenys apie darbuotojus);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10.2. projekto išlaidos neturi dubliuoti išlaidų, finansuojamų pagal kitas valstybės biudžeto programas, iš Europos Sąjungos, savivaldybių biudžetų ar kitų paramos lėšų;</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10.3. organizacija į savo teikiamo projekto veiklų ar paslaugų gavėjus turi įtraukti ne tik savo organizacijos narius, bet ir kitus toje teritorijoje gyvenančius neįgaliuosius ir jų šeimos narius;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10.4. pagal projektą teikiamų paslaugų gavėjų skaičius – ne mažiau kaip 10 neįgaliųjų.</w:t>
      </w:r>
    </w:p>
    <w:p w:rsidR="00085E95" w:rsidRPr="00757386" w:rsidRDefault="00085E95" w:rsidP="00757386">
      <w:pPr>
        <w:tabs>
          <w:tab w:val="left" w:pos="851"/>
        </w:tabs>
        <w:spacing w:after="0" w:line="240" w:lineRule="auto"/>
        <w:rPr>
          <w:rFonts w:ascii="Times New Roman" w:hAnsi="Times New Roman" w:cs="Times New Roman"/>
          <w:sz w:val="24"/>
          <w:szCs w:val="24"/>
        </w:rPr>
      </w:pPr>
    </w:p>
    <w:p w:rsidR="00085E95" w:rsidRPr="00757386" w:rsidRDefault="00085E95" w:rsidP="00757386">
      <w:pPr>
        <w:tabs>
          <w:tab w:val="left" w:pos="851"/>
        </w:tabs>
        <w:spacing w:after="0" w:line="240" w:lineRule="auto"/>
        <w:jc w:val="center"/>
        <w:rPr>
          <w:rFonts w:ascii="Times New Roman" w:hAnsi="Times New Roman" w:cs="Times New Roman"/>
          <w:b/>
          <w:bCs/>
          <w:sz w:val="24"/>
          <w:szCs w:val="24"/>
        </w:rPr>
      </w:pPr>
      <w:r w:rsidRPr="00757386">
        <w:rPr>
          <w:rFonts w:ascii="Times New Roman" w:hAnsi="Times New Roman" w:cs="Times New Roman"/>
          <w:b/>
          <w:bCs/>
          <w:sz w:val="24"/>
          <w:szCs w:val="24"/>
        </w:rPr>
        <w:t>V SKYRIUS</w:t>
      </w:r>
    </w:p>
    <w:p w:rsidR="00085E95" w:rsidRPr="00757386" w:rsidRDefault="00085E95" w:rsidP="00757386">
      <w:pPr>
        <w:tabs>
          <w:tab w:val="left" w:pos="851"/>
        </w:tabs>
        <w:spacing w:after="0" w:line="240" w:lineRule="auto"/>
        <w:jc w:val="center"/>
        <w:rPr>
          <w:rFonts w:ascii="Times New Roman" w:hAnsi="Times New Roman" w:cs="Times New Roman"/>
          <w:b/>
          <w:bCs/>
          <w:sz w:val="24"/>
          <w:szCs w:val="24"/>
        </w:rPr>
      </w:pPr>
      <w:r w:rsidRPr="00757386">
        <w:rPr>
          <w:rFonts w:ascii="Times New Roman" w:hAnsi="Times New Roman" w:cs="Times New Roman"/>
          <w:b/>
          <w:bCs/>
          <w:sz w:val="24"/>
          <w:szCs w:val="24"/>
        </w:rPr>
        <w:t>PROJEKTŲ TIKSLINĖS GRUPĖS</w:t>
      </w:r>
    </w:p>
    <w:p w:rsidR="00085E95" w:rsidRPr="00757386" w:rsidRDefault="00085E95" w:rsidP="00757386">
      <w:pPr>
        <w:tabs>
          <w:tab w:val="left" w:pos="851"/>
        </w:tabs>
        <w:spacing w:after="0" w:line="360" w:lineRule="auto"/>
        <w:jc w:val="center"/>
        <w:rPr>
          <w:rFonts w:ascii="Times New Roman" w:hAnsi="Times New Roman" w:cs="Times New Roman"/>
          <w:sz w:val="24"/>
          <w:szCs w:val="24"/>
        </w:rPr>
      </w:pP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 xml:space="preserve">11. Projektų tikslinės asmenų grupės – tiesioginiai naudos gavėjai: </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11.1. neįgalieji – asmenys, kuriems Lietuvos Respublikos neįgaliųjų socialinės integracijos įstatymo nustatyta tvarka nustatytas neįgalumo lygis arba 55 procentų ir mažesnis darbingumo lygis, arba specialiųjų poreikių lygis;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11.2. neįgaliųjų šeimos nariai – tėvai (įtėviai), sutuoktinis, vaikai (įvaikiai), broliai, seserys, globėjai, rūpintojai, jei vykdomos tik šių Nuostatų 12.5 papunktyje nurodytos veiklos.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p>
    <w:p w:rsidR="00085E95" w:rsidRPr="00757386" w:rsidRDefault="00085E95" w:rsidP="00757386">
      <w:pPr>
        <w:tabs>
          <w:tab w:val="left" w:pos="851"/>
        </w:tabs>
        <w:spacing w:after="0" w:line="240" w:lineRule="auto"/>
        <w:jc w:val="center"/>
        <w:rPr>
          <w:rFonts w:ascii="Times New Roman" w:hAnsi="Times New Roman" w:cs="Times New Roman"/>
          <w:b/>
          <w:bCs/>
          <w:sz w:val="24"/>
          <w:szCs w:val="24"/>
        </w:rPr>
      </w:pPr>
      <w:r w:rsidRPr="00757386">
        <w:rPr>
          <w:rFonts w:ascii="Times New Roman" w:hAnsi="Times New Roman" w:cs="Times New Roman"/>
          <w:b/>
          <w:bCs/>
          <w:sz w:val="24"/>
          <w:szCs w:val="24"/>
        </w:rPr>
        <w:t>VI SKYRIUS</w:t>
      </w:r>
    </w:p>
    <w:p w:rsidR="00085E95" w:rsidRPr="00757386" w:rsidRDefault="00085E95" w:rsidP="00757386">
      <w:pPr>
        <w:tabs>
          <w:tab w:val="left" w:pos="851"/>
        </w:tabs>
        <w:spacing w:after="0" w:line="240" w:lineRule="auto"/>
        <w:jc w:val="center"/>
        <w:rPr>
          <w:rFonts w:ascii="Times New Roman" w:hAnsi="Times New Roman" w:cs="Times New Roman"/>
          <w:b/>
          <w:bCs/>
          <w:sz w:val="24"/>
          <w:szCs w:val="24"/>
        </w:rPr>
      </w:pPr>
      <w:r w:rsidRPr="00757386">
        <w:rPr>
          <w:rFonts w:ascii="Times New Roman" w:hAnsi="Times New Roman" w:cs="Times New Roman"/>
          <w:b/>
          <w:bCs/>
          <w:sz w:val="24"/>
          <w:szCs w:val="24"/>
        </w:rPr>
        <w:t>REMIAMA PROJEKTŲ VEIKLA (PASLAUGOS)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 xml:space="preserve">12. Remiamos pagal negalios pobūdį ir specifiką organizacijos vykdomos socialinės reabilitacijos (neįgaliųjų socialinių ir savarankiško gyvenimo įgūdžių atkūrimo ar palaikymo, jų savarankiškumo ir užimtumo bei galimybių dalyvauti visuomenės gyvenime didinimo) turinį atitinkančios nuolatinio, periodinio pobūdžio veiklos ir teikiamos paslaugos (vienkartiniai renginiai, organizuojami toje pačioje ar kitoje savivaldybėje, galimi tik kaip vykdomų nuolatinio, periodinio pobūdžio veiklų (paslaugų) dalis ar rezultatas) pagal toliau nurodytas veiklos sritis: </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12.1. neįgaliųjų dienos užimtumas (ne rečiau kaip 2 kartus per savaitę ir ne trumpiau kaip 4 val. per dieną, o organizacijoms, tiesiogiai dirbančioms su neįgaliais vaikais iki 14 m., – ne rečiau kaip 2 kartus per savaitę ir ne trumpiau kaip 2 val. per dieną), organizuojamas ne neįgalaus asmens  namuose, apimantis ne mažiau kaip 3 toliau nurodytas veiklas:</w:t>
      </w:r>
    </w:p>
    <w:p w:rsidR="00085E95" w:rsidRPr="00757386" w:rsidRDefault="00085E95" w:rsidP="00757386">
      <w:pPr>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12.1.1. savitvarka, kasdienės veiklos įgūdžių palaikymas, atkūrimas, ugdymas;</w:t>
      </w:r>
    </w:p>
    <w:p w:rsidR="00085E95" w:rsidRPr="00757386" w:rsidRDefault="00085E95" w:rsidP="00757386">
      <w:pPr>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12.1.2. mokymas sveikai gyventi, apsitarnauti, orientuotis ir judėti aplinkoje bei naudotis techninės pagalbos priemonėmis;</w:t>
      </w:r>
    </w:p>
    <w:p w:rsidR="00085E95" w:rsidRPr="00757386" w:rsidRDefault="00085E95" w:rsidP="00757386">
      <w:pPr>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12.1.3. saviraiškos ir kūrybiškumo lavinimas;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12.1.4. mokymas pažinti ir valdyti ligą ar negalią, savarankiškai spręsti kasdienes problemas, pagalba sprendžiant dėl negalios kylančias emocines problemas, tenkinant bendravimo poreikį savigalbos grupėse ir užsiėmimuose;</w:t>
      </w:r>
    </w:p>
    <w:p w:rsidR="00085E95" w:rsidRPr="00757386" w:rsidRDefault="00085E95" w:rsidP="00757386">
      <w:pPr>
        <w:tabs>
          <w:tab w:val="left" w:pos="851"/>
        </w:tabs>
        <w:spacing w:after="0" w:line="360" w:lineRule="auto"/>
        <w:jc w:val="both"/>
        <w:rPr>
          <w:rFonts w:ascii="Times New Roman" w:hAnsi="Times New Roman" w:cs="Times New Roman"/>
          <w:b/>
          <w:bCs/>
          <w:sz w:val="24"/>
          <w:szCs w:val="24"/>
        </w:rPr>
      </w:pPr>
      <w:r w:rsidRPr="00757386">
        <w:rPr>
          <w:rFonts w:ascii="Times New Roman" w:hAnsi="Times New Roman" w:cs="Times New Roman"/>
          <w:sz w:val="24"/>
          <w:szCs w:val="24"/>
        </w:rPr>
        <w:t>12.2. asmeninio asistento pagalba (ne rečiau kaip 2 kartus per savaitę), kuri apima:</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12.2.1. pagalbą neįgaliesiems lankantis užimtumo, ugdymo, reabilitacijos, sveikatos priežiūros, teisėsaugos ir kitose įstaigose (palydint, pavežant, padedant spręsti kylančias problemas);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12.2.2. informacijos teikimą asmenims, turintiems klausos ir regėjimo negalią, prieinama forma ir technologijomis, kurios atitinka jų neįgalumo pobūdį;</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12.2.3. pagalbą sprendžiant įsidarbinimo, darbo paieškos, motyvacijos dirbti ir dalyvauti profesinėje reabilitacijoje didinimo, palaikymo darbo vietoje klausimus;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12.2.4. pagalbą sprendžiant buityje kylančias problemas (mokymo sveikai gyventi, apsitarnauti, orientuotis ir judėti aplinkoje bei naudotis techninės pagalbos priemonėmis, pažinti ir valdyti ligą ar negalią, savarankiškai spręsti kasdienes problemas) (tik asmenims, turintiems nustatytą sunkų ar vidutinį neįgalumo lygį, arba 0–40 procentų darbingumo lygį, arba didelių ar vidutinių specialiųjų poreikių lygį);</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12.3. neįgaliųjų užimtumas įvairiuose amatų būreliuose ir klubuose (ne rečiau kaip 2 kartus per savaitę), kuriuose neįgalieji</w:t>
      </w:r>
      <w:r w:rsidRPr="00757386">
        <w:rPr>
          <w:rFonts w:ascii="Times New Roman" w:hAnsi="Times New Roman" w:cs="Times New Roman"/>
          <w:sz w:val="24"/>
          <w:szCs w:val="24"/>
          <w:shd w:val="clear" w:color="auto" w:fill="FFFFFF"/>
        </w:rPr>
        <w:t xml:space="preserve"> mokosi gaminti įvairius dirbinius, išmoksta amato</w:t>
      </w:r>
      <w:r w:rsidRPr="00757386">
        <w:rPr>
          <w:rFonts w:ascii="Times New Roman" w:hAnsi="Times New Roman" w:cs="Times New Roman"/>
          <w:sz w:val="24"/>
          <w:szCs w:val="24"/>
        </w:rPr>
        <w:t>;</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12.4. meninių gebėjimų lavinimas (ne rečiau kaip 2 kartus per savaitę) būreliuose, kolektyvuose, klubuose;</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12.5. pagalba neįgaliųjų šeimos nariams (ne rečiau kaip 1 kartą per mėnesį, jeigu planuojama vykdyti bent vieną veiklą pagal kitas veiklos sritis) organizuojant savigalbos ir šeimos paramos grupių veiklą, mokant pasirūpinti neįgaliaisiais šeimoje, buityje, visuomeniniame gyvenime, pažinti ir valdyti neįgalaus asmens ligą ar negalią, sprendžiant kylančias emocines ir kitas problemas.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p>
    <w:p w:rsidR="00085E95" w:rsidRPr="00757386" w:rsidRDefault="00085E95" w:rsidP="00757386">
      <w:pPr>
        <w:tabs>
          <w:tab w:val="left" w:pos="851"/>
        </w:tabs>
        <w:spacing w:after="0" w:line="240" w:lineRule="auto"/>
        <w:jc w:val="center"/>
        <w:rPr>
          <w:rFonts w:ascii="Times New Roman" w:hAnsi="Times New Roman" w:cs="Times New Roman"/>
          <w:b/>
          <w:bCs/>
          <w:sz w:val="24"/>
          <w:szCs w:val="24"/>
        </w:rPr>
      </w:pPr>
      <w:r w:rsidRPr="00757386">
        <w:rPr>
          <w:rFonts w:ascii="Times New Roman" w:hAnsi="Times New Roman" w:cs="Times New Roman"/>
          <w:b/>
          <w:bCs/>
          <w:sz w:val="24"/>
          <w:szCs w:val="24"/>
        </w:rPr>
        <w:t>VII SKYRIUS</w:t>
      </w:r>
    </w:p>
    <w:p w:rsidR="00085E95" w:rsidRPr="00757386" w:rsidRDefault="00085E95" w:rsidP="00757386">
      <w:pPr>
        <w:tabs>
          <w:tab w:val="left" w:pos="851"/>
        </w:tabs>
        <w:spacing w:after="0" w:line="240" w:lineRule="auto"/>
        <w:jc w:val="center"/>
        <w:rPr>
          <w:rFonts w:ascii="Times New Roman" w:hAnsi="Times New Roman" w:cs="Times New Roman"/>
          <w:b/>
          <w:bCs/>
          <w:sz w:val="24"/>
          <w:szCs w:val="24"/>
        </w:rPr>
      </w:pPr>
      <w:r w:rsidRPr="00757386">
        <w:rPr>
          <w:rFonts w:ascii="Times New Roman" w:hAnsi="Times New Roman" w:cs="Times New Roman"/>
          <w:b/>
          <w:bCs/>
          <w:sz w:val="24"/>
          <w:szCs w:val="24"/>
        </w:rPr>
        <w:t>TINKAMOS IR NETINKAMOS FINANSUOTI PROJEKTO IŠLAIDOS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13. Tinkamos finansuoti projekto vykdymo išlaidos: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13.1. tiesiogiai susijusios su projekto remiama veikla, realios, pagrįstos projekto įgyvendinimo planu, išlaidų pobūdžiu ir kiekiu ir patiriamos projekto įgyvendinimo metu bei planuojamos, atsižvelgiant į vidutines rinkos kainas;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13.2. skirtos projekto vykdytojų (išskyrus buhalterinę apskaitą tvarkančių asmenų), kurie tiesiogiai vykdo projektą (yra įdarbinti organizacijos), darbo užmokesčiui, socialinio draudimo įmokoms, įmokoms į Garantinį fondą apmokėti. Jeigu projekto vykdytojo veikla, susijusi su projekto vykdymu, sudaro tik dalį vykdytojo darbo laiko, į projekto išlaidas turi būti įskaičiuojamas tik užmokestis už tą laiką, kuris bus skirtas projekto veiklai vykdyti (tiesiogiai dirbti su projekte numatyta tiksline grupe ir netiesiogiai – pasirengti ir užbaigti vykdomą veiklą).</w:t>
      </w:r>
      <w:r w:rsidRPr="00757386">
        <w:rPr>
          <w:rFonts w:ascii="Times New Roman" w:hAnsi="Times New Roman" w:cs="Times New Roman"/>
          <w:b/>
          <w:bCs/>
          <w:i/>
          <w:iCs/>
          <w:sz w:val="24"/>
          <w:szCs w:val="24"/>
        </w:rPr>
        <w:t xml:space="preserve"> </w:t>
      </w:r>
      <w:r w:rsidRPr="00757386">
        <w:rPr>
          <w:rFonts w:ascii="Times New Roman" w:hAnsi="Times New Roman" w:cs="Times New Roman"/>
          <w:sz w:val="24"/>
          <w:szCs w:val="24"/>
        </w:rPr>
        <w:t>Detalioje</w:t>
      </w:r>
      <w:r w:rsidRPr="00757386">
        <w:rPr>
          <w:rFonts w:ascii="Times New Roman" w:hAnsi="Times New Roman" w:cs="Times New Roman"/>
          <w:b/>
          <w:bCs/>
          <w:i/>
          <w:iCs/>
          <w:sz w:val="24"/>
          <w:szCs w:val="24"/>
        </w:rPr>
        <w:t xml:space="preserve"> </w:t>
      </w:r>
      <w:r w:rsidRPr="00757386">
        <w:rPr>
          <w:rFonts w:ascii="Times New Roman" w:hAnsi="Times New Roman" w:cs="Times New Roman"/>
          <w:sz w:val="24"/>
          <w:szCs w:val="24"/>
        </w:rPr>
        <w:t xml:space="preserve">projekto išlaidų sąmatoje nurodomas kiekvieno darbuotojo darbo laikas (darbo dienų, valandų skaičius per mėnesį arba pareigybės dydis ir darbo trukmė mėnesiais); </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13.3. skirtos įrangai, priemonėms, prekėms ir reikmenims įsigyti, išskiriant trumpalaikį ir ilgalaikį turtą. Trumpalaikis materialusis turtas – turtas, naudingai eksploatuojamas ne ilgiau negu vienus metus arba kurio įsigijimo vertė yra mažesnė už Lietuvos Respublikos Vyriausybės nustatytą minimalią</w:t>
      </w:r>
      <w:r w:rsidRPr="00757386">
        <w:rPr>
          <w:rFonts w:ascii="Times New Roman" w:hAnsi="Times New Roman" w:cs="Times New Roman"/>
          <w:b/>
          <w:bCs/>
          <w:i/>
          <w:iCs/>
          <w:sz w:val="24"/>
          <w:szCs w:val="24"/>
        </w:rPr>
        <w:t xml:space="preserve"> </w:t>
      </w:r>
      <w:r w:rsidRPr="00757386">
        <w:rPr>
          <w:rFonts w:ascii="Times New Roman" w:hAnsi="Times New Roman" w:cs="Times New Roman"/>
          <w:sz w:val="24"/>
          <w:szCs w:val="24"/>
        </w:rPr>
        <w:t>ilgalaikio materialiojo turto vertę.</w:t>
      </w:r>
      <w:r w:rsidRPr="00757386">
        <w:rPr>
          <w:rFonts w:ascii="Times New Roman" w:hAnsi="Times New Roman" w:cs="Times New Roman"/>
          <w:b/>
          <w:bCs/>
          <w:i/>
          <w:iCs/>
          <w:sz w:val="24"/>
          <w:szCs w:val="24"/>
        </w:rPr>
        <w:t xml:space="preserve"> </w:t>
      </w:r>
      <w:r w:rsidRPr="00757386">
        <w:rPr>
          <w:rFonts w:ascii="Times New Roman" w:hAnsi="Times New Roman" w:cs="Times New Roman"/>
          <w:sz w:val="24"/>
          <w:szCs w:val="24"/>
        </w:rPr>
        <w:t>Ilgalaikiam turtui įsigyti organizacija privalo turėti ne mažesnį kaip 50 procentų finansavimą iš kitų šaltinių;</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13.4. skirtos projekto vykdytojų ir dalyvių transporto išlaidoms (degalams, eksploatacijai, draudimui, remontui, transporto priemonių nuomai, transporto bilietams (išskyrus taksi) apmokėti;</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13.5. skirtos projekto vykdytojų ir dalyvių telekomunikacijos (ryšių, interneto), pašto išlaidoms apmokėti;</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13.6. skirtos patalpų, skirtų projekto veiklai vykdyti, eksploatavimo išlaidoms (patalpų nuomos, šildymo, elektros energijos, vandens, nuotekų šalinimo, kitoms patalpų, aplinkos priežiūros išlaidoms) apmokėti. Patalpų eksploatavimo išlaidos gali sudaryti ne daugiau kaip 25 procentus projekto vykdymo išlaidų;</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13.7. skirtos autoriniams atlyginimams (pagal autorines sutartis) ir atlygiui už suteiktas paslaugas (pagal atlygintinų paslaugų sutartis) apmokėti, kai autorinius atlyginimus gaunantys asmenys ir paslaugų teikėjai nėra organizacijos darbuotojai;</w:t>
      </w:r>
    </w:p>
    <w:p w:rsidR="00085E95" w:rsidRPr="00757386" w:rsidRDefault="00085E95" w:rsidP="00757386">
      <w:pPr>
        <w:tabs>
          <w:tab w:val="left" w:pos="851"/>
        </w:tabs>
        <w:spacing w:after="0" w:line="360" w:lineRule="auto"/>
        <w:jc w:val="both"/>
        <w:rPr>
          <w:rFonts w:ascii="Times New Roman" w:hAnsi="Times New Roman" w:cs="Times New Roman"/>
          <w:b/>
          <w:bCs/>
          <w:sz w:val="24"/>
          <w:szCs w:val="24"/>
        </w:rPr>
      </w:pPr>
      <w:r w:rsidRPr="00757386">
        <w:rPr>
          <w:rFonts w:ascii="Times New Roman" w:hAnsi="Times New Roman" w:cs="Times New Roman"/>
          <w:sz w:val="24"/>
          <w:szCs w:val="24"/>
        </w:rPr>
        <w:t>13.8. skirtos patalpų, skirtų projekto veiklai vykdyti, paprastojo remonto darbams apmokėti. Paprastojo remonto darbams organizacija privalo turėti ne mažesnį kaip 30 procentų finansavimą iš kitų šaltinių. Jeigu organizacija planuoja šias išlaidas, suremontuotas patalpas ji turi naudoti ne trumpiau kaip 3 metus projektui pasibaigus. Priešingu atveju organizacija turi grąžinti lėšas, panaudotas patalpų remontui, arba jų dalį, kuri apskaičiuojama proporcingai įvertinus įsipareigojimų nevykdymo laikotarpį. Dokumentai, įrodantys organizacijos teisę</w:t>
      </w:r>
      <w:r w:rsidRPr="00757386">
        <w:rPr>
          <w:rFonts w:ascii="Times New Roman" w:hAnsi="Times New Roman" w:cs="Times New Roman"/>
          <w:b/>
          <w:bCs/>
          <w:sz w:val="24"/>
          <w:szCs w:val="24"/>
        </w:rPr>
        <w:t xml:space="preserve"> </w:t>
      </w:r>
      <w:r w:rsidRPr="00757386">
        <w:rPr>
          <w:rFonts w:ascii="Times New Roman" w:hAnsi="Times New Roman" w:cs="Times New Roman"/>
          <w:sz w:val="24"/>
          <w:szCs w:val="24"/>
        </w:rPr>
        <w:t>naudoti</w:t>
      </w:r>
      <w:r w:rsidRPr="00757386">
        <w:rPr>
          <w:rFonts w:ascii="Times New Roman" w:hAnsi="Times New Roman" w:cs="Times New Roman"/>
          <w:b/>
          <w:bCs/>
          <w:sz w:val="24"/>
          <w:szCs w:val="24"/>
        </w:rPr>
        <w:t xml:space="preserve"> </w:t>
      </w:r>
      <w:r w:rsidRPr="00757386">
        <w:rPr>
          <w:rFonts w:ascii="Times New Roman" w:hAnsi="Times New Roman" w:cs="Times New Roman"/>
          <w:sz w:val="24"/>
          <w:szCs w:val="24"/>
        </w:rPr>
        <w:t>suremontuotas patalpas ne trumpiau kaip 3 metus projektui pasibaigus, turi būti pateikti kartu su</w:t>
      </w:r>
      <w:r w:rsidRPr="00757386">
        <w:rPr>
          <w:rFonts w:ascii="Times New Roman" w:hAnsi="Times New Roman" w:cs="Times New Roman"/>
          <w:b/>
          <w:bCs/>
          <w:sz w:val="24"/>
          <w:szCs w:val="24"/>
        </w:rPr>
        <w:t xml:space="preserve"> </w:t>
      </w:r>
      <w:r w:rsidRPr="00757386">
        <w:rPr>
          <w:rFonts w:ascii="Times New Roman" w:hAnsi="Times New Roman" w:cs="Times New Roman"/>
          <w:sz w:val="24"/>
          <w:szCs w:val="24"/>
        </w:rPr>
        <w:t>patikslintu</w:t>
      </w:r>
      <w:r w:rsidRPr="00757386">
        <w:rPr>
          <w:rFonts w:ascii="Times New Roman" w:hAnsi="Times New Roman" w:cs="Times New Roman"/>
          <w:b/>
          <w:bCs/>
          <w:sz w:val="24"/>
          <w:szCs w:val="24"/>
        </w:rPr>
        <w:t xml:space="preserve"> </w:t>
      </w:r>
      <w:r w:rsidRPr="00757386">
        <w:rPr>
          <w:rFonts w:ascii="Times New Roman" w:hAnsi="Times New Roman" w:cs="Times New Roman"/>
          <w:sz w:val="24"/>
          <w:szCs w:val="24"/>
        </w:rPr>
        <w:t>projektu per 15 kalendorinių dienų nuo</w:t>
      </w:r>
      <w:r w:rsidRPr="00757386">
        <w:rPr>
          <w:rFonts w:ascii="Times New Roman" w:hAnsi="Times New Roman" w:cs="Times New Roman"/>
          <w:b/>
          <w:bCs/>
          <w:sz w:val="24"/>
          <w:szCs w:val="24"/>
        </w:rPr>
        <w:t xml:space="preserve"> </w:t>
      </w:r>
      <w:r w:rsidRPr="00757386">
        <w:rPr>
          <w:rFonts w:ascii="Times New Roman" w:hAnsi="Times New Roman" w:cs="Times New Roman"/>
          <w:sz w:val="24"/>
          <w:szCs w:val="24"/>
        </w:rPr>
        <w:t>informacijos apie skirtą finansavimą gavimo</w:t>
      </w:r>
      <w:r w:rsidRPr="00757386">
        <w:rPr>
          <w:rFonts w:ascii="Times New Roman" w:hAnsi="Times New Roman" w:cs="Times New Roman"/>
          <w:b/>
          <w:bCs/>
          <w:sz w:val="24"/>
          <w:szCs w:val="24"/>
        </w:rPr>
        <w:t xml:space="preserve"> </w:t>
      </w:r>
      <w:r w:rsidRPr="00757386">
        <w:rPr>
          <w:rFonts w:ascii="Times New Roman" w:hAnsi="Times New Roman" w:cs="Times New Roman"/>
          <w:sz w:val="24"/>
          <w:szCs w:val="24"/>
        </w:rPr>
        <w:t>dienos. Priešingu atveju nurodytos išlaidos nefinansuojamos;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13.9. skirtos projekto dalyviams maitinti (jeigu planuojamų veiklų trukmė ne trumpesnė kaip 4 val.);</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13.10. skirtos ilgalaikiam materialiajam turtui (išskyrus patalpas) remontuoti;</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13.11. skirtos savanoriškai veiklai organizuoti, kompensuojamos vadovaujantis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13.12. banko ar kitų kredito įstaigų mokesčiams apmokėti.</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14. Organizacijos teikiamos paslaugos gali būti iš dalies apmokamos paties paslaugos gavėjo, vadovaujantis organizacijos nustatyta paslaugų apmokėjimo tvarka. Surinktos lėšos turi būti naudojamos projekte numatytoms veikloms vykdyti.</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15. Tinkamos finansuoti projekto administravimo išlaidos: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 xml:space="preserve">15.1. skirtos projekto vadovo, kuris administruoja projekto veiklas, atstovauja neįgaliųjų interesams bendruomenėje ir gina jų teises, ir finansininko išlaidoms darbo užmokesčiui, socialinio draudimo įmokoms, įmokoms į Garantinį fondą apmokėti. Jei darbuotojas dalyvauja ne tik projekto administravimo veikloje, tinkamos finansuoti projekto administravimo išlaidos gali būti tik užmokestis už tą laiką, kuris bus skirtas projekto administracinei, neįgaliųjų teisių gynimo ir atstovavimo veiklai. Detalioje projekto išlaidų sąmatoje nurodomas kiekvieno darbuotojo darbo laikas (darbo dienų, valandų skaičius per mėnesį arba pareigybės dydis ir darbo trukmė mėnesiais); </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15.2. skirtos kanceliarinėms prekėms, kitoms biuro prekėms ir įrangai įsigyti, išskyrus išlaidas ilgalaikiam turtui;</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15.3. skirtos projektą administruojančių darbuotojų telekomunikacijos (ryšių, interneto), pašto išlaidoms apmokėti;</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15.4. skirtos projektą administruojančių darbuotojų transporto išlaidoms (degalams, transporto priemonių nuomai, transporto bilietams), kelionių faktinėms išlaidoms (kelionės į projekto vykdymo vietą ir grįžimo atgal bilietams (išskyrus taksi) apmokėti;</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15.5. skirtos įmonei (įstaigai) už teikiamas buhalterines paslaugas, jeigu organizacijoje nėra finansininko, apmokėti;</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15.6. skirtos patalpų, būtinų projekto administravimo reikmėms, eksploatavimo išlaidoms (patalpų nuomos, šildymo, elektros energijos, vandens, nuotekų šalinimo, kitoms patalpų ir (ar) aplinkos priežiūros išlaidoms) apmokėti.</w:t>
      </w:r>
    </w:p>
    <w:p w:rsidR="00085E95" w:rsidRPr="00757386" w:rsidRDefault="00085E95" w:rsidP="00757386">
      <w:pPr>
        <w:tabs>
          <w:tab w:val="left" w:pos="851"/>
        </w:tabs>
        <w:spacing w:after="0" w:line="360" w:lineRule="auto"/>
        <w:jc w:val="both"/>
        <w:rPr>
          <w:rFonts w:ascii="Times New Roman" w:hAnsi="Times New Roman" w:cs="Times New Roman"/>
          <w:strike/>
          <w:sz w:val="24"/>
          <w:szCs w:val="24"/>
        </w:rPr>
      </w:pPr>
      <w:r w:rsidRPr="00757386">
        <w:rPr>
          <w:rFonts w:ascii="Times New Roman" w:hAnsi="Times New Roman" w:cs="Times New Roman"/>
          <w:sz w:val="24"/>
          <w:szCs w:val="24"/>
        </w:rPr>
        <w:t>16. Projekto administravimo išlaidoms gali būti planuojama ne daugiau kaip 20 procentų projektui planuojamų lėšų.</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17. Šių Nuostatų 13.2 ir 15.1 papunkčiuose nurodytų asmenų darbo apmokėjimo išlaidos ir projekto darbo užmokesčio fondas apskaičiuojami vadovaujantis: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 xml:space="preserve">17.1. Lietuvos Respublikos Vyriausybės 1993 m. liepos 8 d. nutarimu Nr. 511 „Dėl biudžetinių įstaigų ir organizacijų darbuotojų darbo apmokėjimo tvarkos tobulinimo“ patvirtintų biudžetinių įstaigų ir organizacijų darbuotojų tarnybinių atlyginimų (taikant kitų biudžetinių įstaigų ir organizacijų darbuotojų tarnybinių atlyginimų koeficientus) dydžiais ir kitomis šiame nutarime nustatytomis darbo apmokėjimo sąlygomis; </w:t>
      </w:r>
    </w:p>
    <w:p w:rsidR="00085E95" w:rsidRPr="00757386" w:rsidRDefault="00085E95" w:rsidP="00757386">
      <w:pPr>
        <w:tabs>
          <w:tab w:val="left" w:pos="851"/>
        </w:tabs>
        <w:spacing w:after="0" w:line="360" w:lineRule="auto"/>
        <w:jc w:val="both"/>
        <w:rPr>
          <w:rFonts w:ascii="Times New Roman" w:hAnsi="Times New Roman" w:cs="Times New Roman"/>
          <w:b/>
          <w:bCs/>
          <w:i/>
          <w:iCs/>
          <w:sz w:val="24"/>
          <w:szCs w:val="24"/>
        </w:rPr>
      </w:pPr>
      <w:r w:rsidRPr="00757386">
        <w:rPr>
          <w:rFonts w:ascii="Times New Roman" w:hAnsi="Times New Roman" w:cs="Times New Roman"/>
          <w:sz w:val="24"/>
          <w:szCs w:val="24"/>
        </w:rPr>
        <w:t>17.2. Valstybės tarnautojų ir darbuotojų, gaunančių darbo užmokestį iš Lietuvos Respublikos valstybės biudžeto, savivaldybių biudžetų ir valstybės pinigų fondų, darbo užmokesčio fondo apskaičiavimo metodika, patvirtinta Lietuvos Respublikos Vyriausybės 2003 m. kovo 3 d. nutarimu Nr. 280 „Dėl Valstybės tarnautojų ir darbuotojų, gaunančių darbo užmokestį iš Lietuvos Respublikos valstybės biudžeto, savivaldybių biudžetų ir valstybės pinigų fondų, darbo užmokesčio fondo apskaičiavimo metodikos patvirtinimo“. Projekte dirbantiems asmenims gali būti mokami priedai ir priemokos, kurių bendras dydis negali viršyti 25 procentų nuo apskaičiuoto bendro projekte dirbančių pagal darbo sutartis asmenų atlyginimų dydžio.</w:t>
      </w:r>
    </w:p>
    <w:p w:rsidR="00085E95" w:rsidRPr="00757386" w:rsidRDefault="00085E95" w:rsidP="00757386">
      <w:pPr>
        <w:tabs>
          <w:tab w:val="left" w:pos="851"/>
        </w:tabs>
        <w:spacing w:after="0" w:line="360" w:lineRule="auto"/>
        <w:jc w:val="both"/>
        <w:rPr>
          <w:rFonts w:ascii="Times New Roman" w:hAnsi="Times New Roman" w:cs="Times New Roman"/>
          <w:b/>
          <w:bCs/>
          <w:sz w:val="24"/>
          <w:szCs w:val="24"/>
        </w:rPr>
      </w:pPr>
      <w:r w:rsidRPr="00757386">
        <w:rPr>
          <w:rFonts w:ascii="Times New Roman" w:hAnsi="Times New Roman" w:cs="Times New Roman"/>
          <w:sz w:val="24"/>
          <w:szCs w:val="24"/>
        </w:rPr>
        <w:t>18. Projekto dalyvių maitinimo, kelionės į projekto vykdymo vietą ir grįžimo atgal išlaidos negali viršyti Lietuvos Respublikos Vyriausybės 2003 m. gruodžio 2 d. nutarimu Nr. 1515 „Dėl neapmokestinamųjų piniginių kompensacijų dydžių nustatymo“ nustatytų dydžių.</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19. Visos projektui įgyvendinti reikalingos prekės, darbai ir paslaugos privalo būti perkamos vadovaujantis Lietuvos Respublikos viešųjų pirkimų įstatymu.</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20. Netinkamos finansuoti išlaidos: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20.1. nėra susijusios su remiama veikla;</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20.2. dengiamos iš kitų nacionalinių, Europos Sąjungos ar kitų paramos lėšų ir dvejinančios projekto išlaidas;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20.3. neužregistruotos projekto vykdytojo apskaitoje ir nepagrįstos patvirtinančių arba išlaidų apmokėjimą įrodančių dokumentų originalais;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20.4. reprezentacinės išlaidos, nurodytos Lietuvos Respublikos valstybės biudžeto lėšų naudojimo reprezentacinėms išlaidoms taisyklėse, patvirtintose Lietuvos Respublikos Vyriausybės 2002 m. birželio 17 d. nutarimu Nr. 919 „Dėl reprezentacinių išlaidų“;</w:t>
      </w:r>
    </w:p>
    <w:p w:rsidR="00085E95" w:rsidRPr="00757386" w:rsidRDefault="00085E95" w:rsidP="00757386">
      <w:pPr>
        <w:tabs>
          <w:tab w:val="left" w:pos="851"/>
          <w:tab w:val="left" w:pos="7912"/>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20.5. projekto paraiškos rengimo išlaidos;</w:t>
      </w:r>
      <w:r w:rsidRPr="00757386">
        <w:rPr>
          <w:rFonts w:ascii="Times New Roman" w:hAnsi="Times New Roman" w:cs="Times New Roman"/>
          <w:sz w:val="24"/>
          <w:szCs w:val="24"/>
        </w:rPr>
        <w:tab/>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20.6. žemės ir nekilnojamojo turto pirkimo išlaidos;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20.7. naudotos įrangos pirkimo išlaidos;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20.8. transporto priemonių įsigijimo išlaidos;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20.9. už suteiktas paskolas bankui (kredito įstaigai) mokamos palūkanos;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20.10. finansinio lizingo įmokos, išperkamosios nuomos išlaidos;</w:t>
      </w:r>
      <w:r w:rsidRPr="00757386">
        <w:rPr>
          <w:rFonts w:ascii="Times New Roman" w:hAnsi="Times New Roman" w:cs="Times New Roman"/>
          <w:sz w:val="24"/>
          <w:szCs w:val="24"/>
          <w:shd w:val="clear" w:color="auto" w:fill="FFFF00"/>
        </w:rPr>
        <w:t xml:space="preserve"> </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20.11. baudos, finansinės nuobaudos ir bylinėjimosi išlaidos, delspinigiai;</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20.12. veiklų, vykdomų už nurodytų projekto teritorijos ribų, užsienyje, išlaidos;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20.13. patalpų, nuosavybės teise priklausančių organizacijai, nuomos projekto veiklai išlaidos;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20.14. užsienio svečių dalyvavimo (kelionės, maitinimo, apgyvendinimo ir kt.) projekto veiklose išlaidos;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20.15. maistpinigiai, tiesiogiai mokami asmenims;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20.16. išmokos, pašalpos;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20.17. išlaidos darbui apmokėti asmenims, kai pats asmuo yra tos paslaugos gavėjas ir teikėjas;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20.18. licencijuotų asmens sveikatos priežiūros paslaugų (masažų, kineziterapijos ir kt.) išlaidos;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20.19. projekte dirbančių darbuotojų atvykimo į projekto vykdymo vietą ir grįžimo atgal transporto išlaidos.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p>
    <w:p w:rsidR="00085E95" w:rsidRPr="00757386" w:rsidRDefault="00085E95" w:rsidP="00757386">
      <w:pPr>
        <w:tabs>
          <w:tab w:val="left" w:pos="851"/>
        </w:tabs>
        <w:spacing w:after="0" w:line="240" w:lineRule="auto"/>
        <w:jc w:val="center"/>
        <w:rPr>
          <w:rFonts w:ascii="Times New Roman" w:hAnsi="Times New Roman" w:cs="Times New Roman"/>
          <w:b/>
          <w:bCs/>
          <w:caps/>
          <w:sz w:val="24"/>
          <w:szCs w:val="24"/>
        </w:rPr>
      </w:pPr>
      <w:r w:rsidRPr="00757386">
        <w:rPr>
          <w:rFonts w:ascii="Times New Roman" w:hAnsi="Times New Roman" w:cs="Times New Roman"/>
          <w:b/>
          <w:bCs/>
          <w:caps/>
          <w:sz w:val="24"/>
          <w:szCs w:val="24"/>
        </w:rPr>
        <w:t>VIII SKYRIUS</w:t>
      </w:r>
    </w:p>
    <w:p w:rsidR="00085E95" w:rsidRPr="00757386" w:rsidRDefault="00085E95" w:rsidP="00757386">
      <w:pPr>
        <w:tabs>
          <w:tab w:val="left" w:pos="851"/>
        </w:tabs>
        <w:spacing w:after="0" w:line="240" w:lineRule="auto"/>
        <w:jc w:val="center"/>
        <w:rPr>
          <w:rFonts w:ascii="Times New Roman" w:hAnsi="Times New Roman" w:cs="Times New Roman"/>
          <w:b/>
          <w:bCs/>
          <w:caps/>
          <w:sz w:val="24"/>
          <w:szCs w:val="24"/>
        </w:rPr>
      </w:pPr>
      <w:r w:rsidRPr="00757386">
        <w:rPr>
          <w:rFonts w:ascii="Times New Roman" w:hAnsi="Times New Roman" w:cs="Times New Roman"/>
          <w:b/>
          <w:bCs/>
          <w:caps/>
          <w:sz w:val="24"/>
          <w:szCs w:val="24"/>
        </w:rPr>
        <w:t>REIKALAVIMAI PROJEKTŲ PARAIŠKOMS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21. Projekto paraiška rengiama užpildant projekto paraiškos formą (šių Nuostatų 1 priedas).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 xml:space="preserve">22. Projekto paraiška turi būti pasirašyta asmens, turinčio teisę veikti organizacijos vardu, ir patvirtinta antspaudu, jei organizacija privalo antspaudą turėti. </w:t>
      </w:r>
    </w:p>
    <w:p w:rsidR="00085E95" w:rsidRPr="00757386" w:rsidRDefault="00085E95" w:rsidP="00757386">
      <w:pPr>
        <w:tabs>
          <w:tab w:val="left" w:pos="851"/>
        </w:tabs>
        <w:spacing w:after="0" w:line="360" w:lineRule="auto"/>
        <w:jc w:val="both"/>
        <w:rPr>
          <w:rFonts w:ascii="Times New Roman" w:hAnsi="Times New Roman" w:cs="Times New Roman"/>
          <w:b/>
          <w:bCs/>
          <w:sz w:val="24"/>
          <w:szCs w:val="24"/>
        </w:rPr>
      </w:pPr>
      <w:r w:rsidRPr="00757386">
        <w:rPr>
          <w:rFonts w:ascii="Times New Roman" w:hAnsi="Times New Roman" w:cs="Times New Roman"/>
          <w:sz w:val="24"/>
          <w:szCs w:val="24"/>
        </w:rPr>
        <w:t>23. Kartu su projekto paraiška privaloma pateikti šiuos dokumentus: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23.1. projektą vykdančios organizacijos (ir partnerio) įstatų (nuostatų) kopijos (įstatų (nuostatų) neprivalo pateikti religinės bendruomenės ar bendrijos, kurios teikia kanonų išrašą);</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23.2. projektą vykdančios organizacijos (ir partnerio) asmens, turinčio teisę veikti organizacijos vardu, pasirašytą pažymą, kurioje nurodoma, kad:</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 xml:space="preserve">23.2.1. organizacija nėra likviduojama; </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 xml:space="preserve">23.2.2. neturi neįvykdytų mokesčių ar socialinio draudimo įmokų mokėjimo įsipareigojimų pagal Lietuvos Respublikos teisės aktus; </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 xml:space="preserve">23.2.3. paraiškoje ir jos prieduose nepateikė klaidinamos informacijos; </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23.2.4. nevyksta teisminiai ginčai tarp Neįgaliųjų reikalų departamento ir organizacijos dėl organizacijos padaryto ankstesnių projektų įgyvendinimo sąlygų pažeidimo ar nėra įsiteisėjęs teismo sprendimas, kad organizacija pažeidė kitą sutartį dėl paramos skyrimo iš Europos Sąjungos arba Lietuvos Respublikos valstybės biudžeto;</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23.2.5. projekto išlaidos nedubliuoja išlaidų, finansuojamų iš kitų valstybės biudžeto programų, Europos Sąjungos, savivaldybių biudžetų ar kitų paramos lėšų;</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23.2.6. projekto finansininkas turi arba buhalterio, arba auditoriaus, arba apskaitininko kvalifikaciją arba buhalterinę apskaitą tvarko buhalterines paslaugas teikianti įmonė (įstaiga) (partneriai šios informacijos neteikia);</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23.3. projektą vykdančios organizacijos (ir partnerio) teisę naudotis nekilnojamuoju turtu patvirtinančius dokumentus ar jų kopijas;</w:t>
      </w:r>
    </w:p>
    <w:p w:rsidR="00085E95" w:rsidRPr="00757386" w:rsidRDefault="00085E95" w:rsidP="00757386">
      <w:pPr>
        <w:tabs>
          <w:tab w:val="left" w:pos="851"/>
        </w:tabs>
        <w:spacing w:after="0" w:line="360" w:lineRule="auto"/>
        <w:jc w:val="both"/>
        <w:rPr>
          <w:rFonts w:ascii="Times New Roman" w:hAnsi="Times New Roman" w:cs="Times New Roman"/>
          <w:b/>
          <w:bCs/>
          <w:i/>
          <w:iCs/>
          <w:strike/>
          <w:sz w:val="24"/>
          <w:szCs w:val="24"/>
          <w:u w:val="single"/>
        </w:rPr>
      </w:pPr>
      <w:r w:rsidRPr="00757386">
        <w:rPr>
          <w:rFonts w:ascii="Times New Roman" w:hAnsi="Times New Roman" w:cs="Times New Roman"/>
          <w:sz w:val="24"/>
          <w:szCs w:val="24"/>
        </w:rPr>
        <w:t xml:space="preserve">23.4. pažymą, kurioje pateikiamas preliminarus paslaugų gavėjų sąrašas, kuriame nurodomas paslaugų gavėjo vardas, pavardė, gyvenamoji vietovė (miesto, miestelio, kaimo, viensėdžio pavadinimas), neįgalumo lygis ar darbingumo lygis, ar nustatytas specialiųjų poreikių lygis, ar neįgaliųjų šeimos nariai; </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23.5. jungtinės veiklos (partnerystės) sutarties kopiją (jeigu planuojama jungtinė veikla);</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23.6. leidimo-higienos paso, jeigu vykdomos Lietuvos Respublikos visuomenės sveikatos priežiūros įstatymo 21 straipsnio 4 dalyje nurodytos veiklos, kurioms būtinas leidimas-higienos pasas, kopijas. Jeigu organizacija nepateikia šio dokumento projekto paraiškos pateikimo metu, jis turi būti pateiktas kartu su patikslintu projektu per 15 kalendorinių dienų nuo informacijos apie skirtą finansavimą gavimo dienos. Priešingu atveju veiklos, kurioms būtinas leidimas-higienos pasas, nefinansuojamos;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 xml:space="preserve">23.7. projektą vykdančios organizacijos visuotinio dalininkų, narių susirinkimo protokolo ar jo išrašo dėl organizacijos vadovo išrinkimo (skyrimo) bei organizacijos praėjusių kalendorinių metų veiklos ataskaitų patvirtinimo kopijas. </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 xml:space="preserve">24. Paraiška turi būti užpildyta kompiuteriu lietuvių kalba, atspausdinta ir kartu su pridedamais dokumentais tvarkingai susegta. Visi paraiškos ir pridedamų dokumentų lapai turi būti sunumeruoti eilės tvarka. Ranka užpildytos paraiškos nenagrinėjamos. </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p>
    <w:p w:rsidR="00085E95" w:rsidRPr="00757386" w:rsidRDefault="00085E95" w:rsidP="00757386">
      <w:pPr>
        <w:tabs>
          <w:tab w:val="left" w:pos="851"/>
        </w:tabs>
        <w:spacing w:after="0" w:line="240" w:lineRule="auto"/>
        <w:jc w:val="center"/>
        <w:rPr>
          <w:rFonts w:ascii="Times New Roman" w:hAnsi="Times New Roman" w:cs="Times New Roman"/>
          <w:b/>
          <w:bCs/>
          <w:caps/>
          <w:sz w:val="24"/>
          <w:szCs w:val="24"/>
        </w:rPr>
      </w:pPr>
      <w:r w:rsidRPr="00757386">
        <w:rPr>
          <w:rFonts w:ascii="Times New Roman" w:hAnsi="Times New Roman" w:cs="Times New Roman"/>
          <w:b/>
          <w:bCs/>
          <w:caps/>
          <w:sz w:val="24"/>
          <w:szCs w:val="24"/>
        </w:rPr>
        <w:t>IX SKYRIUS</w:t>
      </w:r>
    </w:p>
    <w:p w:rsidR="00085E95" w:rsidRPr="00757386" w:rsidRDefault="00085E95" w:rsidP="00757386">
      <w:pPr>
        <w:tabs>
          <w:tab w:val="left" w:pos="851"/>
        </w:tabs>
        <w:spacing w:after="0" w:line="240" w:lineRule="auto"/>
        <w:jc w:val="center"/>
        <w:rPr>
          <w:rFonts w:ascii="Times New Roman" w:hAnsi="Times New Roman" w:cs="Times New Roman"/>
          <w:b/>
          <w:bCs/>
          <w:caps/>
          <w:sz w:val="24"/>
          <w:szCs w:val="24"/>
        </w:rPr>
      </w:pPr>
      <w:r w:rsidRPr="00757386">
        <w:rPr>
          <w:rFonts w:ascii="Times New Roman" w:hAnsi="Times New Roman" w:cs="Times New Roman"/>
          <w:b/>
          <w:bCs/>
          <w:caps/>
          <w:sz w:val="24"/>
          <w:szCs w:val="24"/>
        </w:rPr>
        <w:t>PROJEKTŲ PARAIŠKŲ TEIKIMAS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25. Organizacija teikia savivaldybės administracijai projekto paraišką kitais metais finansuoti iki einamųjų metų spalio 15 d. šia tvarka:</w:t>
      </w:r>
    </w:p>
    <w:p w:rsidR="00085E95" w:rsidRPr="00757386" w:rsidRDefault="00085E95" w:rsidP="00757386">
      <w:pPr>
        <w:suppressAutoHyphen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 xml:space="preserve">25.1. organizacija pagal paslaugų teikimo vietą pateikia vieną projekto paraiškos (užpildytą, pasirašytą, antspauduotą paraiškos formą ir priedus) originalą. Dokumentų kopijos privalo būti patvirtintos laikantis Dokumentų rengimo taisyklių, patvirtintų Lietuvos vyriausiojo archyvaro 2011 m. liepos 4 d. įsakymu Nr. V-117 „Dėl Dokumentų rengimo taisyklių patvirtinimo“, reikalavimų; </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25.2. kartu su projekto paraiška kompiuterinėje laikmenoje pateikiama elektroninės projekto paraiškos kartu su pridedamais dokumentais versija. Ant elektroninės laikmenos turi būti nurodytas pareiškėjo pavadinimas;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25.3. projekto paraiška turi būti pateikta paštu registruotu laišku, įteikta pašto kurjerio arba organizacijos ar jos įgalioto asmens asmeniškai. Jeigu paraiška pateikiama paštu arba per pašto kurjerį, pašto žymoje nurodyta išsiuntimo ar pateikimo siųsti data turi būti atitinkamai ne vėlesnė kaip spalio 15 d. Kitais būdais, tai yra faksu, elektroniniu paštu arba kitais adresais, išsiųstos paraiškos nevertinamos;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25.4. organizacija (ir partneris) gali pateikti savivaldybės administracijai ne daugiau kaip vieną projekto paraišką. Jeigu pateikiamos kelios paraiškos, vertinama</w:t>
      </w:r>
      <w:r w:rsidRPr="00757386">
        <w:rPr>
          <w:rFonts w:ascii="Times New Roman" w:hAnsi="Times New Roman" w:cs="Times New Roman"/>
          <w:b/>
          <w:bCs/>
          <w:sz w:val="24"/>
          <w:szCs w:val="24"/>
        </w:rPr>
        <w:t xml:space="preserve"> </w:t>
      </w:r>
      <w:r w:rsidRPr="00757386">
        <w:rPr>
          <w:rFonts w:ascii="Times New Roman" w:hAnsi="Times New Roman" w:cs="Times New Roman"/>
          <w:sz w:val="24"/>
          <w:szCs w:val="24"/>
        </w:rPr>
        <w:t>pirmiau pateikta.</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26. Iki projektų paraiškų pateikimo savivaldybės administracija skirtingas negalias turinčių neįgaliųjų asociacijų atstovams arba savivaldybėje veikiančios neįgaliųjų klausimams spręsti nuolatinės komisijos nariams ir Neįgaliųjų reikalų departamento deleguotiems projektų atrankos stebėseną vykdantiems skėtinių neįgaliųjų asociacijų atstovams (ne daugiau kaip trys atstovai) organizuoja pasitarimą, kuriame pristatomi ir aptariami aktualūs projektų finansavimo bei įgyvendinimo savivaldybėje klausimai.</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27. Įteikusiam ar atsiuntusiam projekto paraišką pareiškėjui nedelsiant išsiunčiamas paraiškos registravimo patvirtinimas. Jei pareiškėjo atstovas įteikė paraišką asmeniškai, toks patvirtinimas gali būti išduodamas paraiškos pateikimo metu.</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28. Paraiškos, gautos po nustatytos datos, nevertinamos. Pareiškėjui apie tai yra pranešama raštu per 5 darbo dienas nuo paraiškos gavimo. Informacija apie paraiškų pateikimą skelbiama konkrečios savivaldybės administracijos interneto svetainėje.</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29. Organizacijos, rengdamos paraiškas, turi teisę gauti informaciją ir konsultacijas dokumentų rengimo klausimais, kurias teikia atsakingi savivaldybės administracijos darbuotojai. Informacija pareiškėjams teikiama iki paskutinės paraiškų pateikimo dienos.</w:t>
      </w:r>
    </w:p>
    <w:p w:rsidR="00085E95" w:rsidRPr="00757386" w:rsidRDefault="00085E95" w:rsidP="00757386">
      <w:pPr>
        <w:tabs>
          <w:tab w:val="left" w:pos="851"/>
        </w:tabs>
        <w:spacing w:after="0" w:line="360" w:lineRule="auto"/>
        <w:jc w:val="center"/>
        <w:rPr>
          <w:rFonts w:ascii="Times New Roman" w:hAnsi="Times New Roman" w:cs="Times New Roman"/>
          <w:b/>
          <w:bCs/>
          <w:caps/>
          <w:sz w:val="24"/>
          <w:szCs w:val="24"/>
        </w:rPr>
      </w:pPr>
    </w:p>
    <w:p w:rsidR="00085E95" w:rsidRPr="00757386" w:rsidRDefault="00085E95" w:rsidP="00757386">
      <w:pPr>
        <w:tabs>
          <w:tab w:val="left" w:pos="851"/>
        </w:tabs>
        <w:spacing w:after="0" w:line="240" w:lineRule="auto"/>
        <w:jc w:val="center"/>
        <w:rPr>
          <w:rFonts w:ascii="Times New Roman" w:hAnsi="Times New Roman" w:cs="Times New Roman"/>
          <w:b/>
          <w:bCs/>
          <w:caps/>
          <w:sz w:val="24"/>
          <w:szCs w:val="24"/>
        </w:rPr>
      </w:pPr>
      <w:r w:rsidRPr="00757386">
        <w:rPr>
          <w:rFonts w:ascii="Times New Roman" w:hAnsi="Times New Roman" w:cs="Times New Roman"/>
          <w:b/>
          <w:bCs/>
          <w:caps/>
          <w:sz w:val="24"/>
          <w:szCs w:val="24"/>
        </w:rPr>
        <w:t>X SKYRIUS</w:t>
      </w:r>
    </w:p>
    <w:p w:rsidR="00085E95" w:rsidRPr="00757386" w:rsidRDefault="00085E95" w:rsidP="00757386">
      <w:pPr>
        <w:tabs>
          <w:tab w:val="left" w:pos="851"/>
        </w:tabs>
        <w:spacing w:after="0" w:line="240" w:lineRule="auto"/>
        <w:jc w:val="center"/>
        <w:rPr>
          <w:rFonts w:ascii="Times New Roman" w:hAnsi="Times New Roman" w:cs="Times New Roman"/>
          <w:b/>
          <w:bCs/>
          <w:caps/>
          <w:sz w:val="24"/>
          <w:szCs w:val="24"/>
        </w:rPr>
      </w:pPr>
      <w:r w:rsidRPr="00757386">
        <w:rPr>
          <w:rFonts w:ascii="Times New Roman" w:hAnsi="Times New Roman" w:cs="Times New Roman"/>
          <w:b/>
          <w:bCs/>
          <w:caps/>
          <w:sz w:val="24"/>
          <w:szCs w:val="24"/>
        </w:rPr>
        <w:t xml:space="preserve">PROJEKTŲ PARAIŠKŲ VERTINIMAS, </w:t>
      </w:r>
    </w:p>
    <w:p w:rsidR="00085E95" w:rsidRPr="00757386" w:rsidRDefault="00085E95" w:rsidP="00757386">
      <w:pPr>
        <w:tabs>
          <w:tab w:val="left" w:pos="851"/>
        </w:tabs>
        <w:spacing w:after="0" w:line="240" w:lineRule="auto"/>
        <w:jc w:val="center"/>
        <w:rPr>
          <w:rFonts w:ascii="Times New Roman" w:hAnsi="Times New Roman" w:cs="Times New Roman"/>
          <w:b/>
          <w:bCs/>
          <w:caps/>
          <w:sz w:val="24"/>
          <w:szCs w:val="24"/>
        </w:rPr>
      </w:pPr>
      <w:r w:rsidRPr="00757386">
        <w:rPr>
          <w:rFonts w:ascii="Times New Roman" w:hAnsi="Times New Roman" w:cs="Times New Roman"/>
          <w:b/>
          <w:bCs/>
          <w:caps/>
          <w:sz w:val="24"/>
          <w:szCs w:val="24"/>
        </w:rPr>
        <w:t>ATRANKOS ORGANIZAVIMAS IR LĖŠŲ SKYRIMAS PROJEKTAMS</w:t>
      </w:r>
    </w:p>
    <w:p w:rsidR="00085E95" w:rsidRPr="00757386" w:rsidRDefault="00085E95" w:rsidP="00757386">
      <w:pPr>
        <w:tabs>
          <w:tab w:val="left" w:pos="851"/>
        </w:tabs>
        <w:spacing w:after="0" w:line="360" w:lineRule="auto"/>
        <w:jc w:val="center"/>
        <w:rPr>
          <w:rFonts w:ascii="Times New Roman" w:hAnsi="Times New Roman" w:cs="Times New Roman"/>
          <w:b/>
          <w:bCs/>
          <w:caps/>
          <w:sz w:val="24"/>
          <w:szCs w:val="24"/>
        </w:rPr>
      </w:pP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30. Projektus vertina komisija, kurios sudėtį ir jos sudarymo bei darbo organizavimo tvarkos aprašą, parengtą vadovaujantis Lietuvos Respublikos socialinės apsaugos ir darbo ministro patvirtintu Socialinės reabilitacijos paslaugų neįgaliesiems bendruomenėje projektų vertinimo ir atrankos komisijos darbo organizavimo tvarkos aprašu (toliau – Tvarkos aprašas), tvirtina savivaldybės administracijos direktorius. Komisijos darbe stebėtojo teisėmis dalyvauja Neįgaliųjų reikalų departamento deleguoti skėtinių neįgaliųjų asociacijų atstovai, vykdantys projektų atrankos stebėseną ir teikiantys komisijai rekomendacijas.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31. Komisijos nariai projektus vertina balais užpildydami Socialinės reabilitacijos</w:t>
      </w:r>
      <w:r w:rsidRPr="00757386">
        <w:rPr>
          <w:rFonts w:ascii="Times New Roman" w:hAnsi="Times New Roman" w:cs="Times New Roman"/>
          <w:b/>
          <w:bCs/>
          <w:sz w:val="24"/>
          <w:szCs w:val="24"/>
        </w:rPr>
        <w:t xml:space="preserve"> </w:t>
      </w:r>
      <w:r w:rsidRPr="00757386">
        <w:rPr>
          <w:rFonts w:ascii="Times New Roman" w:hAnsi="Times New Roman" w:cs="Times New Roman"/>
          <w:sz w:val="24"/>
          <w:szCs w:val="24"/>
        </w:rPr>
        <w:t xml:space="preserve">paslaugų neįgaliesiems bendruomenėje projekto vertinimo anketą (šių Nuostatų 2 priedas) ir projektui skirdami balus pagal nustatytus vertinimo kriterijus (aukščiausias galimas įvertinimas yra 100 balų). Projektą įvertinus nuo 50 iki 100 balų – projektas remiamas, projektą įvertinus mažiau nei 50 balų – projektas atmetamas. </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32. Jeigu yra aplinkybių, galinčių turėti įtakos sprendimui, komisijos narys (-iai), prieš pradėdamas (-i) nagrinėti paraiškas, turi nusišalinti vadovaujantis Tvarkos apraše nustatyta tvarka. Jeigu komisijos narys (-iai) nenusišalina, o vėliau dėl to kyla interesų konfliktas, jo (jų) vertinimo rezultatai laikomi negaliojančiais, o projektą (-us) vertina komisijos pirmininkas ar jo paskirtas kitas komisijos narys.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33. Komisijos nariai turi įvertinti ir skirti balus už kiekvieną nurodytą aplinkybę:</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33.1. projekto atitiktį nustatytiems prioritetams;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33.2. projekte įgyvendinamų veiklų skaičių;</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33.3. projekto veiklų įgyvendinimo plano nuoseklumą ir išsamumą;</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33.4. projektui įgyvendinti reikalingų lėšų pagrįstumą ir realumą;</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33.5. projekto veikloms vykdyti turimus žmogiškuosius ir materialinius išteklius;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33.6. projekto nuolatinio pobūdžio paslaugų gavėjų skaičių;</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33.7. kitus projektui skiriamus finansavimo šaltinius.</w:t>
      </w:r>
    </w:p>
    <w:p w:rsidR="00085E95" w:rsidRPr="00757386" w:rsidRDefault="00085E95" w:rsidP="00757386">
      <w:pPr>
        <w:tabs>
          <w:tab w:val="left" w:pos="851"/>
        </w:tabs>
        <w:spacing w:after="0" w:line="360" w:lineRule="auto"/>
        <w:jc w:val="both"/>
        <w:rPr>
          <w:rFonts w:ascii="Times New Roman" w:hAnsi="Times New Roman" w:cs="Times New Roman"/>
          <w:b/>
          <w:bCs/>
          <w:sz w:val="24"/>
          <w:szCs w:val="24"/>
        </w:rPr>
      </w:pPr>
      <w:r w:rsidRPr="00757386">
        <w:rPr>
          <w:rFonts w:ascii="Times New Roman" w:hAnsi="Times New Roman" w:cs="Times New Roman"/>
          <w:sz w:val="24"/>
          <w:szCs w:val="24"/>
        </w:rPr>
        <w:t>34. Užpildytas projektų vertinimo anketas komisijos nariai pateikia savivaldybės administracijai, kuri apibendrina ir komisijai pateikia projektų vertinimo rezultatus svarstyti. Komisija rezultatų svarstymo metu turi teisę prašyti organizacijos pateikti papildomus paaiškinimus dėl pateikto projekto ir organizacija turi pateikti paaiškinimus per 5 kalendorines dienas nuo prašymo gavimo.</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35. Siekiant užtikrinti, kad nebūtų finansuojami atitinkamoje teritorijoje sudubliuoti du ar daugiau analogiškų projektų, komisija gali neatsižvelgti į projekto surinktą balą ir priimti sprendimą teikti kitokias rekomendacijas dėl konkretaus projekto finansavimo, palyginti su projektą vertinusių komisijos narių išvadomis ir siūlymais. Tokiu atveju pirmumas teikiamas geriausiai įvertintam projektui – dėl projekto rėmimo komisija sprendžia bendru sutarimu arba, jei jo negalima pasiekti, komisijos pirmininkui ir nariams balsuojant. Jeigu balsai pasiskirsto po lygiai, lemiamas balsas yra komisijos pirmininko.</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 xml:space="preserve">36. Komisija, svarstydama projektų vertinimo rezultatus, atsižvelgia į skirtingas negalias (judėjimo, regėjimo, klausos, sutrikusio intelekto, sutrikusios psichikos ir kitas) turinčių asmenų specialiųjų poreikių tenkinimo reikalingumą ir prioritetą teikia tiems projektams, kurie geriausiai tenkina savivaldybėje gyvenančių skirtingas negalias turinčių asmenų specialiuosius poreikius, gerina jų gyvenimo kokybę. Skiriant lėšų turi būti užtikrintas nuolatinių paslaugų teikimas (organizacija paslaugas pagal atskiras veiklos sritis turi teikti šių Nuostatų 12.1–12.5 papunkčiuose nustatytu periodiškumu).  </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37. Komisija parengia projektams finansuoti skirtų lėšų paskirstymo projektą, kurį projektus administruojantys savivaldybės administracijos darbuotojai iki einamųjų metų gruodžio 20 d. pateikia savivaldybės administracijos direktoriui tvirtinti. Savivaldybės administracijos direktorius iki gruodžio 30 d. patvirtina lėšų paskirstymą projektams finansuoti.</w:t>
      </w:r>
    </w:p>
    <w:p w:rsidR="00085E95" w:rsidRPr="00757386" w:rsidRDefault="00085E95" w:rsidP="00757386">
      <w:pPr>
        <w:tabs>
          <w:tab w:val="left" w:pos="851"/>
          <w:tab w:val="left" w:pos="7965"/>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 xml:space="preserve">38. Kitiems metams įgyvendinamų projektų vertinimo ir atrankos konkursus savivaldybių administracijos organizuoja einamųjų metų rugsėjo–gruodžio mėnesiais ir iki kitų metų sausio 15 d. teikia paraiškas dėl lėšų socialinės reabilitacijos paslaugų neįgaliesiems bendruomenėje projektams finansuoti skyrimo (šių Nuostatų 3 priedas) Neįgaliųjų reikalų departamentui, nurodydamos lėšų paskirstymą pagal projektus, planuojamą savivaldybių administracijų indėlį. </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39. Informacija, susijusi su projektų paraiškų vertinimu ir projektų atranka, pateikiama atitinkamos savivaldybės administracijos interneto svetainėje.</w:t>
      </w:r>
    </w:p>
    <w:p w:rsidR="00085E95" w:rsidRPr="00757386" w:rsidRDefault="00085E95" w:rsidP="00757386">
      <w:pPr>
        <w:tabs>
          <w:tab w:val="left" w:pos="851"/>
        </w:tabs>
        <w:spacing w:after="0" w:line="240" w:lineRule="auto"/>
        <w:rPr>
          <w:rFonts w:ascii="Times New Roman" w:hAnsi="Times New Roman" w:cs="Times New Roman"/>
          <w:sz w:val="24"/>
          <w:szCs w:val="24"/>
        </w:rPr>
      </w:pPr>
    </w:p>
    <w:p w:rsidR="00085E95" w:rsidRPr="00757386" w:rsidRDefault="00085E95" w:rsidP="00757386">
      <w:pPr>
        <w:tabs>
          <w:tab w:val="left" w:pos="851"/>
        </w:tabs>
        <w:spacing w:after="0" w:line="240" w:lineRule="auto"/>
        <w:jc w:val="center"/>
        <w:rPr>
          <w:rFonts w:ascii="Times New Roman" w:hAnsi="Times New Roman" w:cs="Times New Roman"/>
          <w:b/>
          <w:bCs/>
          <w:caps/>
          <w:sz w:val="24"/>
          <w:szCs w:val="24"/>
        </w:rPr>
      </w:pPr>
      <w:r w:rsidRPr="00757386">
        <w:rPr>
          <w:rFonts w:ascii="Times New Roman" w:hAnsi="Times New Roman" w:cs="Times New Roman"/>
          <w:b/>
          <w:bCs/>
          <w:caps/>
          <w:sz w:val="24"/>
          <w:szCs w:val="24"/>
        </w:rPr>
        <w:t>XI SKYRIUS</w:t>
      </w:r>
    </w:p>
    <w:p w:rsidR="00085E95" w:rsidRPr="00757386" w:rsidRDefault="00085E95" w:rsidP="00757386">
      <w:pPr>
        <w:tabs>
          <w:tab w:val="left" w:pos="851"/>
        </w:tabs>
        <w:spacing w:after="0" w:line="240" w:lineRule="auto"/>
        <w:jc w:val="center"/>
        <w:rPr>
          <w:rFonts w:ascii="Times New Roman" w:hAnsi="Times New Roman" w:cs="Times New Roman"/>
          <w:b/>
          <w:bCs/>
          <w:caps/>
          <w:sz w:val="24"/>
          <w:szCs w:val="24"/>
        </w:rPr>
      </w:pPr>
      <w:r w:rsidRPr="00757386">
        <w:rPr>
          <w:rFonts w:ascii="Times New Roman" w:hAnsi="Times New Roman" w:cs="Times New Roman"/>
          <w:b/>
          <w:bCs/>
          <w:caps/>
          <w:sz w:val="24"/>
          <w:szCs w:val="24"/>
        </w:rPr>
        <w:t>PROJEKTO finansavimo sutarties pasirašymas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 xml:space="preserve">40. Savivaldybės administracijos direktoriui patvirtinus projektams skirtų lėšų paskirstymą, savivaldybės administracija raštu per 15 darbo dienų informuoja organizacijas dėl projektų finansavimo sutarčių sudarymo. Savivaldybės administracijos direktoriui priėmus sprendimą dėl projektų, kuriems neskirtas finansavimas, savivaldybės administracija raštu per 15 darbo dienų apie šį sprendimą informuoja organizacijas, nurodydama motyvus. </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41. Organizacija, gavusi informaciją dėl projektui skirto finansavimo, per 15 kalendorinių dienų pateikia savivaldybės administracijai pagal skirtas lėšas, pateiktas pastabas ir rekomendacijas patikslintą projektą, pagal projekte įgyvendinamas veiklas patikslintą paslaugų gavėjų sąrašą. Jeigu organizacija per 15 kalendorinių dienų nuo informacijos dėl skirto finansavimo gavimo nepateikia savivaldybės administracijai patikslinto projekto (pagal skirtas lėšas, pastabas ir rekomendacijas) ir patikslinto paslaugų gavėjų sąrašo, su ja projekto finansavimo sutartis nesudaroma.</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42. Organizacijai pateikus ir suderinus su savivaldybės administracija patikslintą projektą, savivaldybės administracijos direktorius arba jo įgaliotas savivaldybės administracijos darbuotojas su organizacija pasirašo projekto finansavimo sutartį, parengtą pagal Lietuvos Respublikos socialinės apsaugos ir darbo ministro įsakymu patvirtintą Socialinės reabilitacijos paslaugų neįgaliesiems bendruomenėje projektui vykdyti skirtų lėšų pervedimo ir naudojimo sutarties formą (toliau – Sutarties forma).</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 xml:space="preserve">43. Savivaldybės administracijai skyrus papildomų lėšų projektams finansuoti arba organizacijai atsisakius projektui finansuoti skirtų lėšų, arba savivaldybės administracijai nutraukus projekto finansavimą ir dėl šių priežasčių likus nepanaudotų lėšų, savivaldybės administracija raštu informuoja projektus įgyvendinančias organizacijas, kurių projektai finansuojami iš dalies, apie galimybę skirti papildomų lėšų projektams įgyvendinti. Organizacija teikia motyvuotą prašymą ir detalią projekto išlaidų sąmatą papildomam finansavimui gauti, nurodydama projekto veiklas, kurioms bus panaudotos prašomos lėšos. Organizacijos prašomos lėšos neturi viršyti atitinkamam projektui iki visiško finansavimo trūkstamos dalies. Papildomo finansavimo prašymus svarsto komisija. Įvertinusi organizacijų prašomų lėšų poreikio pagrįstumą komisija pateikia siūlymą dėl papildomų lėšų paskirstymo, kurį tvirtina savivaldybės administracijos direktorius. </w:t>
      </w:r>
    </w:p>
    <w:p w:rsidR="00085E95" w:rsidRPr="00757386" w:rsidRDefault="00085E95" w:rsidP="00757386">
      <w:pPr>
        <w:tabs>
          <w:tab w:val="left" w:pos="851"/>
        </w:tabs>
        <w:spacing w:after="0" w:line="360" w:lineRule="auto"/>
        <w:jc w:val="center"/>
        <w:rPr>
          <w:rFonts w:ascii="Times New Roman" w:hAnsi="Times New Roman" w:cs="Times New Roman"/>
          <w:b/>
          <w:bCs/>
          <w:caps/>
          <w:sz w:val="24"/>
          <w:szCs w:val="24"/>
        </w:rPr>
      </w:pPr>
    </w:p>
    <w:p w:rsidR="00085E95" w:rsidRPr="00757386" w:rsidRDefault="00085E95" w:rsidP="00757386">
      <w:pPr>
        <w:tabs>
          <w:tab w:val="left" w:pos="851"/>
        </w:tabs>
        <w:spacing w:after="0" w:line="240" w:lineRule="auto"/>
        <w:jc w:val="center"/>
        <w:rPr>
          <w:rFonts w:ascii="Times New Roman" w:hAnsi="Times New Roman" w:cs="Times New Roman"/>
          <w:b/>
          <w:bCs/>
          <w:caps/>
          <w:sz w:val="24"/>
          <w:szCs w:val="24"/>
        </w:rPr>
      </w:pPr>
      <w:r w:rsidRPr="00757386">
        <w:rPr>
          <w:rFonts w:ascii="Times New Roman" w:hAnsi="Times New Roman" w:cs="Times New Roman"/>
          <w:b/>
          <w:bCs/>
          <w:caps/>
          <w:sz w:val="24"/>
          <w:szCs w:val="24"/>
        </w:rPr>
        <w:t>XII SKYRIUS</w:t>
      </w:r>
    </w:p>
    <w:p w:rsidR="00085E95" w:rsidRPr="00757386" w:rsidRDefault="00085E95" w:rsidP="00757386">
      <w:pPr>
        <w:tabs>
          <w:tab w:val="left" w:pos="851"/>
        </w:tabs>
        <w:spacing w:after="0" w:line="240" w:lineRule="auto"/>
        <w:jc w:val="center"/>
        <w:rPr>
          <w:rFonts w:ascii="Times New Roman" w:hAnsi="Times New Roman" w:cs="Times New Roman"/>
          <w:b/>
          <w:bCs/>
          <w:caps/>
          <w:sz w:val="24"/>
          <w:szCs w:val="24"/>
        </w:rPr>
      </w:pPr>
      <w:r w:rsidRPr="00757386">
        <w:rPr>
          <w:rFonts w:ascii="Times New Roman" w:hAnsi="Times New Roman" w:cs="Times New Roman"/>
          <w:b/>
          <w:bCs/>
          <w:caps/>
          <w:sz w:val="24"/>
          <w:szCs w:val="24"/>
        </w:rPr>
        <w:t>PROJEKTŲ išlaidų sąmatų TIKSLINIMAS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p>
    <w:p w:rsidR="00085E95" w:rsidRPr="00757386" w:rsidRDefault="00085E95" w:rsidP="00757386">
      <w:pPr>
        <w:tabs>
          <w:tab w:val="left" w:pos="851"/>
        </w:tabs>
        <w:spacing w:after="0" w:line="360" w:lineRule="auto"/>
        <w:jc w:val="both"/>
        <w:rPr>
          <w:rFonts w:ascii="Times New Roman" w:hAnsi="Times New Roman" w:cs="Times New Roman"/>
          <w:strike/>
          <w:sz w:val="24"/>
          <w:szCs w:val="24"/>
        </w:rPr>
      </w:pPr>
      <w:r w:rsidRPr="00757386">
        <w:rPr>
          <w:rFonts w:ascii="Times New Roman" w:hAnsi="Times New Roman" w:cs="Times New Roman"/>
          <w:sz w:val="24"/>
          <w:szCs w:val="24"/>
        </w:rPr>
        <w:t>44. Organizacija be savivaldybės administracijos leidimo gali tikslinti projekto išlaidų sąmatą, atsižvelgdama į šių Nuostatų 13.6 papunktyje, 16 punkte ir 17.1 papunktyje nustatytus reikalavimus, tuo atveju, jeigu neįtraukiama naujų išlaidų, o išlaidų dydžio pakeitimai neviršija 10 procentų tikslinamos bendros išlaidų rūšies eilutės dydžio arba išlaidų dydis mažėja. Kitais atvejais organizacija turi pateikti savivaldybės administracijai pagrįstą prašymą tikslinti projekto veiklas ar projekto išlaidų sąmatą, kartu pateikdama lyginamąją tikslinamo projekto išlaidų sąmatą.</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45. Organizacija gali teikti prašymą tik dėl dar nepatirtų išlaidų tikslinimo, išskyrus tinkamų finansuoti išlaidų sumažėjimo atvejus.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46. Savivaldybės administracija, apsvarsčiusi pateiktą prašymą, per 15 darbo dienų priima sprendimą dėl projekto išlaidų sąmatos tikslinimo, kurį tvirtina savivaldybės administracijos direktorius arba jo įgaliotas savivaldybės administracijos darbuotojas.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47. Dėl leidimo tikslinti projekto išlaidų sąmatą organizacija informuojama raštu. Organizacija per 5 darbo dienas nuo informacijos gavimo privalo atitinkamai patikslinti projekto išlaidų sąmatą.</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48. Prašymai dėl projekto išlaidų sąmatos tikslinimo teikiami iki gruodžio 1 d. Vėliau pateikti prašymai nenagrinėjami.</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p>
    <w:p w:rsidR="00085E95" w:rsidRPr="00757386" w:rsidRDefault="00085E95" w:rsidP="00757386">
      <w:pPr>
        <w:tabs>
          <w:tab w:val="left" w:pos="851"/>
        </w:tabs>
        <w:spacing w:after="0" w:line="240" w:lineRule="auto"/>
        <w:jc w:val="center"/>
        <w:rPr>
          <w:rFonts w:ascii="Times New Roman" w:hAnsi="Times New Roman" w:cs="Times New Roman"/>
          <w:b/>
          <w:bCs/>
          <w:caps/>
          <w:sz w:val="24"/>
          <w:szCs w:val="24"/>
        </w:rPr>
      </w:pPr>
      <w:r w:rsidRPr="00757386">
        <w:rPr>
          <w:rFonts w:ascii="Times New Roman" w:hAnsi="Times New Roman" w:cs="Times New Roman"/>
          <w:b/>
          <w:bCs/>
          <w:caps/>
          <w:sz w:val="24"/>
          <w:szCs w:val="24"/>
        </w:rPr>
        <w:t>XIII SKYRIUS</w:t>
      </w:r>
    </w:p>
    <w:p w:rsidR="00085E95" w:rsidRPr="00757386" w:rsidRDefault="00085E95" w:rsidP="00757386">
      <w:pPr>
        <w:tabs>
          <w:tab w:val="left" w:pos="851"/>
        </w:tabs>
        <w:spacing w:after="0" w:line="240" w:lineRule="auto"/>
        <w:jc w:val="center"/>
        <w:rPr>
          <w:rFonts w:ascii="Times New Roman" w:hAnsi="Times New Roman" w:cs="Times New Roman"/>
          <w:b/>
          <w:bCs/>
          <w:caps/>
          <w:sz w:val="24"/>
          <w:szCs w:val="24"/>
        </w:rPr>
      </w:pPr>
      <w:r w:rsidRPr="00757386">
        <w:rPr>
          <w:rFonts w:ascii="Times New Roman" w:hAnsi="Times New Roman" w:cs="Times New Roman"/>
          <w:b/>
          <w:bCs/>
          <w:caps/>
          <w:sz w:val="24"/>
          <w:szCs w:val="24"/>
        </w:rPr>
        <w:t>PROJEKTŲ atrankos stebėsena</w:t>
      </w:r>
    </w:p>
    <w:p w:rsidR="00085E95" w:rsidRPr="00757386" w:rsidRDefault="00085E95" w:rsidP="00757386">
      <w:pPr>
        <w:tabs>
          <w:tab w:val="left" w:pos="851"/>
        </w:tabs>
        <w:spacing w:after="0" w:line="240" w:lineRule="auto"/>
        <w:jc w:val="center"/>
        <w:rPr>
          <w:rFonts w:ascii="Times New Roman" w:hAnsi="Times New Roman" w:cs="Times New Roman"/>
          <w:b/>
          <w:bCs/>
          <w:caps/>
          <w:sz w:val="24"/>
          <w:szCs w:val="24"/>
        </w:rPr>
      </w:pPr>
      <w:r w:rsidRPr="00757386">
        <w:rPr>
          <w:rFonts w:ascii="Times New Roman" w:hAnsi="Times New Roman" w:cs="Times New Roman"/>
          <w:b/>
          <w:bCs/>
          <w:caps/>
          <w:sz w:val="24"/>
          <w:szCs w:val="24"/>
        </w:rPr>
        <w:t>ir projektų ĮGYVENDINIMO Kontrolė</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49. Projektų atrankos stebėsenos tikslas – padėti savivaldybių administracijoms užtikrinti organizuojamų projektų vertinimo ir atrankos konkursų skaidrumą ir viešumą, sudarant pilietinės visuomenės – skėtinių neįgaliųjų asociacijų atstovams galimybes stebėti projektų vertinimo ir atrankos komisijų darbą.</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50. Projektų atrankos stebėseną vykdo Neįgaliųjų reikalų departamento deleguoti skėtinių neįgaliųjų asociacijų atstovai. Į savivaldybę deleguojami ne daugiau kaip trys atstovai, kurių funkcijos kiekvienoje savivaldybėje yra:</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 xml:space="preserve">50.1. dalyvauti skirtingas negalias turinčių neįgaliųjų asociacijų atstovams arba savivaldybėje veikiančios neįgaliųjų klausimams spręsti nuolatinės komisijos nariams savivaldybės administracijos organizuojamame pasitarime, kuriame pristatomi ir aptariami aktualūs projektų finansavimo ir įgyvendinimo savivaldybėje klausimai, ir teikti rekomendacijas; </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 xml:space="preserve">50.2. dalyvauti komisijos darbe ir stebėti, kaip savivaldybės administracija organizuoja ir vykdo projektų paraiškų atranką, bei teikti rekomendacijas; </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50.3. susipažinti su projektų paraiškomis, komisijos parengtu projektams finansuoti skirtų lėšų paskirstymo projektu ir teikti rekomendacijas komisijai dėl lėšų paskirstymo projektams bei Neįgaliųjų reikalų departamentui pateikti rekomendacijų kopiją.</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51. Projektų atrankos stebėseną neįgaliųjų asociacijos vykdo, įgyvendindamos neįgaliųjų teisių atstovavimo veiklą Neįgaliųjų asociacijų veiklos rėmimo projektuose. Šiai veiklai vykdyti reikalingas transporto ir kelionių išlaidas apmoka stebėtoją delegavusi skėtinė neįgaliųjų asociacija, įgyvendindama Neįgaliųjų asociacijų veiklos rėmimo projektą.</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 xml:space="preserve">52. Projektų įgyvendinimo kontrolės tikslas – užtikrinti tikslingą ir efektyvų lėšų panaudojimą, įgyvendinant projektus. </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53. Asmuo, turintis teisę veikti projektą įgyvendinančios organizacijos vardu, atsako už projekte numatytų veiklų įgyvendinimą, teikiamų paslaugų saugumą, projektui skirtų lėšų tikslinį panaudojimą ir projekte nurodytų laukiamų rezultatų pasiekimą. Neįvykdžius prisiimtų įsipareigojimų, projekto vykdytojas grąžina lėšas, kurių dydis atitinka neįvykdytų įsipareigojimų dalį.</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54. Savivaldybės administracija kontroliuoja finansuojamų projektų įgyvendinimą ir lėšų panaudojimą pagal paskirtį, tai yra einamaisiais kalendoriniais metais (projekto įgyvendinimo metu) ir pasibaigus kalendoriniams metams (pasibaigus projekto įgyvendinimui) tikrina, kaip tikslingai organizacijos naudoja projektams finansuoti skirtas lėšas: ar faktinės išlaidos atitinka sąmatose planuotas išlaidas, ar teisingi ataskaitose teikiami duomenys, ar laikomasi teisės aktų, projektuose numatytų veiklų, ar pasiekiamas planuotas rezultatas. Atlikusi patikrinimą, savivaldybės administracija parengia kontrolės ataskaitą ir pateikia ją tikrintam subjektui.</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 xml:space="preserve">55. Organizacija įgyvendina projektą ir teikia savivaldybės administracijai projekto vykdymo, lėšų panaudojimo ir pasiektų rezultatų ataskaitas pagal Sutarties formoje nustatytus reikalavimus, terminus ir pridėtas ataskaitų formas. </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56. Nustačiusi šių Nuostatų reikalavimų pažeidimų, savivaldybės administracija gali stabdyti arba nutraukti tolesnį projekto finansavimą, apie tai prieš 10 kalendorinių dienų</w:t>
      </w:r>
      <w:r w:rsidRPr="00757386">
        <w:rPr>
          <w:rFonts w:ascii="Times New Roman" w:hAnsi="Times New Roman" w:cs="Times New Roman"/>
          <w:i/>
          <w:iCs/>
          <w:sz w:val="24"/>
          <w:szCs w:val="24"/>
        </w:rPr>
        <w:t xml:space="preserve"> </w:t>
      </w:r>
      <w:r w:rsidRPr="00757386">
        <w:rPr>
          <w:rFonts w:ascii="Times New Roman" w:hAnsi="Times New Roman" w:cs="Times New Roman"/>
          <w:sz w:val="24"/>
          <w:szCs w:val="24"/>
        </w:rPr>
        <w:t>raštu įspėjusi projektą įgyvendinančią organizaciją.</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57. Savivaldybių administracijos finansavimo sutartyje nustatyta tvarka teikia Neįgaliųjų reikalų departamentui ataskaitas apie lėšų panaudojimą įgyvendinant projektus ir pasiektus rezultatus.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58. Savivaldybių administracijos iki kitų metų kovo 1 d. teikia Neįgaliųjų reikalų departamentui finansavimo sutartyje nustatytos formos informaciją apie lėšų paskirstymą projektams pagal vykdomas veiklas ir projektų laukiamus rezultatus.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p>
    <w:p w:rsidR="00085E95" w:rsidRPr="00757386" w:rsidRDefault="00085E95" w:rsidP="00757386">
      <w:pPr>
        <w:tabs>
          <w:tab w:val="left" w:pos="851"/>
        </w:tabs>
        <w:spacing w:after="0" w:line="240" w:lineRule="auto"/>
        <w:jc w:val="center"/>
        <w:rPr>
          <w:rFonts w:ascii="Times New Roman" w:hAnsi="Times New Roman" w:cs="Times New Roman"/>
          <w:b/>
          <w:bCs/>
          <w:sz w:val="24"/>
          <w:szCs w:val="24"/>
        </w:rPr>
      </w:pPr>
      <w:r w:rsidRPr="00757386">
        <w:rPr>
          <w:rFonts w:ascii="Times New Roman" w:hAnsi="Times New Roman" w:cs="Times New Roman"/>
          <w:b/>
          <w:bCs/>
          <w:sz w:val="24"/>
          <w:szCs w:val="24"/>
        </w:rPr>
        <w:t xml:space="preserve">XIV SKYRIUS </w:t>
      </w:r>
    </w:p>
    <w:p w:rsidR="00085E95" w:rsidRPr="00757386" w:rsidRDefault="00085E95" w:rsidP="00757386">
      <w:pPr>
        <w:tabs>
          <w:tab w:val="left" w:pos="851"/>
        </w:tabs>
        <w:spacing w:after="0" w:line="240" w:lineRule="auto"/>
        <w:jc w:val="center"/>
        <w:rPr>
          <w:rFonts w:ascii="Times New Roman" w:hAnsi="Times New Roman" w:cs="Times New Roman"/>
          <w:b/>
          <w:bCs/>
          <w:sz w:val="24"/>
          <w:szCs w:val="24"/>
        </w:rPr>
      </w:pPr>
      <w:r w:rsidRPr="00757386">
        <w:rPr>
          <w:rFonts w:ascii="Times New Roman" w:hAnsi="Times New Roman" w:cs="Times New Roman"/>
          <w:b/>
          <w:bCs/>
          <w:sz w:val="24"/>
          <w:szCs w:val="24"/>
        </w:rPr>
        <w:t>LĖŠŲ PROJEKTAMS FINANSUOTI PLANAVIMAS</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p>
    <w:p w:rsidR="00085E95" w:rsidRPr="00757386" w:rsidRDefault="00085E95" w:rsidP="00757386">
      <w:pPr>
        <w:tabs>
          <w:tab w:val="left" w:pos="851"/>
        </w:tabs>
        <w:spacing w:after="0" w:line="360" w:lineRule="auto"/>
        <w:jc w:val="both"/>
        <w:rPr>
          <w:rFonts w:ascii="Times New Roman" w:hAnsi="Times New Roman" w:cs="Times New Roman"/>
          <w:strike/>
          <w:sz w:val="24"/>
          <w:szCs w:val="24"/>
        </w:rPr>
      </w:pPr>
      <w:r w:rsidRPr="00757386">
        <w:rPr>
          <w:rFonts w:ascii="Times New Roman" w:hAnsi="Times New Roman" w:cs="Times New Roman"/>
          <w:sz w:val="24"/>
          <w:szCs w:val="24"/>
        </w:rPr>
        <w:t>59. Lėšos projektams finansuoti savivaldybių administracijoms skiriamos vadovaujantis sutartimis, sudarytomis tarp Neįgaliųjų reikalų departamento ir savivaldybių administracijų. Savivaldybių administracijos 2016 m. atrinktiems projektams įgyvendinti skiria papildomai ne mažiau kaip 10 procentų lėšų, o nuo 2017 m. ir paskesniais metais atrinktiems projektams – ne mažiau kaip 20 procentų lėšų nuo projektams finansuoti skirtų valstybės biudžeto lėšų</w:t>
      </w:r>
      <w:r w:rsidRPr="00757386">
        <w:rPr>
          <w:rFonts w:ascii="Times New Roman" w:hAnsi="Times New Roman" w:cs="Times New Roman"/>
          <w:b/>
          <w:bCs/>
          <w:i/>
          <w:iCs/>
          <w:sz w:val="24"/>
          <w:szCs w:val="24"/>
        </w:rPr>
        <w:t xml:space="preserve"> </w:t>
      </w:r>
      <w:r w:rsidRPr="00757386">
        <w:rPr>
          <w:rFonts w:ascii="Times New Roman" w:hAnsi="Times New Roman" w:cs="Times New Roman"/>
          <w:sz w:val="24"/>
          <w:szCs w:val="24"/>
        </w:rPr>
        <w:t>(visiškai finansuojant konkrečius projektus iš savivaldybės biudžeto lėšų arba paskirstant skiriamą savivaldybės biudžeto lėšų sumą dalimis atskiriems projektams).</w:t>
      </w:r>
      <w:r w:rsidRPr="00757386">
        <w:rPr>
          <w:rFonts w:ascii="Times New Roman" w:hAnsi="Times New Roman" w:cs="Times New Roman"/>
          <w:strike/>
          <w:sz w:val="24"/>
          <w:szCs w:val="24"/>
        </w:rPr>
        <w:t xml:space="preserve"> </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60. Neįgaliųjų reikalų departamentas planuoja valstybės biudžeto lėšas kitais metais projektams finansuoti konkrečioje savivaldybėje, įvertindamas bendrą projektams finansuoti visose savivaldybėse numatytų lėšų dydį, išlaidas projektams administruoti, pagal bendrą šalyje gyvenančių neįgaliųjų dalį perskaičiuotą vidutinį konkrečioje savivaldybėje gyvenančių neįgaliųjų skaičių, organizacijų aktyvumo, einamaisiais metais įgyvendinant projektus konkrečioje savivaldybėje, rodiklį:</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60.1. planuojamos lėšos dalijamos į dvi dalis – projektams finansuoti ir projektams administruoti (ne daugiau kaip 5 procentai projektams finansuoti planuojamų lėšų);</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60.2. lėšos projektams finansuoti susideda iš dviejų dalių – kintamosios dalies ir tolygaus paskirstymo (prieinamumo) dalies lėšų;</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60.3. kintamosios dalies lėšas projektams finansuoti sudaro organizacijų aktyvumo įgyvendinti projektus konkrečiose savivaldybėse lėšų suma:</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K = K</w:t>
      </w:r>
      <w:r w:rsidRPr="00757386">
        <w:rPr>
          <w:rFonts w:ascii="Times New Roman" w:hAnsi="Times New Roman" w:cs="Times New Roman"/>
          <w:sz w:val="24"/>
          <w:szCs w:val="24"/>
          <w:vertAlign w:val="subscript"/>
        </w:rPr>
        <w:t>1</w:t>
      </w:r>
      <w:r w:rsidRPr="00757386">
        <w:rPr>
          <w:rFonts w:ascii="Times New Roman" w:hAnsi="Times New Roman" w:cs="Times New Roman"/>
          <w:sz w:val="24"/>
          <w:szCs w:val="24"/>
        </w:rPr>
        <w:t xml:space="preserve"> + K</w:t>
      </w:r>
      <w:r w:rsidRPr="00757386">
        <w:rPr>
          <w:rFonts w:ascii="Times New Roman" w:hAnsi="Times New Roman" w:cs="Times New Roman"/>
          <w:sz w:val="24"/>
          <w:szCs w:val="24"/>
          <w:vertAlign w:val="subscript"/>
        </w:rPr>
        <w:t>2</w:t>
      </w:r>
      <w:r w:rsidRPr="00757386">
        <w:rPr>
          <w:rFonts w:ascii="Times New Roman" w:hAnsi="Times New Roman" w:cs="Times New Roman"/>
          <w:sz w:val="24"/>
          <w:szCs w:val="24"/>
        </w:rPr>
        <w:t xml:space="preserve"> + K</w:t>
      </w:r>
      <w:r w:rsidRPr="00757386">
        <w:rPr>
          <w:rFonts w:ascii="Times New Roman" w:hAnsi="Times New Roman" w:cs="Times New Roman"/>
          <w:sz w:val="24"/>
          <w:szCs w:val="24"/>
          <w:vertAlign w:val="subscript"/>
        </w:rPr>
        <w:t>3</w:t>
      </w:r>
      <w:r w:rsidRPr="00757386">
        <w:rPr>
          <w:rFonts w:ascii="Times New Roman" w:hAnsi="Times New Roman" w:cs="Times New Roman"/>
          <w:sz w:val="24"/>
          <w:szCs w:val="24"/>
        </w:rPr>
        <w:t xml:space="preserve"> + … + K</w:t>
      </w:r>
      <w:r w:rsidRPr="00757386">
        <w:rPr>
          <w:rFonts w:ascii="Times New Roman" w:hAnsi="Times New Roman" w:cs="Times New Roman"/>
          <w:sz w:val="24"/>
          <w:szCs w:val="24"/>
          <w:vertAlign w:val="subscript"/>
        </w:rPr>
        <w:t>X</w:t>
      </w:r>
      <w:r w:rsidRPr="00757386">
        <w:rPr>
          <w:rFonts w:ascii="Times New Roman" w:hAnsi="Times New Roman" w:cs="Times New Roman"/>
          <w:sz w:val="24"/>
          <w:szCs w:val="24"/>
        </w:rPr>
        <w:t xml:space="preserve"> + … + K</w:t>
      </w:r>
      <w:r w:rsidRPr="00757386">
        <w:rPr>
          <w:rFonts w:ascii="Times New Roman" w:hAnsi="Times New Roman" w:cs="Times New Roman"/>
          <w:sz w:val="24"/>
          <w:szCs w:val="24"/>
          <w:vertAlign w:val="subscript"/>
        </w:rPr>
        <w:t>60</w:t>
      </w:r>
      <w:r w:rsidRPr="00757386">
        <w:rPr>
          <w:rFonts w:ascii="Times New Roman" w:hAnsi="Times New Roman" w:cs="Times New Roman"/>
          <w:sz w:val="24"/>
          <w:szCs w:val="24"/>
        </w:rPr>
        <w:t>;</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K</w:t>
      </w:r>
      <w:r w:rsidRPr="00757386">
        <w:rPr>
          <w:rFonts w:ascii="Times New Roman" w:hAnsi="Times New Roman" w:cs="Times New Roman"/>
          <w:sz w:val="24"/>
          <w:szCs w:val="24"/>
          <w:vertAlign w:val="subscript"/>
        </w:rPr>
        <w:t>1</w:t>
      </w:r>
      <w:r w:rsidRPr="00757386">
        <w:rPr>
          <w:rFonts w:ascii="Times New Roman" w:hAnsi="Times New Roman" w:cs="Times New Roman"/>
          <w:sz w:val="24"/>
          <w:szCs w:val="24"/>
        </w:rPr>
        <w:t>, … K</w:t>
      </w:r>
      <w:r w:rsidRPr="00757386">
        <w:rPr>
          <w:rFonts w:ascii="Times New Roman" w:hAnsi="Times New Roman" w:cs="Times New Roman"/>
          <w:sz w:val="24"/>
          <w:szCs w:val="24"/>
          <w:vertAlign w:val="subscript"/>
        </w:rPr>
        <w:t xml:space="preserve">X, </w:t>
      </w:r>
      <w:r w:rsidRPr="00757386">
        <w:rPr>
          <w:rFonts w:ascii="Times New Roman" w:hAnsi="Times New Roman" w:cs="Times New Roman"/>
          <w:sz w:val="24"/>
          <w:szCs w:val="24"/>
        </w:rPr>
        <w:t>... K</w:t>
      </w:r>
      <w:r w:rsidRPr="00757386">
        <w:rPr>
          <w:rFonts w:ascii="Times New Roman" w:hAnsi="Times New Roman" w:cs="Times New Roman"/>
          <w:sz w:val="24"/>
          <w:szCs w:val="24"/>
          <w:vertAlign w:val="subscript"/>
        </w:rPr>
        <w:t>60</w:t>
      </w:r>
      <w:r w:rsidRPr="00757386">
        <w:rPr>
          <w:rFonts w:ascii="Times New Roman" w:hAnsi="Times New Roman" w:cs="Times New Roman"/>
          <w:sz w:val="24"/>
          <w:szCs w:val="24"/>
        </w:rPr>
        <w:t xml:space="preserve"> – kintamosios dalies lėšos konkrečioje savivaldybėje;</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60.4. konkrečioje savivaldybėje projektams finansuoti kintamosios dalies lėšos apskaičiuojamos, įvertinant einamaisiais metais projektams įgyvendinti skirtų valstybės biudžeto lėšų dydį ir organizacijų aktyvumo rodiklį:</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24"/>
          <w:szCs w:val="24"/>
          <w:vertAlign w:val="subscript"/>
        </w:rPr>
      </w:pPr>
      <w:r w:rsidRPr="00757386">
        <w:rPr>
          <w:rFonts w:ascii="Times New Roman" w:hAnsi="Times New Roman" w:cs="Times New Roman"/>
          <w:sz w:val="24"/>
          <w:szCs w:val="24"/>
        </w:rPr>
        <w:t>K</w:t>
      </w:r>
      <w:r w:rsidRPr="00757386">
        <w:rPr>
          <w:rFonts w:ascii="Times New Roman" w:hAnsi="Times New Roman" w:cs="Times New Roman"/>
          <w:sz w:val="24"/>
          <w:szCs w:val="24"/>
          <w:vertAlign w:val="subscript"/>
        </w:rPr>
        <w:t xml:space="preserve">X </w:t>
      </w:r>
      <w:r w:rsidRPr="00757386">
        <w:rPr>
          <w:rFonts w:ascii="Times New Roman" w:hAnsi="Times New Roman" w:cs="Times New Roman"/>
          <w:sz w:val="24"/>
          <w:szCs w:val="24"/>
        </w:rPr>
        <w:t>= L</w:t>
      </w:r>
      <w:r w:rsidRPr="00757386">
        <w:rPr>
          <w:rFonts w:ascii="Times New Roman" w:hAnsi="Times New Roman" w:cs="Times New Roman"/>
          <w:sz w:val="24"/>
          <w:szCs w:val="24"/>
          <w:vertAlign w:val="subscript"/>
        </w:rPr>
        <w:t>X</w:t>
      </w:r>
      <w:r w:rsidRPr="00757386">
        <w:rPr>
          <w:rFonts w:ascii="Times New Roman" w:hAnsi="Times New Roman" w:cs="Times New Roman"/>
          <w:sz w:val="24"/>
          <w:szCs w:val="24"/>
        </w:rPr>
        <w:t xml:space="preserve"> * AP</w:t>
      </w:r>
      <w:r w:rsidRPr="00757386">
        <w:rPr>
          <w:rFonts w:ascii="Times New Roman" w:hAnsi="Times New Roman" w:cs="Times New Roman"/>
          <w:sz w:val="24"/>
          <w:szCs w:val="24"/>
          <w:vertAlign w:val="subscript"/>
        </w:rPr>
        <w:t>X</w:t>
      </w:r>
      <w:r w:rsidRPr="00757386">
        <w:rPr>
          <w:rFonts w:ascii="Times New Roman" w:hAnsi="Times New Roman" w:cs="Times New Roman"/>
          <w:sz w:val="24"/>
          <w:szCs w:val="24"/>
        </w:rPr>
        <w:t>, kur:</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K</w:t>
      </w:r>
      <w:r w:rsidRPr="00757386">
        <w:rPr>
          <w:rFonts w:ascii="Times New Roman" w:hAnsi="Times New Roman" w:cs="Times New Roman"/>
          <w:sz w:val="24"/>
          <w:szCs w:val="24"/>
          <w:vertAlign w:val="subscript"/>
        </w:rPr>
        <w:t>X</w:t>
      </w:r>
      <w:r w:rsidRPr="00757386">
        <w:rPr>
          <w:rFonts w:ascii="Times New Roman" w:hAnsi="Times New Roman" w:cs="Times New Roman"/>
          <w:sz w:val="24"/>
          <w:szCs w:val="24"/>
        </w:rPr>
        <w:t xml:space="preserve"> – einamaisiais metais konkrečioje savivaldybėje projektams finansuoti skirtos kintamosios dalies lėšos;</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L</w:t>
      </w:r>
      <w:r w:rsidRPr="00757386">
        <w:rPr>
          <w:rFonts w:ascii="Times New Roman" w:hAnsi="Times New Roman" w:cs="Times New Roman"/>
          <w:sz w:val="24"/>
          <w:szCs w:val="24"/>
          <w:vertAlign w:val="subscript"/>
        </w:rPr>
        <w:t>X</w:t>
      </w:r>
      <w:r w:rsidRPr="00757386">
        <w:rPr>
          <w:rFonts w:ascii="Times New Roman" w:hAnsi="Times New Roman" w:cs="Times New Roman"/>
          <w:sz w:val="24"/>
          <w:szCs w:val="24"/>
        </w:rPr>
        <w:t xml:space="preserve"> – einamaisiais metais konkrečioje savivaldybėje projektams finansuoti skirtų valstybės biudžeto lėšų dydis;</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AP</w:t>
      </w:r>
      <w:r w:rsidRPr="00757386">
        <w:rPr>
          <w:rFonts w:ascii="Times New Roman" w:hAnsi="Times New Roman" w:cs="Times New Roman"/>
          <w:sz w:val="24"/>
          <w:szCs w:val="24"/>
          <w:vertAlign w:val="subscript"/>
        </w:rPr>
        <w:t>X</w:t>
      </w:r>
      <w:r w:rsidRPr="00757386">
        <w:rPr>
          <w:rFonts w:ascii="Times New Roman" w:hAnsi="Times New Roman" w:cs="Times New Roman"/>
          <w:sz w:val="24"/>
          <w:szCs w:val="24"/>
        </w:rPr>
        <w:t xml:space="preserve"> – konkrečios savivaldybės organizacijų aktyvumo rodiklis;</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60.5. konkrečioje savivaldybėje organizacijų aktyvumo rodiklis apskaičiuojamas, įvertinant einamaisiais metais projektuose paslaugas gaunančių asmenų (neįgaliųjų, jų šeimos narių) dalį iš perskaičiuoto vidutinio konkrečioje savivaldybėje gyvenančių neįgaliųjų skaičiaus, kuris apskaičiuojamas, konkrečios savivaldybės gyventojų skaičių dauginant iš šalyje gyvenančių neįgaliųjų skaičiaus ir dalijant iš bendro gyventojų skaičiaus:</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240" w:lineRule="auto"/>
        <w:jc w:val="both"/>
        <w:rPr>
          <w:rFonts w:ascii="Times New Roman" w:hAnsi="Times New Roman" w:cs="Times New Roman"/>
          <w:sz w:val="16"/>
          <w:szCs w:val="16"/>
        </w:rPr>
      </w:pPr>
    </w:p>
    <w:p w:rsidR="00085E95" w:rsidRPr="00757386" w:rsidRDefault="00085E95" w:rsidP="00757386">
      <w:pPr>
        <w:tabs>
          <w:tab w:val="left" w:pos="1134"/>
        </w:tabs>
        <w:spacing w:after="0" w:line="240" w:lineRule="auto"/>
        <w:jc w:val="both"/>
        <w:rPr>
          <w:rFonts w:ascii="Times New Roman" w:hAnsi="Times New Roman" w:cs="Times New Roman"/>
          <w:sz w:val="24"/>
          <w:szCs w:val="24"/>
        </w:rPr>
      </w:pPr>
      <w:r w:rsidRPr="00757386">
        <w:rPr>
          <w:rFonts w:ascii="Times New Roman" w:hAnsi="Times New Roman" w:cs="Times New Roman"/>
          <w:sz w:val="24"/>
          <w:szCs w:val="24"/>
        </w:rPr>
        <w:t>A</w:t>
      </w:r>
      <w:r w:rsidRPr="00757386">
        <w:rPr>
          <w:rFonts w:ascii="Times New Roman" w:hAnsi="Times New Roman" w:cs="Times New Roman"/>
          <w:sz w:val="24"/>
          <w:szCs w:val="24"/>
          <w:vertAlign w:val="subscript"/>
        </w:rPr>
        <w:t>X</w:t>
      </w:r>
    </w:p>
    <w:p w:rsidR="00085E95" w:rsidRPr="00757386" w:rsidRDefault="00085E95" w:rsidP="00757386">
      <w:pPr>
        <w:spacing w:after="0" w:line="240" w:lineRule="auto"/>
        <w:jc w:val="both"/>
        <w:rPr>
          <w:rFonts w:ascii="Times New Roman" w:hAnsi="Times New Roman" w:cs="Times New Roman"/>
          <w:sz w:val="24"/>
          <w:szCs w:val="24"/>
        </w:rPr>
      </w:pPr>
      <w:r w:rsidRPr="00757386">
        <w:rPr>
          <w:rFonts w:ascii="Times New Roman" w:hAnsi="Times New Roman" w:cs="Times New Roman"/>
          <w:sz w:val="24"/>
          <w:szCs w:val="24"/>
        </w:rPr>
        <w:t>AP</w:t>
      </w:r>
      <w:r w:rsidRPr="00757386">
        <w:rPr>
          <w:rFonts w:ascii="Times New Roman" w:hAnsi="Times New Roman" w:cs="Times New Roman"/>
          <w:sz w:val="24"/>
          <w:szCs w:val="24"/>
          <w:vertAlign w:val="subscript"/>
        </w:rPr>
        <w:t xml:space="preserve">X </w:t>
      </w:r>
      <w:r w:rsidRPr="00757386">
        <w:rPr>
          <w:rFonts w:ascii="Times New Roman" w:hAnsi="Times New Roman" w:cs="Times New Roman"/>
          <w:sz w:val="24"/>
          <w:szCs w:val="24"/>
        </w:rPr>
        <w:t>=   ––––, kur:</w:t>
      </w:r>
    </w:p>
    <w:p w:rsidR="00085E95" w:rsidRPr="00757386" w:rsidRDefault="00085E95" w:rsidP="00757386">
      <w:pPr>
        <w:tabs>
          <w:tab w:val="left" w:pos="1400"/>
        </w:tabs>
        <w:spacing w:after="0" w:line="360" w:lineRule="auto"/>
        <w:jc w:val="both"/>
        <w:rPr>
          <w:rFonts w:ascii="Times New Roman" w:hAnsi="Times New Roman" w:cs="Times New Roman"/>
          <w:sz w:val="24"/>
          <w:szCs w:val="24"/>
          <w:vertAlign w:val="subscript"/>
        </w:rPr>
      </w:pPr>
      <w:r w:rsidRPr="00757386">
        <w:rPr>
          <w:rFonts w:ascii="Times New Roman" w:hAnsi="Times New Roman" w:cs="Times New Roman"/>
          <w:sz w:val="24"/>
          <w:szCs w:val="24"/>
        </w:rPr>
        <w:t>N</w:t>
      </w:r>
      <w:r w:rsidRPr="00757386">
        <w:rPr>
          <w:rFonts w:ascii="Times New Roman" w:hAnsi="Times New Roman" w:cs="Times New Roman"/>
          <w:sz w:val="24"/>
          <w:szCs w:val="24"/>
          <w:vertAlign w:val="subscript"/>
        </w:rPr>
        <w:t>VX</w:t>
      </w:r>
    </w:p>
    <w:p w:rsidR="00085E95" w:rsidRPr="00757386" w:rsidRDefault="00085E95" w:rsidP="00757386">
      <w:pPr>
        <w:tabs>
          <w:tab w:val="left" w:pos="1400"/>
        </w:tabs>
        <w:spacing w:after="0" w:line="240" w:lineRule="auto"/>
        <w:jc w:val="both"/>
        <w:rPr>
          <w:rFonts w:ascii="Times New Roman" w:hAnsi="Times New Roman" w:cs="Times New Roman"/>
          <w:sz w:val="16"/>
          <w:szCs w:val="16"/>
          <w:vertAlign w:val="subscript"/>
        </w:rPr>
      </w:pP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AP</w:t>
      </w:r>
      <w:r w:rsidRPr="00757386">
        <w:rPr>
          <w:rFonts w:ascii="Times New Roman" w:hAnsi="Times New Roman" w:cs="Times New Roman"/>
          <w:sz w:val="24"/>
          <w:szCs w:val="24"/>
          <w:vertAlign w:val="subscript"/>
        </w:rPr>
        <w:t>X</w:t>
      </w:r>
      <w:r w:rsidRPr="00757386">
        <w:rPr>
          <w:rFonts w:ascii="Times New Roman" w:hAnsi="Times New Roman" w:cs="Times New Roman"/>
          <w:sz w:val="24"/>
          <w:szCs w:val="24"/>
        </w:rPr>
        <w:t xml:space="preserve"> – konkrečios savivaldybės organizacijų aktyvumo rodiklis;</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A</w:t>
      </w:r>
      <w:r w:rsidRPr="00757386">
        <w:rPr>
          <w:rFonts w:ascii="Times New Roman" w:hAnsi="Times New Roman" w:cs="Times New Roman"/>
          <w:sz w:val="24"/>
          <w:szCs w:val="24"/>
          <w:vertAlign w:val="subscript"/>
        </w:rPr>
        <w:t>X</w:t>
      </w:r>
      <w:r w:rsidRPr="00757386">
        <w:rPr>
          <w:rFonts w:ascii="Times New Roman" w:hAnsi="Times New Roman" w:cs="Times New Roman"/>
          <w:sz w:val="24"/>
          <w:szCs w:val="24"/>
        </w:rPr>
        <w:t xml:space="preserve"> – konkrečioje savivaldybėje einamaisiais metais paslaugas gaunančių asmenų (neįgaliųjų ir jų šeimos narių) skaičius;</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N</w:t>
      </w:r>
      <w:r w:rsidRPr="00757386">
        <w:rPr>
          <w:rFonts w:ascii="Times New Roman" w:hAnsi="Times New Roman" w:cs="Times New Roman"/>
          <w:sz w:val="24"/>
          <w:szCs w:val="24"/>
          <w:vertAlign w:val="subscript"/>
        </w:rPr>
        <w:t>VX</w:t>
      </w:r>
      <w:r w:rsidRPr="00757386">
        <w:rPr>
          <w:rFonts w:ascii="Times New Roman" w:hAnsi="Times New Roman" w:cs="Times New Roman"/>
          <w:sz w:val="24"/>
          <w:szCs w:val="24"/>
        </w:rPr>
        <w:t xml:space="preserve"> – perskaičiuotas vidutinis konkrečioje savivaldybėje gyvenančių neįgaliųjų skaičius;</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16"/>
          <w:szCs w:val="16"/>
        </w:rPr>
      </w:pPr>
    </w:p>
    <w:p w:rsidR="00085E95" w:rsidRPr="00757386" w:rsidRDefault="00085E95" w:rsidP="00757386">
      <w:pPr>
        <w:tabs>
          <w:tab w:val="left" w:pos="1134"/>
        </w:tabs>
        <w:spacing w:after="0" w:line="240" w:lineRule="auto"/>
        <w:jc w:val="both"/>
        <w:rPr>
          <w:rFonts w:ascii="Times New Roman" w:hAnsi="Times New Roman" w:cs="Times New Roman"/>
          <w:sz w:val="24"/>
          <w:szCs w:val="24"/>
        </w:rPr>
      </w:pPr>
      <w:r w:rsidRPr="00757386">
        <w:rPr>
          <w:rFonts w:ascii="Times New Roman" w:hAnsi="Times New Roman" w:cs="Times New Roman"/>
          <w:sz w:val="24"/>
          <w:szCs w:val="24"/>
        </w:rPr>
        <w:t>G</w:t>
      </w:r>
      <w:r w:rsidRPr="00757386">
        <w:rPr>
          <w:rFonts w:ascii="Times New Roman" w:hAnsi="Times New Roman" w:cs="Times New Roman"/>
          <w:sz w:val="24"/>
          <w:szCs w:val="24"/>
          <w:vertAlign w:val="subscript"/>
        </w:rPr>
        <w:t>X</w:t>
      </w:r>
      <w:r w:rsidRPr="00757386">
        <w:rPr>
          <w:rFonts w:ascii="Times New Roman" w:hAnsi="Times New Roman" w:cs="Times New Roman"/>
          <w:sz w:val="24"/>
          <w:szCs w:val="24"/>
        </w:rPr>
        <w:t xml:space="preserve"> * N</w:t>
      </w:r>
    </w:p>
    <w:p w:rsidR="00085E95" w:rsidRPr="00757386" w:rsidRDefault="00085E95" w:rsidP="00757386">
      <w:pPr>
        <w:spacing w:after="0" w:line="240" w:lineRule="auto"/>
        <w:jc w:val="both"/>
        <w:rPr>
          <w:rFonts w:ascii="Times New Roman" w:hAnsi="Times New Roman" w:cs="Times New Roman"/>
          <w:sz w:val="24"/>
          <w:szCs w:val="24"/>
        </w:rPr>
      </w:pPr>
      <w:r w:rsidRPr="00757386">
        <w:rPr>
          <w:rFonts w:ascii="Times New Roman" w:hAnsi="Times New Roman" w:cs="Times New Roman"/>
          <w:sz w:val="24"/>
          <w:szCs w:val="24"/>
        </w:rPr>
        <w:t>N</w:t>
      </w:r>
      <w:r w:rsidRPr="00757386">
        <w:rPr>
          <w:rFonts w:ascii="Times New Roman" w:hAnsi="Times New Roman" w:cs="Times New Roman"/>
          <w:sz w:val="24"/>
          <w:szCs w:val="24"/>
          <w:vertAlign w:val="subscript"/>
        </w:rPr>
        <w:t>VX</w:t>
      </w:r>
      <w:r w:rsidRPr="00757386">
        <w:rPr>
          <w:rFonts w:ascii="Times New Roman" w:hAnsi="Times New Roman" w:cs="Times New Roman"/>
          <w:sz w:val="24"/>
          <w:szCs w:val="24"/>
        </w:rPr>
        <w:t xml:space="preserve"> = –––––––, kur:</w:t>
      </w:r>
    </w:p>
    <w:p w:rsidR="00085E95" w:rsidRPr="00757386" w:rsidRDefault="00085E95" w:rsidP="00757386">
      <w:pPr>
        <w:spacing w:after="0" w:line="360" w:lineRule="auto"/>
        <w:rPr>
          <w:rFonts w:ascii="Times New Roman" w:hAnsi="Times New Roman" w:cs="Times New Roman"/>
          <w:sz w:val="24"/>
          <w:szCs w:val="24"/>
        </w:rPr>
      </w:pPr>
      <w:r w:rsidRPr="00757386">
        <w:rPr>
          <w:rFonts w:ascii="Times New Roman" w:hAnsi="Times New Roman" w:cs="Times New Roman"/>
          <w:sz w:val="24"/>
          <w:szCs w:val="24"/>
        </w:rPr>
        <w:t>G</w:t>
      </w:r>
    </w:p>
    <w:p w:rsidR="00085E95" w:rsidRPr="00757386" w:rsidRDefault="00085E95" w:rsidP="00757386">
      <w:pPr>
        <w:spacing w:after="0" w:line="360" w:lineRule="auto"/>
        <w:rPr>
          <w:rFonts w:ascii="Times New Roman" w:hAnsi="Times New Roman" w:cs="Times New Roman"/>
          <w:sz w:val="16"/>
          <w:szCs w:val="16"/>
        </w:rPr>
      </w:pPr>
    </w:p>
    <w:p w:rsidR="00085E95" w:rsidRPr="00757386" w:rsidRDefault="00085E95" w:rsidP="00757386">
      <w:pPr>
        <w:tabs>
          <w:tab w:val="left" w:pos="720"/>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G</w:t>
      </w:r>
      <w:r w:rsidRPr="00757386">
        <w:rPr>
          <w:rFonts w:ascii="Times New Roman" w:hAnsi="Times New Roman" w:cs="Times New Roman"/>
          <w:sz w:val="24"/>
          <w:szCs w:val="24"/>
          <w:vertAlign w:val="subscript"/>
        </w:rPr>
        <w:t xml:space="preserve">X </w:t>
      </w:r>
      <w:r w:rsidRPr="00757386">
        <w:rPr>
          <w:rFonts w:ascii="Times New Roman" w:hAnsi="Times New Roman" w:cs="Times New Roman"/>
          <w:sz w:val="24"/>
          <w:szCs w:val="24"/>
        </w:rPr>
        <w:t>– konkrečios savivaldybės gyventojų skaičius;</w:t>
      </w:r>
    </w:p>
    <w:p w:rsidR="00085E95" w:rsidRPr="00757386" w:rsidRDefault="00085E95" w:rsidP="00757386">
      <w:pPr>
        <w:tabs>
          <w:tab w:val="left" w:pos="720"/>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N – bendras neįgaliųjų skaičius;</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G – bendras gyventojų skaičius;</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60.6. projektams finansuoti tolygaus paskirstymo (prieinamumo) dalies lėšos apskaičiuojamos iš visų kitais metais projektams finansuoti planuojamų lėšų atėmus kintamosios dalies lėšas:</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16"/>
          <w:szCs w:val="16"/>
        </w:rPr>
      </w:pP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T = B – K, kur:</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16"/>
          <w:szCs w:val="16"/>
        </w:rPr>
      </w:pP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T – projektams finansuoti kitais metais tolygaus paskirstymo (prieinamumo) dalies lėšos;</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B – visos projektams finansuoti kitais metais planuojamos lėšos;</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K – kintamosios dalies lėšos projektams finansuoti kitais metais;</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60.7. konkrečioje savivaldybėje projektams finansuoti skirtos tolygaus paskirstymo (prieinamumo) dalies lėšos apskaičiuojamos, dalijant visas projektams finansuoti skirtas tolygaus paskirstymo (prieinamumo) dalies lėšas iš bendro neįgaliųjų skaičiaus ir dauginant iš perskaičiuoto vidutinio konkrečioje savivaldybėje gyvenančių neįgaliųjų skaičiaus:</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16"/>
          <w:szCs w:val="16"/>
        </w:rPr>
      </w:pPr>
    </w:p>
    <w:p w:rsidR="00085E95" w:rsidRPr="00757386" w:rsidRDefault="00085E95" w:rsidP="00757386">
      <w:pPr>
        <w:tabs>
          <w:tab w:val="left" w:pos="1134"/>
        </w:tabs>
        <w:spacing w:after="0" w:line="240" w:lineRule="auto"/>
        <w:jc w:val="both"/>
        <w:rPr>
          <w:rFonts w:ascii="Times New Roman" w:hAnsi="Times New Roman" w:cs="Times New Roman"/>
          <w:sz w:val="24"/>
          <w:szCs w:val="24"/>
        </w:rPr>
      </w:pPr>
      <w:r w:rsidRPr="00757386">
        <w:rPr>
          <w:rFonts w:ascii="Times New Roman" w:hAnsi="Times New Roman" w:cs="Times New Roman"/>
          <w:sz w:val="24"/>
          <w:szCs w:val="24"/>
        </w:rPr>
        <w:t>T * N</w:t>
      </w:r>
      <w:r w:rsidRPr="00757386">
        <w:rPr>
          <w:rFonts w:ascii="Times New Roman" w:hAnsi="Times New Roman" w:cs="Times New Roman"/>
          <w:sz w:val="24"/>
          <w:szCs w:val="24"/>
          <w:vertAlign w:val="subscript"/>
        </w:rPr>
        <w:t>VX</w:t>
      </w:r>
    </w:p>
    <w:p w:rsidR="00085E95" w:rsidRPr="00757386" w:rsidRDefault="00085E95" w:rsidP="00757386">
      <w:pPr>
        <w:spacing w:after="0" w:line="240" w:lineRule="auto"/>
        <w:jc w:val="both"/>
        <w:rPr>
          <w:rFonts w:ascii="Times New Roman" w:hAnsi="Times New Roman" w:cs="Times New Roman"/>
          <w:sz w:val="24"/>
          <w:szCs w:val="24"/>
        </w:rPr>
      </w:pPr>
      <w:r w:rsidRPr="00757386">
        <w:rPr>
          <w:rFonts w:ascii="Times New Roman" w:hAnsi="Times New Roman" w:cs="Times New Roman"/>
          <w:sz w:val="24"/>
          <w:szCs w:val="24"/>
        </w:rPr>
        <w:t>T</w:t>
      </w:r>
      <w:r w:rsidRPr="00757386">
        <w:rPr>
          <w:rFonts w:ascii="Times New Roman" w:hAnsi="Times New Roman" w:cs="Times New Roman"/>
          <w:sz w:val="24"/>
          <w:szCs w:val="24"/>
          <w:vertAlign w:val="subscript"/>
        </w:rPr>
        <w:t xml:space="preserve">X </w:t>
      </w:r>
      <w:r w:rsidRPr="00757386">
        <w:rPr>
          <w:rFonts w:ascii="Times New Roman" w:hAnsi="Times New Roman" w:cs="Times New Roman"/>
          <w:sz w:val="24"/>
          <w:szCs w:val="24"/>
        </w:rPr>
        <w:t>= –––––––, kur:</w:t>
      </w:r>
    </w:p>
    <w:p w:rsidR="00085E95" w:rsidRPr="00757386" w:rsidRDefault="00085E95" w:rsidP="00757386">
      <w:pPr>
        <w:tabs>
          <w:tab w:val="left" w:pos="1400"/>
        </w:tabs>
        <w:spacing w:after="0" w:line="240" w:lineRule="auto"/>
        <w:jc w:val="both"/>
        <w:rPr>
          <w:rFonts w:ascii="Times New Roman" w:hAnsi="Times New Roman" w:cs="Times New Roman"/>
          <w:sz w:val="24"/>
          <w:szCs w:val="24"/>
        </w:rPr>
      </w:pPr>
      <w:r w:rsidRPr="00757386">
        <w:rPr>
          <w:rFonts w:ascii="Times New Roman" w:hAnsi="Times New Roman" w:cs="Times New Roman"/>
          <w:sz w:val="24"/>
          <w:szCs w:val="24"/>
        </w:rPr>
        <w:t>N</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16"/>
          <w:szCs w:val="16"/>
        </w:rPr>
      </w:pP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T</w:t>
      </w:r>
      <w:r w:rsidRPr="00757386">
        <w:rPr>
          <w:rFonts w:ascii="Times New Roman" w:hAnsi="Times New Roman" w:cs="Times New Roman"/>
          <w:sz w:val="24"/>
          <w:szCs w:val="24"/>
          <w:vertAlign w:val="subscript"/>
        </w:rPr>
        <w:t>X</w:t>
      </w:r>
      <w:r w:rsidRPr="00757386">
        <w:rPr>
          <w:rFonts w:ascii="Times New Roman" w:hAnsi="Times New Roman" w:cs="Times New Roman"/>
          <w:sz w:val="24"/>
          <w:szCs w:val="24"/>
        </w:rPr>
        <w:t xml:space="preserve"> – projektams finansuoti skirtos tolygaus paskirstymo (prieinamumo) dalies lėšos konkrečioje savivaldybėje;</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T – projektams finansuoti skirtos tolygaus paskirstymo (prieinamumo) dalies lėšos;</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N</w:t>
      </w:r>
      <w:r w:rsidRPr="00757386">
        <w:rPr>
          <w:rFonts w:ascii="Times New Roman" w:hAnsi="Times New Roman" w:cs="Times New Roman"/>
          <w:sz w:val="24"/>
          <w:szCs w:val="24"/>
          <w:vertAlign w:val="subscript"/>
        </w:rPr>
        <w:t>VX</w:t>
      </w:r>
      <w:r w:rsidRPr="00757386">
        <w:rPr>
          <w:rFonts w:ascii="Times New Roman" w:hAnsi="Times New Roman" w:cs="Times New Roman"/>
          <w:sz w:val="24"/>
          <w:szCs w:val="24"/>
        </w:rPr>
        <w:t xml:space="preserve"> – perskaičiuotas vidutinis konkrečioje savivaldybėje gyvenančių neįgaliųjų skaičius;</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N – bendras neįgaliųjų skaičius.</w:t>
      </w:r>
    </w:p>
    <w:p w:rsidR="00085E95" w:rsidRPr="00757386" w:rsidRDefault="00085E95" w:rsidP="00757386">
      <w:pPr>
        <w:tabs>
          <w:tab w:val="left" w:pos="851"/>
          <w:tab w:val="left" w:pos="7965"/>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61. Neįgaliųjų reikalų departamentas iki einamųjų metų rugsėjo 1 d. iš Lietuvos Respublikos socialinės apsaugos ir darbo ministerijos renka duomenis apie neįgaliųjų skaičių.</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62. Neįgaliųjų reikalų departamentas iki einamųjų metų rugsėjo 17 d. informuoja savivaldybių administracijas apie kitiems metams projektams įgyvendinti planuojamas maksimalias valstybės biudžeto lėšas, kurios apskaičiuojamos, kaip nurodyta šių Nuostatų 60 punkte.</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63. Jeigu suorganizavus projektų vertinimo ir atrankos konkursą paaiškėja, kad savivaldybėje nėra finansuojamų projektų arba projektams finansuoti reikia skirti mažiau lėšų, savivaldybės administracija ne vėliau kaip iki einamųjų metų gruodžio 1 d. apie tai informuoja Neįgaliųjų reikalų departamentą.</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64. Jeigu suorganizavus projektų vertinimo ir atrankos konkursą paaiškėja, kad projektams finansuoti reikia daugiau lėšų, savivaldybės administracija iki einamųjų metų gruodžio 1 d. raštu pateikia motyvuotą prašymą Neįgaliųjų reikalų departamentui, kuris, atsižvelgdamas į prašyme nurodytus motyvus ir kitų savivaldybių atsisakytas lėšas, gali paskirstyti lėšų likutį motyvuotai pateiktiems prašymams. Papildomos lėšos skiriamos tik atrinktiems projektams finansuoti.</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65. Jeigu asignavimų valdytojų sprendimu planuojamų valstybės biudžeto lėšų dydis keičiamas, Neįgaliųjų reikalų departamentas patikslina kitiems metams projektams įgyvendinti planuojamų valstybės biudžeto lėšų dydį ir apie tai informuoja savivaldybių administracijas iki einamųjų metų gruodžio 10 d.</w:t>
      </w:r>
    </w:p>
    <w:p w:rsidR="00085E95" w:rsidRPr="00757386" w:rsidRDefault="00085E95" w:rsidP="00757386">
      <w:pPr>
        <w:tabs>
          <w:tab w:val="left" w:pos="851"/>
          <w:tab w:val="left" w:pos="1276"/>
          <w:tab w:val="left" w:pos="2592"/>
          <w:tab w:val="left" w:pos="3888"/>
          <w:tab w:val="left" w:pos="5185"/>
          <w:tab w:val="left" w:pos="6481"/>
          <w:tab w:val="left" w:pos="7777"/>
          <w:tab w:val="left" w:pos="9072"/>
          <w:tab w:val="left" w:pos="10335"/>
        </w:tabs>
        <w:suppressAutoHyphen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 xml:space="preserve">66. Projektams administruoti savivaldybių administracijoms skiriami 5 procentai valstybės biudžeto lėšų, tačiau ne daugiau kaip 26 000 eurų. Projektams administruoti skiriamos valstybės biudžeto lėšos turi būti naudojamos darbuotojų darbo užmokesčiui, specialistams už projektų vertinimą, administravimą, kontrolės vykdymą, socialinio draudimo įmokoms, įmokoms į Garantinį fondą, transportui, ryšių paslaugoms, kanceliarinėms prekėms, kitoms prekėms (išskyrus ilgalaikį turtą), įrangos remontui apmokėti. Į steigiamas darbo vietas projektams administruoti rekomenduojama įdarbinti neįgalius asmenis. </w:t>
      </w:r>
    </w:p>
    <w:p w:rsidR="00085E95" w:rsidRPr="00757386" w:rsidRDefault="00085E95" w:rsidP="00757386">
      <w:pPr>
        <w:tabs>
          <w:tab w:val="left" w:pos="851"/>
        </w:tabs>
        <w:spacing w:after="0" w:line="360" w:lineRule="auto"/>
        <w:rPr>
          <w:rFonts w:ascii="Times New Roman" w:hAnsi="Times New Roman" w:cs="Times New Roman"/>
          <w:b/>
          <w:bCs/>
          <w:caps/>
          <w:sz w:val="24"/>
          <w:szCs w:val="24"/>
        </w:rPr>
      </w:pPr>
    </w:p>
    <w:p w:rsidR="00085E95" w:rsidRPr="00757386" w:rsidRDefault="00085E95" w:rsidP="00757386">
      <w:pPr>
        <w:tabs>
          <w:tab w:val="left" w:pos="0"/>
        </w:tabs>
        <w:spacing w:after="0" w:line="240" w:lineRule="auto"/>
        <w:jc w:val="center"/>
        <w:rPr>
          <w:rFonts w:ascii="Times New Roman" w:hAnsi="Times New Roman" w:cs="Times New Roman"/>
          <w:b/>
          <w:bCs/>
          <w:caps/>
          <w:sz w:val="24"/>
          <w:szCs w:val="24"/>
        </w:rPr>
      </w:pPr>
      <w:r w:rsidRPr="00757386">
        <w:rPr>
          <w:rFonts w:ascii="Times New Roman" w:hAnsi="Times New Roman" w:cs="Times New Roman"/>
          <w:b/>
          <w:bCs/>
          <w:caps/>
          <w:sz w:val="24"/>
          <w:szCs w:val="24"/>
        </w:rPr>
        <w:t>XV SKYRIUS</w:t>
      </w:r>
    </w:p>
    <w:p w:rsidR="00085E95" w:rsidRPr="00757386" w:rsidRDefault="00085E95" w:rsidP="00757386">
      <w:pPr>
        <w:tabs>
          <w:tab w:val="left" w:pos="0"/>
        </w:tabs>
        <w:spacing w:after="0" w:line="240" w:lineRule="auto"/>
        <w:jc w:val="center"/>
        <w:rPr>
          <w:rFonts w:ascii="Times New Roman" w:hAnsi="Times New Roman" w:cs="Times New Roman"/>
          <w:b/>
          <w:bCs/>
          <w:caps/>
          <w:sz w:val="24"/>
          <w:szCs w:val="24"/>
        </w:rPr>
      </w:pPr>
      <w:r w:rsidRPr="00757386">
        <w:rPr>
          <w:rFonts w:ascii="Times New Roman" w:hAnsi="Times New Roman" w:cs="Times New Roman"/>
          <w:b/>
          <w:bCs/>
          <w:caps/>
          <w:sz w:val="24"/>
          <w:szCs w:val="24"/>
        </w:rPr>
        <w:t>baigiamosios nuostatos</w:t>
      </w:r>
    </w:p>
    <w:p w:rsidR="00085E95" w:rsidRPr="00757386" w:rsidRDefault="00085E95" w:rsidP="00757386">
      <w:pPr>
        <w:tabs>
          <w:tab w:val="left" w:pos="851"/>
        </w:tabs>
        <w:spacing w:after="0" w:line="360" w:lineRule="auto"/>
        <w:jc w:val="center"/>
        <w:rPr>
          <w:rFonts w:ascii="Times New Roman" w:hAnsi="Times New Roman" w:cs="Times New Roman"/>
          <w:b/>
          <w:bCs/>
          <w:caps/>
          <w:sz w:val="20"/>
          <w:szCs w:val="20"/>
        </w:rPr>
      </w:pPr>
    </w:p>
    <w:p w:rsidR="00085E95" w:rsidRPr="00757386" w:rsidRDefault="00085E95" w:rsidP="00757386">
      <w:pPr>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67. Projektai finansuojami iš Lietuvos Respublikos valstybės biudžete Lietuvos Respublikos socialinės apsaugos ir darbo ministerijai patvirtintų asignavimų pagal programas.</w:t>
      </w:r>
    </w:p>
    <w:p w:rsidR="00085E95" w:rsidRPr="00757386" w:rsidRDefault="00085E95" w:rsidP="00757386">
      <w:pPr>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68. Savivaldybės administracijos ir organizacijos turi skleisti informaciją (vietinėje spaudoje ir, pagal galimybes, kitose viešosios informacijos rengėjų ir visuomenės informavimo</w:t>
      </w:r>
      <w:r w:rsidRPr="00757386">
        <w:rPr>
          <w:rFonts w:ascii="Times New Roman" w:hAnsi="Times New Roman" w:cs="Times New Roman"/>
          <w:b/>
          <w:bCs/>
          <w:i/>
          <w:iCs/>
          <w:sz w:val="24"/>
          <w:szCs w:val="24"/>
        </w:rPr>
        <w:t xml:space="preserve"> </w:t>
      </w:r>
      <w:r w:rsidRPr="00757386">
        <w:rPr>
          <w:rFonts w:ascii="Times New Roman" w:hAnsi="Times New Roman" w:cs="Times New Roman"/>
          <w:sz w:val="24"/>
          <w:szCs w:val="24"/>
        </w:rPr>
        <w:t>priemonių sistemose) apie įgyvendinamus projektus. Skelbdamos ir skleisdamos informaciją apie projektą, turi nepažeisti Lietuvos Respublikos įstatymų ir kitų teisės aktų reikalavimų, laikytis viešosios tvarkos ir nurodyti, kad projektui lėšų skyrė Lietuvos Respublikos socialinės apsaugos ir darbo ministerija.</w:t>
      </w:r>
    </w:p>
    <w:p w:rsidR="00085E95" w:rsidRPr="00757386" w:rsidRDefault="00085E95" w:rsidP="00757386">
      <w:pPr>
        <w:spacing w:after="0" w:line="360" w:lineRule="auto"/>
        <w:jc w:val="both"/>
        <w:rPr>
          <w:rFonts w:ascii="Times New Roman" w:hAnsi="Times New Roman" w:cs="Times New Roman"/>
          <w:i/>
          <w:iCs/>
          <w:sz w:val="24"/>
          <w:szCs w:val="24"/>
        </w:rPr>
      </w:pPr>
      <w:r w:rsidRPr="00757386">
        <w:rPr>
          <w:rFonts w:ascii="Times New Roman" w:hAnsi="Times New Roman" w:cs="Times New Roman"/>
          <w:sz w:val="24"/>
          <w:szCs w:val="24"/>
        </w:rPr>
        <w:t>69. Lietuvos Respublikos socialinės apsaugos ir darbo ministerija ir Neįgaliųjų reikalų departamentas turi teisę atlikti projektų įgyvendinimo ir lėšų panaudojimo teisingumo, tikslingumo auditą</w:t>
      </w:r>
      <w:r w:rsidRPr="00757386">
        <w:rPr>
          <w:rFonts w:ascii="Times New Roman" w:hAnsi="Times New Roman" w:cs="Times New Roman"/>
          <w:i/>
          <w:iCs/>
          <w:sz w:val="24"/>
          <w:szCs w:val="24"/>
        </w:rPr>
        <w:t>.</w:t>
      </w:r>
    </w:p>
    <w:p w:rsidR="00085E95" w:rsidRPr="00757386" w:rsidRDefault="00085E95" w:rsidP="00757386">
      <w:pPr>
        <w:tabs>
          <w:tab w:val="left" w:pos="851"/>
        </w:tabs>
        <w:spacing w:after="0" w:line="360" w:lineRule="auto"/>
        <w:jc w:val="both"/>
        <w:rPr>
          <w:rFonts w:ascii="Times New Roman" w:hAnsi="Times New Roman" w:cs="Times New Roman"/>
          <w:sz w:val="24"/>
          <w:szCs w:val="24"/>
        </w:rPr>
      </w:pPr>
      <w:r w:rsidRPr="00757386">
        <w:rPr>
          <w:rFonts w:ascii="Times New Roman" w:hAnsi="Times New Roman" w:cs="Times New Roman"/>
          <w:sz w:val="24"/>
          <w:szCs w:val="24"/>
        </w:rPr>
        <w:t>70. Sprendimas dėl lėšų skyrimo gali būti skundžiamas Lietuvos Respublikos administracinių bylų teisenos įstatymo nustatyta tvarka.</w:t>
      </w:r>
    </w:p>
    <w:p w:rsidR="00085E95" w:rsidRPr="00757386" w:rsidRDefault="00085E95" w:rsidP="00757386">
      <w:pPr>
        <w:spacing w:after="0" w:line="360" w:lineRule="auto"/>
        <w:jc w:val="center"/>
        <w:rPr>
          <w:rFonts w:ascii="Times New Roman" w:hAnsi="Times New Roman" w:cs="Times New Roman"/>
          <w:sz w:val="24"/>
          <w:szCs w:val="24"/>
        </w:rPr>
      </w:pPr>
      <w:r w:rsidRPr="00757386">
        <w:rPr>
          <w:rFonts w:ascii="Times New Roman" w:hAnsi="Times New Roman" w:cs="Times New Roman"/>
          <w:sz w:val="24"/>
          <w:szCs w:val="24"/>
        </w:rPr>
        <w:t>____________________________</w:t>
      </w:r>
    </w:p>
    <w:p w:rsidR="00085E95" w:rsidRDefault="00085E95">
      <w:bookmarkStart w:id="0" w:name="_GoBack"/>
      <w:bookmarkEnd w:id="0"/>
    </w:p>
    <w:sectPr w:rsidR="00085E95" w:rsidSect="00E30166">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7386"/>
    <w:rsid w:val="0006363A"/>
    <w:rsid w:val="00085E95"/>
    <w:rsid w:val="00757386"/>
    <w:rsid w:val="008A2671"/>
    <w:rsid w:val="00B92057"/>
    <w:rsid w:val="00E30166"/>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166"/>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5738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locked/>
    <w:rsid w:val="00757386"/>
    <w:rPr>
      <w:rFonts w:ascii="Tahoma" w:hAnsi="Tahoma" w:cs="Tahoma"/>
      <w:sz w:val="16"/>
      <w:szCs w:val="16"/>
    </w:rPr>
  </w:style>
  <w:style w:type="character" w:styleId="PlaceholderText">
    <w:name w:val="Placeholder Text"/>
    <w:basedOn w:val="DefaultParagraphFont"/>
    <w:uiPriority w:val="99"/>
    <w:rsid w:val="00757386"/>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20</Pages>
  <Words>30314</Words>
  <Characters>17279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ESA31</dc:creator>
  <cp:keywords/>
  <dc:description/>
  <cp:lastModifiedBy>Loreta2</cp:lastModifiedBy>
  <cp:revision>2</cp:revision>
  <dcterms:created xsi:type="dcterms:W3CDTF">2015-09-15T13:13:00Z</dcterms:created>
  <dcterms:modified xsi:type="dcterms:W3CDTF">2015-09-16T06:41:00Z</dcterms:modified>
</cp:coreProperties>
</file>