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AE" w:rsidRPr="00951B3D" w:rsidRDefault="00EB3756" w:rsidP="00797146">
      <w:p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P</w:t>
      </w:r>
      <w:bookmarkStart w:id="0" w:name="_GoBack"/>
      <w:bookmarkEnd w:id="0"/>
      <w:r w:rsidR="00F67CAE" w:rsidRPr="00951B3D">
        <w:rPr>
          <w:rFonts w:ascii="Times New Roman" w:hAnsi="Times New Roman" w:cs="Times New Roman"/>
          <w:bCs/>
          <w:sz w:val="24"/>
          <w:szCs w:val="24"/>
          <w:lang w:val="lt-LT"/>
        </w:rPr>
        <w:t>osėdžio darbotvarkė:</w:t>
      </w:r>
    </w:p>
    <w:p w:rsidR="00797146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darbotvarkės patvirtinimo</w:t>
      </w:r>
    </w:p>
    <w:p w:rsidR="00EB3756" w:rsidRPr="00EB3756" w:rsidRDefault="00EB3756" w:rsidP="00EB375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B3756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teikiamo apdovanojimo „Už nuopelnus“ nuostatų patvirtinimo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Rėmimo programos lėšų skyrimo daugiabučių gyvenamųjų namų savininkų bendrijoms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Butrimonių Anos </w:t>
      </w:r>
      <w:proofErr w:type="spellStart"/>
      <w:r w:rsidRPr="00951B3D">
        <w:rPr>
          <w:rFonts w:ascii="Times New Roman" w:hAnsi="Times New Roman" w:cs="Times New Roman"/>
          <w:sz w:val="24"/>
          <w:szCs w:val="24"/>
          <w:lang w:val="lt-LT"/>
        </w:rPr>
        <w:t>Krepštul</w:t>
      </w:r>
      <w:proofErr w:type="spellEnd"/>
      <w:r w:rsidRPr="00951B3D">
        <w:rPr>
          <w:rFonts w:ascii="Times New Roman" w:hAnsi="Times New Roman" w:cs="Times New Roman"/>
          <w:sz w:val="24"/>
          <w:szCs w:val="24"/>
          <w:lang w:val="lt-LT"/>
        </w:rPr>
        <w:t xml:space="preserve"> gimnazijos nuostatų patvirtinimo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2015 m. rugpjūčio 27</w:t>
      </w:r>
      <w:r w:rsidR="00CB0EE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51B3D">
        <w:rPr>
          <w:rFonts w:ascii="Times New Roman" w:hAnsi="Times New Roman" w:cs="Times New Roman"/>
          <w:sz w:val="24"/>
          <w:szCs w:val="24"/>
          <w:lang w:val="lt-LT"/>
        </w:rPr>
        <w:t>d. sprendimo Nr. T-171 „Dėl Šalčininkų rajono savivaldybės švietimo įstaigų vadovų tarnybinių atlyginimų koeficientų patvirtinimo“ dalinio pakeitimo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 2013 m. gegužės 30 d. sprendimo Nr. T-764 „Dėl Šalčininkų rajono savivaldybės kultūros centro nuostatų patvirtinimo“ pakeitimo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gatvių apšvietimo linijų įtraukimo į apskaitos registrus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turto įtraukimo bei perkainojimo apskaitos registruose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lėšų skyrimo iš Nebiudžetinių įstaigų rėmimo programos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 xml:space="preserve">Dėl patikėjimo teise valdomo valstybės turto nurašymo bei pardavimo 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turto vertės padidinimo bei įtraukimo į apskaitos registrus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patikėjimo teise valdomo valstybės turto nurašymo bei pardavimo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turto įtraukimo į apskaitos registrus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kietojo kuro (malkų) būstui šildyti ir karštam vandeniui paruošti kainos patvirtinimo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 xml:space="preserve">Dėl mokinių, gyvenančių Šalčininkų Jano </w:t>
      </w:r>
      <w:proofErr w:type="spellStart"/>
      <w:r w:rsidRPr="00951B3D">
        <w:rPr>
          <w:rFonts w:ascii="Times New Roman" w:hAnsi="Times New Roman" w:cs="Times New Roman"/>
          <w:sz w:val="24"/>
          <w:szCs w:val="24"/>
          <w:lang w:val="lt-LT"/>
        </w:rPr>
        <w:t>Sniadeckio</w:t>
      </w:r>
      <w:proofErr w:type="spellEnd"/>
      <w:r w:rsidRPr="00951B3D">
        <w:rPr>
          <w:rFonts w:ascii="Times New Roman" w:hAnsi="Times New Roman" w:cs="Times New Roman"/>
          <w:sz w:val="24"/>
          <w:szCs w:val="24"/>
          <w:lang w:val="lt-LT"/>
        </w:rPr>
        <w:t xml:space="preserve"> gimnazijos bendrabutyje, atleidimo nuo mokesčio už maitinimą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leidimo išnuomoti gydymo paskirties patalpas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leidimo paimti paskolą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2010 m. gruodžio 20 d. sprendimo Nr. T-1427 „Dėl Šalčininkų rajono savivaldybės kultūros centro etatų skaičiaus patvirtinimo“ dalinio pakeitimo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2015</w:t>
      </w:r>
      <w:r w:rsidR="00E54DE2" w:rsidRPr="00951B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51B3D">
        <w:rPr>
          <w:rFonts w:ascii="Times New Roman" w:hAnsi="Times New Roman" w:cs="Times New Roman"/>
          <w:sz w:val="24"/>
          <w:szCs w:val="24"/>
          <w:lang w:val="lt-LT"/>
        </w:rPr>
        <w:t>m.</w:t>
      </w:r>
      <w:r w:rsidR="00E54DE2" w:rsidRPr="00951B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51B3D">
        <w:rPr>
          <w:rFonts w:ascii="Times New Roman" w:hAnsi="Times New Roman" w:cs="Times New Roman"/>
          <w:sz w:val="24"/>
          <w:szCs w:val="24"/>
          <w:lang w:val="lt-LT"/>
        </w:rPr>
        <w:t>vasario 19</w:t>
      </w:r>
      <w:r w:rsidR="00E54DE2" w:rsidRPr="00951B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51B3D">
        <w:rPr>
          <w:rFonts w:ascii="Times New Roman" w:hAnsi="Times New Roman" w:cs="Times New Roman"/>
          <w:sz w:val="24"/>
          <w:szCs w:val="24"/>
          <w:lang w:val="lt-LT"/>
        </w:rPr>
        <w:t>d. sprendimo Nr. T-1328  „Dėl Šalčininkų rajono savivaldybės 2015 m. biudžeto plano patvirtinimo“ dalinio pakeitimo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mokinio krepšelio lė</w:t>
      </w:r>
      <w:r w:rsidR="00CB0EEB">
        <w:rPr>
          <w:rFonts w:ascii="Times New Roman" w:hAnsi="Times New Roman" w:cs="Times New Roman"/>
          <w:sz w:val="24"/>
          <w:szCs w:val="24"/>
          <w:lang w:val="lt-LT"/>
        </w:rPr>
        <w:t>šų skyrimo Šalčininkų Lietuvos t</w:t>
      </w:r>
      <w:r w:rsidRPr="00951B3D">
        <w:rPr>
          <w:rFonts w:ascii="Times New Roman" w:hAnsi="Times New Roman" w:cs="Times New Roman"/>
          <w:sz w:val="24"/>
          <w:szCs w:val="24"/>
          <w:lang w:val="lt-LT"/>
        </w:rPr>
        <w:t>ūkstantmečio gimnazijai ir Dieveniškių technologijų ir verslo mokyklai už brandos egzaminų organizavimą ir vykdymą 2015 m.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2014 m. liepos 10 d. sprendimo Nr. T-1168 „Dėl tarnybinių atlyginimų nustatymo Šalčininkų rajono savivaldybės biudžetinių įstaigų vadovams“ dalinio pakeitimo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rekreacinių teritorijų specialiojo plano patvirtinimo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pritarimo Trakų rajono savivaldybės administracinių ribų keitimo schemai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parduodamų Šalčininkų rajono savivaldybės būstų ir pagalbinio ūkio paskirties pastatų sąrašo patvirtinimo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leidimo išnuomoti negyvenamąsias patalpas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 xml:space="preserve">Dėl savivaldybės turto perdavimo pagal panaudos sutartį biudžetinei įstaigai Nacionalinei žemės tarnybai prie Žemės ūkio ministerijos 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gyvenamojo namo su priklausiniais pardavimo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leidimo išnuomoti patalpas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savivaldybės turto perdavimo pagal panaudos sutartį UAB „Eišiškių komunalinis ūkis“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leidimo atlikti remonto darbus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lastRenderedPageBreak/>
        <w:t>Dėl gyvenamojo namo dalies pardavimo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savivaldybės turto perdavimo valdyti, naudoti bei disponuoti juo patikėjimo teise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savivaldybės turto perdavimo pagal panaudos sutartį UAB „Šalčininkų šilumos tinklai“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būsto nuomos ar išperkamosios būsto nuomos mokesčių dalies kompensacijų mokėjimo ir permokėtų kompensacijų grąžinimo tvarkos aprašo patvirtinimo</w:t>
      </w:r>
    </w:p>
    <w:p w:rsidR="00797146" w:rsidRPr="00951B3D" w:rsidRDefault="00797146" w:rsidP="0079714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būsto ir socialinio būsto nuomos tvarkos aprašo patvirtinimo</w:t>
      </w:r>
    </w:p>
    <w:p w:rsidR="00797146" w:rsidRPr="00951B3D" w:rsidRDefault="00797146" w:rsidP="00797146">
      <w:pPr>
        <w:pStyle w:val="Sraopastraipa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797146" w:rsidRPr="00951B3D" w:rsidRDefault="00797146" w:rsidP="00797146">
      <w:pPr>
        <w:pStyle w:val="Sraopastraipa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797146" w:rsidRPr="00951B3D" w:rsidRDefault="00797146" w:rsidP="00797146">
      <w:pPr>
        <w:pStyle w:val="Sraopastraipa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51B3D">
        <w:rPr>
          <w:rFonts w:ascii="Times New Roman" w:hAnsi="Times New Roman" w:cs="Times New Roman"/>
          <w:sz w:val="24"/>
          <w:szCs w:val="24"/>
          <w:lang w:val="lt-LT"/>
        </w:rPr>
        <w:t>Visi Šalčininkų rajono savivaldybės tarybos sprendimų projektai skelbiami tinklalapio www.salcininkai.</w:t>
      </w:r>
      <w:r w:rsidR="00CB0EEB">
        <w:rPr>
          <w:rFonts w:ascii="Times New Roman" w:hAnsi="Times New Roman" w:cs="Times New Roman"/>
          <w:sz w:val="24"/>
          <w:szCs w:val="24"/>
          <w:lang w:val="lt-LT"/>
        </w:rPr>
        <w:t xml:space="preserve">lt skyriuje Teisinė informacija. Norminiai teisės aktų projektai skelbiami Teisės aktų informacinėje sistemoje (TAIS). </w:t>
      </w:r>
    </w:p>
    <w:p w:rsidR="00F67CAE" w:rsidRPr="00951B3D" w:rsidRDefault="00F67CAE" w:rsidP="00797146">
      <w:pPr>
        <w:pStyle w:val="Sraopastraipa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F67CAE" w:rsidRPr="00951B3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23059"/>
    <w:multiLevelType w:val="hybridMultilevel"/>
    <w:tmpl w:val="244CE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AE"/>
    <w:rsid w:val="000F53BC"/>
    <w:rsid w:val="00797146"/>
    <w:rsid w:val="00951B3D"/>
    <w:rsid w:val="00BF657C"/>
    <w:rsid w:val="00CB0EEB"/>
    <w:rsid w:val="00E54DE2"/>
    <w:rsid w:val="00EB3756"/>
    <w:rsid w:val="00F6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A2209-8386-4E52-9C16-82F87A7F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7CAE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79714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4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4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2</cp:revision>
  <cp:lastPrinted>2015-10-01T06:17:00Z</cp:lastPrinted>
  <dcterms:created xsi:type="dcterms:W3CDTF">2015-10-02T06:06:00Z</dcterms:created>
  <dcterms:modified xsi:type="dcterms:W3CDTF">2015-10-02T06:06:00Z</dcterms:modified>
</cp:coreProperties>
</file>