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A894C" w14:textId="77777777" w:rsidR="00941E1B" w:rsidRDefault="000E3434" w:rsidP="009F19D5">
      <w:pPr>
        <w:jc w:val="center"/>
      </w:pPr>
      <w:r>
        <w:rPr>
          <w:lang w:eastAsia="lt-LT"/>
        </w:rPr>
        <w:drawing>
          <wp:inline distT="0" distB="0" distL="0" distR="0" wp14:anchorId="121A8972" wp14:editId="121A8973">
            <wp:extent cx="685800" cy="847725"/>
            <wp:effectExtent l="19050" t="0" r="0" b="0"/>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
                    <pic:cNvPicPr>
                      <a:picLocks noChangeAspect="1" noChangeArrowheads="1"/>
                    </pic:cNvPicPr>
                  </pic:nvPicPr>
                  <pic:blipFill>
                    <a:blip r:embed="rId7"/>
                    <a:srcRect/>
                    <a:stretch>
                      <a:fillRect/>
                    </a:stretch>
                  </pic:blipFill>
                  <pic:spPr bwMode="auto">
                    <a:xfrm>
                      <a:off x="0" y="0"/>
                      <a:ext cx="685800" cy="847725"/>
                    </a:xfrm>
                    <a:prstGeom prst="rect">
                      <a:avLst/>
                    </a:prstGeom>
                    <a:noFill/>
                    <a:ln w="9525">
                      <a:noFill/>
                      <a:miter lim="800000"/>
                      <a:headEnd/>
                      <a:tailEnd/>
                    </a:ln>
                  </pic:spPr>
                </pic:pic>
              </a:graphicData>
            </a:graphic>
          </wp:inline>
        </w:drawing>
      </w:r>
    </w:p>
    <w:p w14:paraId="121A894D" w14:textId="77777777" w:rsidR="00941E1B" w:rsidRDefault="00941E1B" w:rsidP="009F19D5">
      <w:pPr>
        <w:pStyle w:val="Pavadinimas"/>
      </w:pPr>
      <w:r>
        <w:t xml:space="preserve">ŠALČININKŲ RAJONO SAVIVALDYBĖS ADMINISTRACIJOS </w:t>
      </w:r>
    </w:p>
    <w:p w14:paraId="121A894E" w14:textId="77777777" w:rsidR="00941E1B" w:rsidRDefault="00941E1B" w:rsidP="009F19D5">
      <w:pPr>
        <w:pStyle w:val="Pavadinimas"/>
      </w:pPr>
      <w:r>
        <w:t>DIREKTORIUS</w:t>
      </w:r>
    </w:p>
    <w:p w14:paraId="121A894F" w14:textId="77777777" w:rsidR="00941E1B" w:rsidRDefault="00941E1B" w:rsidP="009F19D5">
      <w:pPr>
        <w:pStyle w:val="Pavadinimas"/>
        <w:tabs>
          <w:tab w:val="left" w:pos="6825"/>
        </w:tabs>
        <w:jc w:val="left"/>
      </w:pPr>
      <w:r>
        <w:tab/>
      </w:r>
    </w:p>
    <w:p w14:paraId="121A8950" w14:textId="77777777" w:rsidR="00941E1B" w:rsidRDefault="00941E1B" w:rsidP="009F19D5">
      <w:pPr>
        <w:pStyle w:val="Pavadinimas"/>
      </w:pPr>
      <w:r>
        <w:rPr>
          <w:sz w:val="26"/>
          <w:szCs w:val="26"/>
        </w:rPr>
        <w:t>ĮSAKYMAS</w:t>
      </w:r>
    </w:p>
    <w:p w14:paraId="121A8951" w14:textId="77777777" w:rsidR="00941E1B" w:rsidRDefault="005F76BC" w:rsidP="009F19D5">
      <w:pPr>
        <w:pStyle w:val="Paantrat"/>
      </w:pPr>
      <w:r>
        <w:rPr>
          <w:color w:val="000000"/>
        </w:rPr>
        <w:fldChar w:fldCharType="begin"/>
      </w:r>
      <w:r w:rsidR="00941E1B">
        <w:rPr>
          <w:color w:val="000000"/>
        </w:rPr>
        <w:instrText xml:space="preserve"> DOCPROPERTY  DLX:Title  \* UPPER </w:instrText>
      </w:r>
      <w:r>
        <w:rPr>
          <w:color w:val="000000"/>
        </w:rPr>
        <w:fldChar w:fldCharType="separate"/>
      </w:r>
      <w:r w:rsidR="006A4009">
        <w:rPr>
          <w:caps w:val="0"/>
          <w:color w:val="000000"/>
        </w:rPr>
        <w:t>DĖL ŠILDYMO SEZONO PRADŽIOS</w:t>
      </w:r>
      <w:r>
        <w:rPr>
          <w:color w:val="000000"/>
        </w:rPr>
        <w:fldChar w:fldCharType="end"/>
      </w:r>
    </w:p>
    <w:p w14:paraId="121A8952" w14:textId="77777777" w:rsidR="00941E1B" w:rsidRPr="00FA6EBB" w:rsidRDefault="00941E1B" w:rsidP="009F19D5">
      <w:pPr>
        <w:pStyle w:val="Paantrat"/>
      </w:pPr>
    </w:p>
    <w:bookmarkStart w:id="0" w:name="_GoBack"/>
    <w:p w14:paraId="121A8953" w14:textId="77777777" w:rsidR="00941E1B" w:rsidRPr="00C219FB" w:rsidRDefault="005F76BC" w:rsidP="009F19D5">
      <w:pPr>
        <w:pStyle w:val="Pavadinimas"/>
      </w:pPr>
      <w:r>
        <w:fldChar w:fldCharType="begin"/>
      </w:r>
      <w:r w:rsidR="00941E1B">
        <w:instrText xml:space="preserve"> DOCPROPERTY \@ "</w:instrText>
      </w:r>
      <w:r w:rsidR="00941E1B" w:rsidRPr="00234D8D">
        <w:instrText>yyyy 'm.' MMMM d 'd.'</w:instrText>
      </w:r>
      <w:r w:rsidR="00941E1B" w:rsidRPr="00A015DE">
        <w:instrText>"</w:instrText>
      </w:r>
      <w:r w:rsidR="00941E1B">
        <w:instrText xml:space="preserve"> DLX:Registered  \* MERGEFORMAT </w:instrText>
      </w:r>
      <w:r>
        <w:fldChar w:fldCharType="separate"/>
      </w:r>
      <w:r w:rsidR="006C607E">
        <w:t>2015 m. spalio 8 d.</w:t>
      </w:r>
      <w:r>
        <w:fldChar w:fldCharType="end"/>
      </w:r>
      <w:r w:rsidR="00941E1B">
        <w:t xml:space="preserve"> </w:t>
      </w:r>
      <w:r w:rsidR="00941E1B" w:rsidRPr="00C219FB">
        <w:t xml:space="preserve">Nr. </w:t>
      </w:r>
      <w:fldSimple w:instr=" DOCPROPERTY  DLX:RegistrationNo  \* MERGEFORMAT ">
        <w:r w:rsidR="006C607E">
          <w:t>DĮV-1475</w:t>
        </w:r>
      </w:fldSimple>
    </w:p>
    <w:p w14:paraId="121A8954" w14:textId="77777777" w:rsidR="00941E1B" w:rsidRDefault="00941E1B" w:rsidP="009F19D5">
      <w:pPr>
        <w:pStyle w:val="Pavadinimas"/>
        <w:rPr>
          <w:b w:val="0"/>
          <w:bCs w:val="0"/>
        </w:rPr>
      </w:pPr>
      <w:r>
        <w:rPr>
          <w:b w:val="0"/>
          <w:bCs w:val="0"/>
        </w:rPr>
        <w:t>Šalčininkai</w:t>
      </w:r>
    </w:p>
    <w:bookmarkEnd w:id="0"/>
    <w:p w14:paraId="121A8956" w14:textId="77777777" w:rsidR="00941E1B" w:rsidRDefault="00941E1B" w:rsidP="00261653">
      <w:pPr>
        <w:pStyle w:val="Pavadinimas"/>
        <w:jc w:val="left"/>
        <w:rPr>
          <w:b w:val="0"/>
          <w:bCs w:val="0"/>
        </w:rPr>
      </w:pPr>
    </w:p>
    <w:p w14:paraId="121A8957" w14:textId="77777777" w:rsidR="00941E1B" w:rsidRDefault="00941E1B" w:rsidP="007737E7">
      <w:pPr>
        <w:pStyle w:val="Pavadinimas"/>
        <w:rPr>
          <w:b w:val="0"/>
          <w:bCs w:val="0"/>
        </w:rPr>
      </w:pPr>
    </w:p>
    <w:p w14:paraId="086D1327" w14:textId="77777777" w:rsidR="006A4009" w:rsidRDefault="006A4009" w:rsidP="00261653">
      <w:pPr>
        <w:ind w:firstLine="720"/>
        <w:jc w:val="both"/>
        <w:rPr>
          <w:noProof w:val="0"/>
        </w:rPr>
      </w:pPr>
      <w:r>
        <w:t>Vadovaudamasis Šilumos ūkio įstatymo pakeitimo įstatymo 13 straipsniu (Žin., 2007, Nr. 130-5259) bei remdamasis Lietuvos Respublikos ūkio ministro  2003 m. birželio 30 d. įsakymu Nr. 4-258 patvirtintų Šilumos tiekimo ir vartojimo taisyklių 33, 35 punktais:</w:t>
      </w:r>
    </w:p>
    <w:p w14:paraId="5B8484ED" w14:textId="77777777" w:rsidR="006A4009" w:rsidRDefault="006A4009" w:rsidP="00261653">
      <w:pPr>
        <w:ind w:firstLine="720"/>
        <w:jc w:val="both"/>
      </w:pPr>
      <w:r>
        <w:t>1. N u s t a t a u:</w:t>
      </w:r>
    </w:p>
    <w:p w14:paraId="05EC5610" w14:textId="77777777" w:rsidR="006A4009" w:rsidRDefault="006A4009" w:rsidP="00261653">
      <w:pPr>
        <w:ind w:firstLine="720"/>
        <w:jc w:val="both"/>
      </w:pPr>
      <w:r>
        <w:t xml:space="preserve">1.1. Šildymo sezono pradžią  Šalčininkų rajono teritorijoje nuo š. m. spalio 12 d., pirmiausia šilumą pradedant tiekti švietimo bei gydymo įstaigoms. </w:t>
      </w:r>
    </w:p>
    <w:p w14:paraId="56AE4EBF" w14:textId="77777777" w:rsidR="006A4009" w:rsidRDefault="006A4009" w:rsidP="00261653">
      <w:pPr>
        <w:ind w:firstLine="720"/>
        <w:jc w:val="both"/>
      </w:pPr>
      <w:r>
        <w:t>1.2. Šilumos vartotojai, kurie už šilumą atsiskaito pagal šilumos apskaitos prietaisus, išskyrus švietimo bei gydymo įstaigas, turi teisę patys nuspręsti dėl savo pastatų šildymo  pradžios, apie tai pranešę šilumos tiekėjui nustatyta tvarka.</w:t>
      </w:r>
    </w:p>
    <w:p w14:paraId="780FD24B" w14:textId="77777777" w:rsidR="006A4009" w:rsidRDefault="006A4009" w:rsidP="00261653">
      <w:pPr>
        <w:ind w:firstLine="720"/>
        <w:jc w:val="both"/>
      </w:pPr>
      <w:r>
        <w:t>1.3. Butų ir kitų patalpų daugiabučiuose namuose savininkai turi teisę patys nuspręsti dėl savo pastatų šildymo pradžios, jeigu to reikalauja visi  namo butų savininkai.</w:t>
      </w:r>
    </w:p>
    <w:p w14:paraId="12039071" w14:textId="4412962A" w:rsidR="006A4009" w:rsidRDefault="006A4009" w:rsidP="00261653">
      <w:pPr>
        <w:ind w:firstLine="720"/>
        <w:jc w:val="both"/>
      </w:pPr>
      <w:r>
        <w:t>2. P a v e d u  Komunalinio ūkio skyriaus vyresniajam inži</w:t>
      </w:r>
      <w:r w:rsidR="00A766F6">
        <w:t>nieriui Valdemarui Galiniui su Į</w:t>
      </w:r>
      <w:r>
        <w:t>sakymu supažindinti šilumos tiekėjus bei seniūnijų seniūnus.</w:t>
      </w:r>
    </w:p>
    <w:p w14:paraId="2DC90902" w14:textId="008B243A" w:rsidR="006A4009" w:rsidRDefault="006A4009" w:rsidP="00261653">
      <w:pPr>
        <w:ind w:firstLine="720"/>
        <w:jc w:val="both"/>
      </w:pPr>
      <w:r>
        <w:t>3. P a v e d u  Informacijos, kultūros ir turizmo skyri</w:t>
      </w:r>
      <w:r w:rsidR="009348B2">
        <w:t>aus vedėjai Irenai Kolosovskai Į</w:t>
      </w:r>
      <w:r>
        <w:t>sakymą paskelbti spaudoje ir Savivaldybės interneto puslapyje.</w:t>
      </w:r>
    </w:p>
    <w:p w14:paraId="146B4FEC" w14:textId="5BFB9D38" w:rsidR="006A4009" w:rsidRDefault="006A4009" w:rsidP="00261653">
      <w:pPr>
        <w:jc w:val="both"/>
      </w:pPr>
      <w:r>
        <w:t xml:space="preserve">            4. Į p a r e i g o j u  Komunalinio ūkio  skyriaus vedėją R</w:t>
      </w:r>
      <w:r w:rsidR="00A766F6">
        <w:t>omualdą Monkevičių vykdyti šio Į</w:t>
      </w:r>
      <w:r>
        <w:t>sakymo įgyvendinimo kontrolę.</w:t>
      </w:r>
    </w:p>
    <w:p w14:paraId="121A895B" w14:textId="77777777" w:rsidR="00941E1B" w:rsidRPr="003D02B2" w:rsidRDefault="00941E1B" w:rsidP="00D674C9">
      <w:pPr>
        <w:pStyle w:val="HTMLiankstoformatuotas"/>
        <w:jc w:val="both"/>
        <w:rPr>
          <w:rFonts w:ascii="Times New Roman" w:hAnsi="Times New Roman" w:cs="Times New Roman"/>
          <w:sz w:val="24"/>
          <w:szCs w:val="24"/>
          <w:lang w:val="lt-LT"/>
        </w:rPr>
      </w:pPr>
    </w:p>
    <w:p w14:paraId="121A895C" w14:textId="77777777" w:rsidR="00941E1B" w:rsidRPr="00A7396B" w:rsidRDefault="00941E1B" w:rsidP="0045753B">
      <w:pPr>
        <w:ind w:firstLine="720"/>
        <w:jc w:val="both"/>
      </w:pPr>
    </w:p>
    <w:tbl>
      <w:tblPr>
        <w:tblW w:w="9464" w:type="dxa"/>
        <w:tblInd w:w="-106" w:type="dxa"/>
        <w:tblLayout w:type="fixed"/>
        <w:tblLook w:val="0000" w:firstRow="0" w:lastRow="0" w:firstColumn="0" w:lastColumn="0" w:noHBand="0" w:noVBand="0"/>
      </w:tblPr>
      <w:tblGrid>
        <w:gridCol w:w="7308"/>
        <w:gridCol w:w="2156"/>
      </w:tblGrid>
      <w:tr w:rsidR="00941E1B" w14:paraId="121A895F" w14:textId="77777777">
        <w:tc>
          <w:tcPr>
            <w:tcW w:w="7308" w:type="dxa"/>
          </w:tcPr>
          <w:p w14:paraId="121A895D" w14:textId="77777777" w:rsidR="00941E1B" w:rsidRDefault="009348B2" w:rsidP="00462E71">
            <w:fldSimple w:instr=" DOCPROPERTY  DLX:abs_gov_DokPasirasancioAsmensPareigos:Title  \* MERGEFORMAT ">
              <w:r w:rsidR="006A4009">
                <w:t>Savivaldybės administracijos direktorius</w:t>
              </w:r>
            </w:fldSimple>
          </w:p>
        </w:tc>
        <w:tc>
          <w:tcPr>
            <w:tcW w:w="2156" w:type="dxa"/>
          </w:tcPr>
          <w:p w14:paraId="121A895E" w14:textId="77777777" w:rsidR="00941E1B" w:rsidRDefault="009348B2" w:rsidP="009305A9">
            <w:fldSimple w:instr=" DOCPROPERTY  DLX:abs_gov_DokumentaPasirasantisAsmuo:Title  \* MERGEFORMAT ">
              <w:r w:rsidR="006A4009">
                <w:t>Josif Rybak</w:t>
              </w:r>
            </w:fldSimple>
          </w:p>
        </w:tc>
      </w:tr>
    </w:tbl>
    <w:p w14:paraId="121A8960" w14:textId="77777777" w:rsidR="00941E1B" w:rsidRDefault="00941E1B" w:rsidP="00E012C4"/>
    <w:p w14:paraId="121A8961" w14:textId="77777777" w:rsidR="00941E1B" w:rsidRDefault="00941E1B" w:rsidP="00E012C4"/>
    <w:p w14:paraId="121A8962" w14:textId="77777777" w:rsidR="00941E1B" w:rsidRDefault="00941E1B" w:rsidP="00E012C4"/>
    <w:p w14:paraId="121A8963" w14:textId="77777777" w:rsidR="00941E1B" w:rsidRDefault="00941E1B" w:rsidP="00E012C4"/>
    <w:p w14:paraId="121A8964" w14:textId="77777777" w:rsidR="00941E1B" w:rsidRDefault="00941E1B" w:rsidP="00E012C4"/>
    <w:p w14:paraId="121A8965" w14:textId="77777777" w:rsidR="00941E1B" w:rsidRDefault="00941E1B" w:rsidP="00E012C4"/>
    <w:p w14:paraId="121A8966" w14:textId="77777777" w:rsidR="00941E1B" w:rsidRDefault="00941E1B" w:rsidP="00E012C4"/>
    <w:p w14:paraId="121A896B" w14:textId="77777777" w:rsidR="00941E1B" w:rsidRDefault="00941E1B" w:rsidP="00E012C4"/>
    <w:p w14:paraId="121A896C" w14:textId="77777777" w:rsidR="00941E1B" w:rsidRDefault="00941E1B" w:rsidP="00E012C4"/>
    <w:p w14:paraId="121A896D" w14:textId="77777777" w:rsidR="00941E1B" w:rsidRDefault="00941E1B" w:rsidP="00E012C4"/>
    <w:p w14:paraId="121A896E" w14:textId="77777777" w:rsidR="00941E1B" w:rsidRDefault="00941E1B" w:rsidP="00E012C4"/>
    <w:p w14:paraId="121A896F" w14:textId="77777777" w:rsidR="00941E1B" w:rsidRDefault="00941E1B" w:rsidP="00E012C4"/>
    <w:p w14:paraId="121A8970" w14:textId="77777777" w:rsidR="00941E1B" w:rsidRDefault="00941E1B" w:rsidP="00E012C4"/>
    <w:p w14:paraId="121A8971" w14:textId="6E043E52" w:rsidR="00941E1B" w:rsidRPr="005A6684" w:rsidRDefault="009348B2" w:rsidP="0024756D">
      <w:pPr>
        <w:pStyle w:val="Antrats"/>
      </w:pPr>
      <w:fldSimple w:instr=" DOCPROPERTY  DLX:abs_gov_DokumentoRengejas:Title  \* MERGEFORMAT ">
        <w:r w:rsidR="006A4009">
          <w:t>Ivan Sviglinskij</w:t>
        </w:r>
      </w:fldSimple>
      <w:r w:rsidR="00941E1B">
        <w:t xml:space="preserve">, </w:t>
      </w:r>
      <w:fldSimple w:instr=" DOCPROPERTY  DLX:abs_gov_DokumentoRengejoPadalinys:Title  \* MERGEFORMAT ">
        <w:r w:rsidR="006A4009">
          <w:t>Komunalinio ūkio skyrius</w:t>
        </w:r>
      </w:fldSimple>
      <w:r w:rsidR="00261653">
        <w:t>, tel.</w:t>
      </w:r>
      <w:r w:rsidR="00941E1B">
        <w:t xml:space="preserve"> </w:t>
      </w:r>
      <w:r w:rsidR="00261653">
        <w:t>(</w:t>
      </w:r>
      <w:fldSimple w:instr=" DOCPROPERTY  DLX:abs_gov_DokumentoRengejas:Phone  \* MERGEFORMAT ">
        <w:r w:rsidR="006A4009">
          <w:t>8 380</w:t>
        </w:r>
        <w:r w:rsidR="00261653">
          <w:t>)</w:t>
        </w:r>
        <w:r w:rsidR="006A4009">
          <w:t xml:space="preserve"> 30</w:t>
        </w:r>
        <w:r w:rsidR="00261653">
          <w:t xml:space="preserve"> </w:t>
        </w:r>
        <w:r w:rsidR="006A4009">
          <w:t>182</w:t>
        </w:r>
      </w:fldSimple>
      <w:r w:rsidR="00261653">
        <w:t>, el. paštas</w:t>
      </w:r>
      <w:r w:rsidR="00941E1B">
        <w:t xml:space="preserve"> </w:t>
      </w:r>
      <w:fldSimple w:instr=" DOCPROPERTY  DLX:abs_gov_DokumentoRengejas:Email  \* MERGEFORMAT ">
        <w:r w:rsidR="006A4009">
          <w:t>ivan.sviglinskij@salcininkai.lt</w:t>
        </w:r>
      </w:fldSimple>
      <w:r w:rsidR="00941E1B">
        <w:t xml:space="preserve"> </w:t>
      </w:r>
    </w:p>
    <w:sectPr w:rsidR="00941E1B" w:rsidRPr="005A6684" w:rsidSect="0024756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A8976" w14:textId="77777777" w:rsidR="00941E1B" w:rsidRDefault="00941E1B">
      <w:r>
        <w:separator/>
      </w:r>
    </w:p>
  </w:endnote>
  <w:endnote w:type="continuationSeparator" w:id="0">
    <w:p w14:paraId="121A8977" w14:textId="77777777" w:rsidR="00941E1B" w:rsidRDefault="0094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A8974" w14:textId="77777777" w:rsidR="00941E1B" w:rsidRDefault="00941E1B">
      <w:r>
        <w:separator/>
      </w:r>
    </w:p>
  </w:footnote>
  <w:footnote w:type="continuationSeparator" w:id="0">
    <w:p w14:paraId="121A8975" w14:textId="77777777" w:rsidR="00941E1B" w:rsidRDefault="00941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1"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1"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5"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6"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20"/>
    <w:lvlOverride w:ilvl="0">
      <w:startOverride w:val="1"/>
    </w:lvlOverride>
  </w:num>
  <w:num w:numId="3">
    <w:abstractNumId w:val="21"/>
  </w:num>
  <w:num w:numId="4">
    <w:abstractNumId w:val="11"/>
  </w:num>
  <w:num w:numId="5">
    <w:abstractNumId w:val="26"/>
  </w:num>
  <w:num w:numId="6">
    <w:abstractNumId w:val="2"/>
  </w:num>
  <w:num w:numId="7">
    <w:abstractNumId w:val="10"/>
  </w:num>
  <w:num w:numId="8">
    <w:abstractNumId w:val="1"/>
  </w:num>
  <w:num w:numId="9">
    <w:abstractNumId w:val="19"/>
  </w:num>
  <w:num w:numId="10">
    <w:abstractNumId w:val="25"/>
  </w:num>
  <w:num w:numId="11">
    <w:abstractNumId w:val="17"/>
  </w:num>
  <w:num w:numId="12">
    <w:abstractNumId w:val="24"/>
  </w:num>
  <w:num w:numId="13">
    <w:abstractNumId w:val="0"/>
  </w:num>
  <w:num w:numId="14">
    <w:abstractNumId w:val="3"/>
  </w:num>
  <w:num w:numId="15">
    <w:abstractNumId w:val="15"/>
  </w:num>
  <w:num w:numId="16">
    <w:abstractNumId w:val="9"/>
  </w:num>
  <w:num w:numId="17">
    <w:abstractNumId w:val="16"/>
  </w:num>
  <w:num w:numId="18">
    <w:abstractNumId w:val="18"/>
  </w:num>
  <w:num w:numId="19">
    <w:abstractNumId w:val="8"/>
  </w:num>
  <w:num w:numId="20">
    <w:abstractNumId w:val="14"/>
  </w:num>
  <w:num w:numId="21">
    <w:abstractNumId w:val="23"/>
  </w:num>
  <w:num w:numId="22">
    <w:abstractNumId w:val="22"/>
  </w:num>
  <w:num w:numId="23">
    <w:abstractNumId w:val="13"/>
  </w:num>
  <w:num w:numId="24">
    <w:abstractNumId w:val="7"/>
  </w:num>
  <w:num w:numId="25">
    <w:abstractNumId w:val="5"/>
  </w:num>
  <w:num w:numId="26">
    <w:abstractNumId w:val="1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3434"/>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0AFD"/>
    <w:rsid w:val="00254E9F"/>
    <w:rsid w:val="002579BC"/>
    <w:rsid w:val="00257EC1"/>
    <w:rsid w:val="002602D6"/>
    <w:rsid w:val="00261653"/>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105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86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7B3"/>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3BED"/>
    <w:rsid w:val="005941DD"/>
    <w:rsid w:val="00594485"/>
    <w:rsid w:val="005A0768"/>
    <w:rsid w:val="005A2AB4"/>
    <w:rsid w:val="005A3312"/>
    <w:rsid w:val="005A4B18"/>
    <w:rsid w:val="005A6684"/>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6BC"/>
    <w:rsid w:val="005F7DBD"/>
    <w:rsid w:val="00600091"/>
    <w:rsid w:val="006007B9"/>
    <w:rsid w:val="006011A2"/>
    <w:rsid w:val="00602A42"/>
    <w:rsid w:val="00603039"/>
    <w:rsid w:val="00605099"/>
    <w:rsid w:val="006079E5"/>
    <w:rsid w:val="00610CAC"/>
    <w:rsid w:val="00610FF1"/>
    <w:rsid w:val="00611917"/>
    <w:rsid w:val="006124E4"/>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4009"/>
    <w:rsid w:val="006A6F73"/>
    <w:rsid w:val="006B1065"/>
    <w:rsid w:val="006B1EBF"/>
    <w:rsid w:val="006B3584"/>
    <w:rsid w:val="006B4F1F"/>
    <w:rsid w:val="006C139F"/>
    <w:rsid w:val="006C21DC"/>
    <w:rsid w:val="006C5C8F"/>
    <w:rsid w:val="006C607E"/>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C38B3"/>
    <w:rsid w:val="008D1AE8"/>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6F12"/>
    <w:rsid w:val="009133D7"/>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48B2"/>
    <w:rsid w:val="00935AAF"/>
    <w:rsid w:val="00936360"/>
    <w:rsid w:val="00936421"/>
    <w:rsid w:val="00941528"/>
    <w:rsid w:val="00941D3A"/>
    <w:rsid w:val="00941E1B"/>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19D5"/>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34DE3"/>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1C94"/>
    <w:rsid w:val="00A7249D"/>
    <w:rsid w:val="00A7396B"/>
    <w:rsid w:val="00A7521F"/>
    <w:rsid w:val="00A766F6"/>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4717"/>
    <w:rsid w:val="00B44E31"/>
    <w:rsid w:val="00B47E85"/>
    <w:rsid w:val="00B5380E"/>
    <w:rsid w:val="00B54776"/>
    <w:rsid w:val="00B5534E"/>
    <w:rsid w:val="00B55826"/>
    <w:rsid w:val="00B55EE6"/>
    <w:rsid w:val="00B56AD8"/>
    <w:rsid w:val="00B615F4"/>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133"/>
    <w:rsid w:val="00BA1D2F"/>
    <w:rsid w:val="00BA3FA6"/>
    <w:rsid w:val="00BA4A44"/>
    <w:rsid w:val="00BB1889"/>
    <w:rsid w:val="00BB1E42"/>
    <w:rsid w:val="00BB2B9F"/>
    <w:rsid w:val="00BB2D40"/>
    <w:rsid w:val="00BB3878"/>
    <w:rsid w:val="00BB4503"/>
    <w:rsid w:val="00BB58A2"/>
    <w:rsid w:val="00BB7440"/>
    <w:rsid w:val="00BC1036"/>
    <w:rsid w:val="00BC3D0F"/>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61AD"/>
    <w:rsid w:val="00D273CD"/>
    <w:rsid w:val="00D2771F"/>
    <w:rsid w:val="00D3077F"/>
    <w:rsid w:val="00D337C0"/>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5800"/>
    <w:rsid w:val="00E46A08"/>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442C"/>
    <w:rsid w:val="00F86D2E"/>
    <w:rsid w:val="00F87148"/>
    <w:rsid w:val="00F8784B"/>
    <w:rsid w:val="00F915A5"/>
    <w:rsid w:val="00F934AC"/>
    <w:rsid w:val="00F93FFC"/>
    <w:rsid w:val="00F94FB7"/>
    <w:rsid w:val="00F9503E"/>
    <w:rsid w:val="00FA1E62"/>
    <w:rsid w:val="00FA4C42"/>
    <w:rsid w:val="00FA6E8B"/>
    <w:rsid w:val="00FA6EBB"/>
    <w:rsid w:val="00FA7C18"/>
    <w:rsid w:val="00FB1E90"/>
    <w:rsid w:val="00FB2B4C"/>
    <w:rsid w:val="00FB2DB8"/>
    <w:rsid w:val="00FB564D"/>
    <w:rsid w:val="00FC0C80"/>
    <w:rsid w:val="00FC111E"/>
    <w:rsid w:val="00FC1C8D"/>
    <w:rsid w:val="00FC2349"/>
    <w:rsid w:val="00FC2A92"/>
    <w:rsid w:val="00FC3DCD"/>
    <w:rsid w:val="00FC5038"/>
    <w:rsid w:val="00FD063F"/>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1A894C"/>
  <w15:docId w15:val="{84F168F4-70A7-4286-826B-7A3B6F63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65C"/>
    <w:rPr>
      <w:noProof/>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71C94"/>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A71C94"/>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A71C94"/>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A71C94"/>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semiHidden/>
    <w:locked/>
    <w:rsid w:val="00A71C94"/>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A71C94"/>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A71C94"/>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A71C94"/>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71C94"/>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locked/>
    <w:rsid w:val="00A71C94"/>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rPr>
      <w:noProof w:val="0"/>
    </w:rPr>
  </w:style>
  <w:style w:type="character" w:customStyle="1" w:styleId="PagrindiniotekstotraukaDiagrama">
    <w:name w:val="Pagrindinio teksto įtrauka Diagrama"/>
    <w:basedOn w:val="Numatytasispastraiposriftas"/>
    <w:link w:val="Pagrindiniotekstotrauka"/>
    <w:uiPriority w:val="99"/>
    <w:semiHidden/>
    <w:locked/>
    <w:rsid w:val="00A71C94"/>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noProof w:val="0"/>
      <w:lang w:val="ru-RU" w:eastAsia="ru-RU"/>
    </w:rPr>
  </w:style>
  <w:style w:type="character" w:customStyle="1" w:styleId="PoratDiagrama">
    <w:name w:val="Poraštė Diagrama"/>
    <w:basedOn w:val="Numatytasispastraiposriftas"/>
    <w:link w:val="Porat"/>
    <w:uiPriority w:val="99"/>
    <w:semiHidden/>
    <w:locked/>
    <w:rsid w:val="00A71C94"/>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uiPriority w:val="99"/>
    <w:rsid w:val="00CB3D9A"/>
    <w:rPr>
      <w:color w:val="000000"/>
      <w:u w:val="single"/>
    </w:rPr>
  </w:style>
  <w:style w:type="table" w:styleId="Lentelstinklelis">
    <w:name w:val="Table Grid"/>
    <w:basedOn w:val="prastojilente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71C94"/>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11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1405</Words>
  <Characters>802</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Sekretoriatas</dc:creator>
  <cp:keywords/>
  <dc:description/>
  <cp:lastModifiedBy>Rūta Balionienė</cp:lastModifiedBy>
  <cp:revision>2</cp:revision>
  <cp:lastPrinted>2014-01-08T15:08:00Z</cp:lastPrinted>
  <dcterms:created xsi:type="dcterms:W3CDTF">2015-10-08T10:20:00Z</dcterms:created>
  <dcterms:modified xsi:type="dcterms:W3CDTF">2015-10-08T10:20:00Z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DĖL ŠILDYMO SEZONO PRADŽIOS</vt:lpwstr>
  </property>
  <property fmtid="{D5CDD505-2E9C-101B-9397-08002B2CF9AE}" pid="3" name="DLX:Registered">
    <vt:lpwstr>2015.10.08</vt:lpwstr>
  </property>
  <property fmtid="{D5CDD505-2E9C-101B-9397-08002B2CF9AE}" pid="4" name="DLX:RegistrationNo">
    <vt:lpwstr>DĮV-1475</vt:lpwstr>
  </property>
  <property fmtid="{D5CDD505-2E9C-101B-9397-08002B2CF9AE}" pid="5" name="DLX:abs_gov_DokPasirasancioAsmensPareigos:Title">
    <vt:lpwstr>Savivaldybės administracijos direktorius</vt:lpwstr>
  </property>
  <property fmtid="{D5CDD505-2E9C-101B-9397-08002B2CF9AE}" pid="6" name="DLX:abs_gov_DokumentaPasirasantisAsmuo:Title">
    <vt:lpwstr>Josif Rybak</vt:lpwstr>
  </property>
  <property fmtid="{D5CDD505-2E9C-101B-9397-08002B2CF9AE}" pid="7" name="DLX:abs_gov_DokumentoRengejas:Title">
    <vt:lpwstr>Ivan Sviglinskij</vt:lpwstr>
  </property>
  <property fmtid="{D5CDD505-2E9C-101B-9397-08002B2CF9AE}" pid="8" name="DLX:abs_gov_DokumentoRengejas:Phone">
    <vt:lpwstr>8 380 30182</vt:lpwstr>
  </property>
  <property fmtid="{D5CDD505-2E9C-101B-9397-08002B2CF9AE}" pid="9" name="DLX:abs_gov_DokumentoRengejas:Email">
    <vt:lpwstr>ivan.sviglinskij@salcininkai.lt</vt:lpwstr>
  </property>
  <property fmtid="{D5CDD505-2E9C-101B-9397-08002B2CF9AE}" pid="10" name="DLX:abs_gov_DokumentoRengejoPadalinys:Title">
    <vt:lpwstr>Komunalinio ūkio skyrius</vt:lpwstr>
  </property>
</Properties>
</file>