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0CFC" w:rsidRPr="008B245A" w:rsidRDefault="00130CFC" w:rsidP="004E0474">
      <w:pPr>
        <w:ind w:left="9356"/>
      </w:pPr>
      <w:r w:rsidRPr="008B245A">
        <w:rPr>
          <w:sz w:val="20"/>
          <w:szCs w:val="20"/>
        </w:rPr>
        <w:t xml:space="preserve">                                                                                                 </w:t>
      </w:r>
      <w:r w:rsidRPr="008B245A">
        <w:rPr>
          <w:sz w:val="20"/>
          <w:szCs w:val="20"/>
        </w:rPr>
        <w:tab/>
      </w:r>
      <w:r w:rsidRPr="008B245A">
        <w:t>Atvirųjų jaunimo erdvių v</w:t>
      </w:r>
      <w:r w:rsidR="007E1F89">
        <w:t>eiklos programų finansavimo 2016</w:t>
      </w:r>
      <w:r w:rsidRPr="008B245A">
        <w:t xml:space="preserve"> metais konkurso nuostatų</w:t>
      </w:r>
    </w:p>
    <w:p w:rsidR="00130CFC" w:rsidRPr="008B245A" w:rsidRDefault="00520481" w:rsidP="004E0474">
      <w:pPr>
        <w:ind w:left="9356"/>
      </w:pPr>
      <w:r>
        <w:t>6</w:t>
      </w:r>
      <w:r w:rsidR="00130CFC" w:rsidRPr="008B245A">
        <w:t xml:space="preserve"> priedas</w:t>
      </w:r>
    </w:p>
    <w:p w:rsidR="00130CFC" w:rsidRPr="008B245A" w:rsidRDefault="00130CFC">
      <w:pPr>
        <w:rPr>
          <w:color w:val="000000"/>
          <w:sz w:val="22"/>
          <w:szCs w:val="22"/>
        </w:rPr>
      </w:pPr>
    </w:p>
    <w:p w:rsidR="005349C0" w:rsidRDefault="005349C0" w:rsidP="005349C0">
      <w:pPr>
        <w:tabs>
          <w:tab w:val="left" w:pos="10260"/>
        </w:tabs>
        <w:ind w:firstLine="567"/>
        <w:jc w:val="center"/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(</w:t>
      </w:r>
      <w:r w:rsidRPr="00215FB4">
        <w:rPr>
          <w:b/>
          <w:sz w:val="22"/>
          <w:szCs w:val="22"/>
        </w:rPr>
        <w:t>Veiklos programos turinio ir lėšų planavimo įvertinim</w:t>
      </w:r>
      <w:r>
        <w:rPr>
          <w:b/>
          <w:sz w:val="22"/>
          <w:szCs w:val="22"/>
        </w:rPr>
        <w:t>o forma)</w:t>
      </w:r>
    </w:p>
    <w:p w:rsidR="005349C0" w:rsidRDefault="005349C0">
      <w:pPr>
        <w:tabs>
          <w:tab w:val="left" w:pos="10260"/>
        </w:tabs>
        <w:ind w:firstLine="567"/>
        <w:jc w:val="center"/>
        <w:rPr>
          <w:b/>
          <w:sz w:val="22"/>
          <w:szCs w:val="22"/>
        </w:rPr>
      </w:pPr>
    </w:p>
    <w:p w:rsidR="005349C0" w:rsidRDefault="005349C0">
      <w:pPr>
        <w:tabs>
          <w:tab w:val="left" w:pos="10260"/>
        </w:tabs>
        <w:ind w:firstLine="567"/>
        <w:jc w:val="center"/>
        <w:rPr>
          <w:b/>
          <w:sz w:val="22"/>
          <w:szCs w:val="22"/>
        </w:rPr>
      </w:pPr>
    </w:p>
    <w:p w:rsidR="00130CFC" w:rsidRPr="008B245A" w:rsidRDefault="00130CFC">
      <w:pPr>
        <w:tabs>
          <w:tab w:val="left" w:pos="10260"/>
        </w:tabs>
        <w:ind w:firstLine="567"/>
        <w:jc w:val="center"/>
        <w:rPr>
          <w:b/>
          <w:sz w:val="22"/>
          <w:szCs w:val="22"/>
        </w:rPr>
      </w:pPr>
      <w:r w:rsidRPr="008B245A">
        <w:rPr>
          <w:b/>
          <w:sz w:val="22"/>
          <w:szCs w:val="22"/>
        </w:rPr>
        <w:t>ATVIRŲJŲ JAUNIMO ERDVIŲ VEIKLOS PROGRAMŲ FINANSAVIMO</w:t>
      </w:r>
    </w:p>
    <w:p w:rsidR="00130CFC" w:rsidRPr="008B245A" w:rsidRDefault="007E1F89">
      <w:pPr>
        <w:tabs>
          <w:tab w:val="left" w:pos="10260"/>
        </w:tabs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2016</w:t>
      </w:r>
      <w:r w:rsidR="00130CFC" w:rsidRPr="008B245A">
        <w:rPr>
          <w:b/>
          <w:sz w:val="22"/>
          <w:szCs w:val="22"/>
        </w:rPr>
        <w:t xml:space="preserve"> METAIS </w:t>
      </w:r>
      <w:r w:rsidR="00130CFC" w:rsidRPr="008B245A">
        <w:rPr>
          <w:b/>
          <w:caps/>
          <w:sz w:val="22"/>
          <w:szCs w:val="22"/>
        </w:rPr>
        <w:t>KONKURSUI PATEIKTOS programos TURINIO ir lėšų planavimo Įvertinimas</w:t>
      </w:r>
    </w:p>
    <w:p w:rsidR="00130CFC" w:rsidRPr="008B245A" w:rsidRDefault="00130CFC">
      <w:pPr>
        <w:tabs>
          <w:tab w:val="left" w:pos="10260"/>
        </w:tabs>
        <w:jc w:val="center"/>
        <w:rPr>
          <w:b/>
          <w:caps/>
          <w:sz w:val="22"/>
          <w:szCs w:val="22"/>
        </w:rPr>
      </w:pPr>
    </w:p>
    <w:tbl>
      <w:tblPr>
        <w:tblW w:w="0" w:type="auto"/>
        <w:tblInd w:w="4885" w:type="dxa"/>
        <w:tblLook w:val="00A0" w:firstRow="1" w:lastRow="0" w:firstColumn="1" w:lastColumn="0" w:noHBand="0" w:noVBand="0"/>
      </w:tblPr>
      <w:tblGrid>
        <w:gridCol w:w="3508"/>
      </w:tblGrid>
      <w:tr w:rsidR="00130CFC" w:rsidRPr="008B245A" w:rsidTr="00957D3D">
        <w:trPr>
          <w:trHeight w:val="309"/>
        </w:trPr>
        <w:tc>
          <w:tcPr>
            <w:tcW w:w="3508" w:type="dxa"/>
            <w:tcBorders>
              <w:bottom w:val="single" w:sz="4" w:space="0" w:color="auto"/>
            </w:tcBorders>
          </w:tcPr>
          <w:p w:rsidR="00130CFC" w:rsidRPr="008B245A" w:rsidRDefault="00130CFC" w:rsidP="00B51B24">
            <w:pPr>
              <w:tabs>
                <w:tab w:val="left" w:pos="10260"/>
              </w:tabs>
              <w:jc w:val="center"/>
              <w:outlineLvl w:val="0"/>
            </w:pPr>
          </w:p>
        </w:tc>
      </w:tr>
      <w:tr w:rsidR="00130CFC" w:rsidRPr="008B245A" w:rsidTr="00957D3D">
        <w:trPr>
          <w:trHeight w:val="245"/>
        </w:trPr>
        <w:tc>
          <w:tcPr>
            <w:tcW w:w="3508" w:type="dxa"/>
            <w:tcBorders>
              <w:top w:val="single" w:sz="4" w:space="0" w:color="auto"/>
            </w:tcBorders>
          </w:tcPr>
          <w:p w:rsidR="00130CFC" w:rsidRPr="008B245A" w:rsidRDefault="00130CFC" w:rsidP="00B51B24">
            <w:pPr>
              <w:tabs>
                <w:tab w:val="left" w:pos="10260"/>
              </w:tabs>
              <w:jc w:val="center"/>
              <w:outlineLvl w:val="0"/>
            </w:pPr>
            <w:r w:rsidRPr="008B245A">
              <w:rPr>
                <w:i/>
                <w:sz w:val="20"/>
                <w:szCs w:val="20"/>
              </w:rPr>
              <w:t>(data)</w:t>
            </w:r>
          </w:p>
        </w:tc>
      </w:tr>
    </w:tbl>
    <w:p w:rsidR="00130CFC" w:rsidRPr="008B245A" w:rsidRDefault="00130CFC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10930"/>
      </w:tblGrid>
      <w:tr w:rsidR="00130CFC" w:rsidRPr="008B245A" w:rsidTr="00957D3D">
        <w:trPr>
          <w:trHeight w:val="25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ind w:left="72" w:hanging="72"/>
            </w:pPr>
            <w:r w:rsidRPr="008B245A">
              <w:rPr>
                <w:b/>
                <w:sz w:val="22"/>
                <w:szCs w:val="22"/>
              </w:rPr>
              <w:t>Paraiškos numeris</w:t>
            </w:r>
          </w:p>
        </w:tc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  <w:tr w:rsidR="00130CFC" w:rsidRPr="008B245A" w:rsidTr="00957D3D">
        <w:trPr>
          <w:trHeight w:val="25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r w:rsidRPr="008B245A">
              <w:rPr>
                <w:b/>
                <w:sz w:val="22"/>
                <w:szCs w:val="22"/>
              </w:rPr>
              <w:t>Teikėjo pavadinimas</w:t>
            </w:r>
          </w:p>
        </w:tc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  <w:tr w:rsidR="00130CFC" w:rsidRPr="008B245A" w:rsidTr="00957D3D">
        <w:trPr>
          <w:trHeight w:val="25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r w:rsidRPr="008B245A">
              <w:rPr>
                <w:b/>
                <w:sz w:val="22"/>
                <w:szCs w:val="22"/>
              </w:rPr>
              <w:t>Programos pavadinimas</w:t>
            </w:r>
          </w:p>
        </w:tc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  <w:tr w:rsidR="00130CFC" w:rsidRPr="008B245A" w:rsidTr="00957D3D">
        <w:trPr>
          <w:trHeight w:val="25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r w:rsidRPr="008B245A">
              <w:rPr>
                <w:b/>
                <w:sz w:val="22"/>
                <w:szCs w:val="22"/>
              </w:rPr>
              <w:t>Vertintojas</w:t>
            </w:r>
          </w:p>
        </w:tc>
        <w:tc>
          <w:tcPr>
            <w:tcW w:w="10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</w:tbl>
    <w:p w:rsidR="00130CFC" w:rsidRPr="008B245A" w:rsidRDefault="00130CFC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62"/>
        <w:gridCol w:w="2250"/>
        <w:gridCol w:w="2048"/>
        <w:gridCol w:w="2770"/>
      </w:tblGrid>
      <w:tr w:rsidR="00130CFC" w:rsidRPr="008B245A" w:rsidTr="00957D3D">
        <w:trPr>
          <w:tblHeader/>
        </w:trPr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Privalomos sąlygos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Taip (atitinkamai pažymėti – X)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Ne (atitinkamai pažymėti – X)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r w:rsidRPr="008B245A">
              <w:rPr>
                <w:b/>
                <w:sz w:val="22"/>
                <w:szCs w:val="22"/>
              </w:rPr>
              <w:t>Planuojamas pasiekti rodiklis, pastabos*</w:t>
            </w:r>
          </w:p>
        </w:tc>
      </w:tr>
      <w:tr w:rsidR="00130CFC" w:rsidRPr="008B245A" w:rsidTr="00957D3D"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r w:rsidRPr="008B245A">
              <w:rPr>
                <w:sz w:val="22"/>
                <w:szCs w:val="22"/>
              </w:rPr>
              <w:t>Į programos veiklas turi įtraukti ne mažiau kaip 75 jaunus žmones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  <w:tr w:rsidR="00130CFC" w:rsidRPr="008B245A" w:rsidTr="00957D3D"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0"/>
                <w:tab w:val="left" w:pos="720"/>
                <w:tab w:val="left" w:pos="990"/>
                <w:tab w:val="left" w:pos="1170"/>
                <w:tab w:val="left" w:pos="1260"/>
              </w:tabs>
              <w:spacing w:line="276" w:lineRule="auto"/>
            </w:pPr>
            <w:r w:rsidRPr="008B245A">
              <w:rPr>
                <w:sz w:val="22"/>
                <w:szCs w:val="22"/>
              </w:rPr>
              <w:t>Individualiai nuolat dirbti su ne mažiau kaip 20 asmenų (jaunimas, j</w:t>
            </w:r>
            <w:r>
              <w:rPr>
                <w:sz w:val="22"/>
                <w:szCs w:val="22"/>
              </w:rPr>
              <w:t>o</w:t>
            </w:r>
            <w:r w:rsidRPr="008B245A">
              <w:rPr>
                <w:sz w:val="22"/>
                <w:szCs w:val="22"/>
              </w:rPr>
              <w:t xml:space="preserve"> tėvai, artimieji ir draugai)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0"/>
                <w:tab w:val="left" w:pos="426"/>
                <w:tab w:val="left" w:pos="1260"/>
                <w:tab w:val="left" w:pos="1440"/>
              </w:tabs>
              <w:spacing w:line="276" w:lineRule="auto"/>
            </w:pPr>
            <w:r w:rsidRPr="008B245A">
              <w:rPr>
                <w:sz w:val="22"/>
                <w:szCs w:val="22"/>
              </w:rPr>
              <w:t>Parengti ir paskelbti ne mažiau kaip 2 publikacijas spaudoje apie įgyvendinamą programą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0"/>
                <w:tab w:val="left" w:pos="426"/>
                <w:tab w:val="left" w:pos="1260"/>
                <w:tab w:val="left" w:pos="1440"/>
              </w:tabs>
              <w:spacing w:line="276" w:lineRule="auto"/>
            </w:pPr>
            <w:r w:rsidRPr="008B245A">
              <w:rPr>
                <w:sz w:val="22"/>
                <w:szCs w:val="22"/>
              </w:rPr>
              <w:t>Į program</w:t>
            </w:r>
            <w:bookmarkStart w:id="0" w:name="_GoBack"/>
            <w:bookmarkEnd w:id="0"/>
            <w:r w:rsidRPr="008B245A">
              <w:rPr>
                <w:sz w:val="22"/>
                <w:szCs w:val="22"/>
              </w:rPr>
              <w:t>os įgyvendinimą įtraukti ne mažiau kaip 1 ilgalaikį savanorį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c>
          <w:tcPr>
            <w:tcW w:w="1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Bent vienos privalomos sąlygos neatitinkanti programa toliau nevertinama</w:t>
            </w:r>
          </w:p>
        </w:tc>
      </w:tr>
    </w:tbl>
    <w:p w:rsidR="00130CFC" w:rsidRPr="008B245A" w:rsidRDefault="00130CFC" w:rsidP="00642229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5142"/>
        <w:gridCol w:w="2880"/>
        <w:gridCol w:w="1440"/>
        <w:gridCol w:w="2800"/>
      </w:tblGrid>
      <w:tr w:rsidR="00130CFC" w:rsidRPr="008B245A" w:rsidTr="00642229">
        <w:trPr>
          <w:trHeight w:val="534"/>
          <w:tblHeader/>
        </w:trPr>
        <w:tc>
          <w:tcPr>
            <w:tcW w:w="7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10260"/>
              </w:tabs>
              <w:rPr>
                <w:b/>
                <w:color w:val="000000"/>
              </w:rPr>
            </w:pPr>
            <w:r w:rsidRPr="008B245A">
              <w:rPr>
                <w:b/>
                <w:color w:val="000000"/>
                <w:sz w:val="22"/>
                <w:szCs w:val="22"/>
              </w:rPr>
              <w:t>Turinio vertinimo kriterijai ir galimi skirti balai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10260"/>
              </w:tabs>
              <w:rPr>
                <w:b/>
              </w:rPr>
            </w:pPr>
            <w:r w:rsidRPr="008B245A">
              <w:rPr>
                <w:b/>
                <w:color w:val="000000"/>
                <w:sz w:val="22"/>
                <w:szCs w:val="22"/>
              </w:rPr>
              <w:t>Vertinimo aprašymas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Skiriami balai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Pagrindimas*</w:t>
            </w:r>
          </w:p>
        </w:tc>
      </w:tr>
      <w:tr w:rsidR="00130CFC" w:rsidRPr="008B245A" w:rsidTr="00957D3D">
        <w:trPr>
          <w:trHeight w:val="3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Projekto partneriai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Ar numatyti partneriai prisidės prie geresnio projekto įgyvendinimo? </w:t>
            </w:r>
            <w:r w:rsidRPr="008B245A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 xml:space="preserve">– ne, </w:t>
            </w:r>
            <w:r w:rsidRPr="008B245A">
              <w:rPr>
                <w:b/>
                <w:bCs/>
                <w:sz w:val="22"/>
                <w:szCs w:val="22"/>
              </w:rPr>
              <w:t xml:space="preserve">1 – </w:t>
            </w:r>
            <w:r w:rsidRPr="008B245A">
              <w:rPr>
                <w:bCs/>
                <w:sz w:val="22"/>
                <w:szCs w:val="22"/>
              </w:rPr>
              <w:t>mažai tikėtina,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iš dalies taip,</w:t>
            </w:r>
            <w:r w:rsidRPr="008B245A">
              <w:rPr>
                <w:b/>
                <w:bCs/>
                <w:sz w:val="22"/>
                <w:szCs w:val="22"/>
              </w:rPr>
              <w:t xml:space="preserve"> 3 </w:t>
            </w:r>
            <w:r w:rsidRPr="008B245A">
              <w:rPr>
                <w:bCs/>
                <w:sz w:val="22"/>
                <w:szCs w:val="22"/>
              </w:rPr>
              <w:t>– taip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trHeight w:val="3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Erdvės darbo analizė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>Kiek programos teikėjas planuoja</w:t>
            </w:r>
            <w:r w:rsidR="00922756">
              <w:rPr>
                <w:sz w:val="22"/>
                <w:szCs w:val="22"/>
              </w:rPr>
              <w:t xml:space="preserve"> gerinti veiklas remdamasis 2015</w:t>
            </w:r>
            <w:r w:rsidRPr="008B245A">
              <w:rPr>
                <w:sz w:val="22"/>
                <w:szCs w:val="22"/>
              </w:rPr>
              <w:t xml:space="preserve"> m. veiklos analize? </w:t>
            </w:r>
            <w:r w:rsidRPr="008B245A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>– neplanuoja,</w:t>
            </w:r>
            <w:r w:rsidRPr="008B245A">
              <w:rPr>
                <w:b/>
                <w:bCs/>
                <w:sz w:val="22"/>
                <w:szCs w:val="22"/>
              </w:rPr>
              <w:t xml:space="preserve"> 1 </w:t>
            </w:r>
            <w:r w:rsidRPr="008B245A">
              <w:rPr>
                <w:bCs/>
                <w:sz w:val="22"/>
                <w:szCs w:val="22"/>
              </w:rPr>
              <w:t>–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  <w:r w:rsidRPr="008B245A">
              <w:rPr>
                <w:bCs/>
                <w:sz w:val="22"/>
                <w:szCs w:val="22"/>
              </w:rPr>
              <w:t>mažai tikėtina</w:t>
            </w:r>
            <w:r w:rsidRPr="008267D3">
              <w:rPr>
                <w:bCs/>
                <w:sz w:val="22"/>
                <w:szCs w:val="22"/>
              </w:rPr>
              <w:t>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iš dalies planuoja,</w:t>
            </w:r>
            <w:r w:rsidRPr="008B245A">
              <w:rPr>
                <w:b/>
                <w:bCs/>
                <w:sz w:val="22"/>
                <w:szCs w:val="22"/>
              </w:rPr>
              <w:t xml:space="preserve"> 3 </w:t>
            </w:r>
            <w:r w:rsidRPr="008B245A">
              <w:rPr>
                <w:bCs/>
                <w:sz w:val="22"/>
                <w:szCs w:val="22"/>
              </w:rPr>
              <w:t>– aiškiai planuoja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Tikslai ir uždaviniai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Kaip aiškiai suformuluoti programos tikslai ir uždaviniai? </w:t>
            </w:r>
            <w:r w:rsidRPr="008B245A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>nėra aiškūs</w:t>
            </w:r>
            <w:r w:rsidRPr="008267D3">
              <w:rPr>
                <w:bCs/>
                <w:sz w:val="22"/>
                <w:szCs w:val="22"/>
              </w:rPr>
              <w:t>,</w:t>
            </w:r>
          </w:p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1 </w:t>
            </w:r>
            <w:r w:rsidRPr="008B245A">
              <w:rPr>
                <w:bCs/>
                <w:sz w:val="22"/>
                <w:szCs w:val="22"/>
              </w:rPr>
              <w:t xml:space="preserve">– iš dalies, </w:t>
            </w:r>
            <w:r w:rsidRPr="008B245A">
              <w:rPr>
                <w:b/>
                <w:bCs/>
                <w:sz w:val="22"/>
                <w:szCs w:val="22"/>
              </w:rPr>
              <w:t xml:space="preserve">2 </w:t>
            </w:r>
            <w:r w:rsidRPr="008B245A">
              <w:rPr>
                <w:bCs/>
                <w:sz w:val="22"/>
                <w:szCs w:val="22"/>
              </w:rPr>
              <w:t>– aiškūs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30CFC" w:rsidRPr="008B245A" w:rsidRDefault="00130CFC" w:rsidP="00642229">
            <w:pPr>
              <w:snapToGrid w:val="0"/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Kiek programos uždaviniai padės pasiekti užsibrėžtus tikslus ir prisidės prie jaunimui aktualių problemų sprendimo? </w:t>
            </w:r>
            <w:r w:rsidRPr="008B245A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 xml:space="preserve">– nevertinama, </w:t>
            </w:r>
            <w:r w:rsidRPr="008B245A">
              <w:rPr>
                <w:b/>
                <w:bCs/>
                <w:sz w:val="22"/>
                <w:szCs w:val="22"/>
              </w:rPr>
              <w:t xml:space="preserve">1 – </w:t>
            </w:r>
            <w:r w:rsidRPr="008B245A">
              <w:rPr>
                <w:bCs/>
                <w:sz w:val="22"/>
                <w:szCs w:val="22"/>
              </w:rPr>
              <w:t>mažai tikėtina,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iš dalies,</w:t>
            </w:r>
          </w:p>
          <w:p w:rsidR="00130CFC" w:rsidRPr="008B245A" w:rsidRDefault="00130CFC" w:rsidP="008B245A">
            <w:r w:rsidRPr="008B245A">
              <w:rPr>
                <w:b/>
                <w:bCs/>
                <w:sz w:val="22"/>
                <w:szCs w:val="22"/>
              </w:rPr>
              <w:t xml:space="preserve">3 </w:t>
            </w:r>
            <w:r w:rsidRPr="008B245A"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  <w:t>labai</w:t>
            </w:r>
            <w:r w:rsidRPr="008B245A">
              <w:rPr>
                <w:bCs/>
                <w:sz w:val="22"/>
                <w:szCs w:val="22"/>
              </w:rPr>
              <w:t xml:space="preserve"> prisidės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Programos veiklos: darbas su tiksline grupe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>Kiek numatytos v</w:t>
            </w:r>
            <w:r w:rsidR="00922756">
              <w:rPr>
                <w:sz w:val="22"/>
                <w:szCs w:val="22"/>
              </w:rPr>
              <w:t>eiklos prisidės sprendžiant 2015</w:t>
            </w:r>
            <w:r w:rsidRPr="008B245A">
              <w:rPr>
                <w:sz w:val="22"/>
                <w:szCs w:val="22"/>
              </w:rPr>
              <w:t xml:space="preserve"> m. veiklos analizėje išsikeltas problemas? </w:t>
            </w:r>
            <w:r w:rsidRPr="008B245A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 xml:space="preserve">– nenumatyta, </w:t>
            </w:r>
            <w:r w:rsidRPr="008B245A">
              <w:rPr>
                <w:b/>
                <w:bCs/>
                <w:sz w:val="22"/>
                <w:szCs w:val="22"/>
              </w:rPr>
              <w:t>1 –</w:t>
            </w:r>
            <w:r w:rsidRPr="008B245A">
              <w:rPr>
                <w:bCs/>
                <w:sz w:val="22"/>
                <w:szCs w:val="22"/>
              </w:rPr>
              <w:t xml:space="preserve"> 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2 </w:t>
            </w:r>
            <w:r w:rsidRPr="008B245A">
              <w:rPr>
                <w:bCs/>
                <w:sz w:val="22"/>
                <w:szCs w:val="22"/>
              </w:rPr>
              <w:t>– labai prisidės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Ar veiklų įvairovė yra derinama ir kuriama kartu su jaunimu? </w:t>
            </w:r>
            <w:r w:rsidRPr="008B245A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 xml:space="preserve">– nėra derinama, </w:t>
            </w:r>
            <w:r w:rsidRPr="008B245A">
              <w:rPr>
                <w:b/>
                <w:bCs/>
                <w:sz w:val="22"/>
                <w:szCs w:val="22"/>
              </w:rPr>
              <w:t xml:space="preserve">1 – </w:t>
            </w:r>
            <w:r w:rsidRPr="008B245A">
              <w:rPr>
                <w:bCs/>
                <w:sz w:val="22"/>
                <w:szCs w:val="22"/>
              </w:rPr>
              <w:t>mažai tikėtina,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iš dalies,</w:t>
            </w:r>
          </w:p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3 </w:t>
            </w:r>
            <w:r w:rsidRPr="008B245A">
              <w:rPr>
                <w:bCs/>
                <w:sz w:val="22"/>
                <w:szCs w:val="22"/>
              </w:rPr>
              <w:t>– taip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trHeight w:val="3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i/>
              </w:rPr>
            </w:pPr>
            <w:r w:rsidRPr="008B245A">
              <w:rPr>
                <w:b/>
                <w:sz w:val="22"/>
                <w:szCs w:val="22"/>
              </w:rPr>
              <w:t>Metodai</w:t>
            </w:r>
          </w:p>
          <w:p w:rsidR="00130CFC" w:rsidRPr="008B245A" w:rsidRDefault="00130CFC" w:rsidP="00642229">
            <w:pPr>
              <w:rPr>
                <w:i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Ar programos metodai tinkamai parinkti numatomoms veikloms vykdyti? </w:t>
            </w:r>
            <w:r w:rsidRPr="008B245A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>0 –</w:t>
            </w:r>
            <w:r w:rsidRPr="008B245A">
              <w:rPr>
                <w:bCs/>
                <w:sz w:val="22"/>
                <w:szCs w:val="22"/>
              </w:rPr>
              <w:t xml:space="preserve"> netinkami,</w:t>
            </w:r>
            <w:r w:rsidRPr="008B245A">
              <w:rPr>
                <w:b/>
                <w:bCs/>
                <w:sz w:val="22"/>
                <w:szCs w:val="22"/>
              </w:rPr>
              <w:t xml:space="preserve"> 1 – </w:t>
            </w:r>
            <w:r w:rsidRPr="008B245A">
              <w:rPr>
                <w:bCs/>
                <w:sz w:val="22"/>
                <w:szCs w:val="22"/>
              </w:rPr>
              <w:t>mažai tikėtina</w:t>
            </w:r>
            <w:r w:rsidRPr="008267D3">
              <w:rPr>
                <w:bCs/>
                <w:sz w:val="22"/>
                <w:szCs w:val="22"/>
              </w:rPr>
              <w:t>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3 –</w:t>
            </w:r>
            <w:r w:rsidRPr="008B245A">
              <w:rPr>
                <w:bCs/>
                <w:sz w:val="22"/>
                <w:szCs w:val="22"/>
              </w:rPr>
              <w:t xml:space="preserve">tinkami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Laukiami rezultatai</w:t>
            </w:r>
          </w:p>
          <w:p w:rsidR="00130CFC" w:rsidRPr="008B245A" w:rsidRDefault="00130CFC" w:rsidP="00642229"/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Ar formuluojant tikslus ir uždavinius, planuojant veiklas, rezultatus atspindėtas kiekybinis ir kokybinis pokytis? </w:t>
            </w:r>
            <w:r w:rsidRPr="008B245A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 xml:space="preserve">– ne, </w:t>
            </w:r>
            <w:r w:rsidRPr="008B245A">
              <w:rPr>
                <w:b/>
                <w:bCs/>
                <w:sz w:val="22"/>
                <w:szCs w:val="22"/>
              </w:rPr>
              <w:t>1 –</w:t>
            </w:r>
            <w:r w:rsidRPr="008B245A">
              <w:rPr>
                <w:bCs/>
                <w:sz w:val="22"/>
                <w:szCs w:val="22"/>
              </w:rPr>
              <w:t xml:space="preserve"> 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2 </w:t>
            </w:r>
            <w:r w:rsidRPr="008B245A">
              <w:rPr>
                <w:bCs/>
                <w:sz w:val="22"/>
                <w:szCs w:val="22"/>
              </w:rPr>
              <w:t>– taip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F30092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Ar rezultatai </w:t>
            </w:r>
            <w:r w:rsidR="00F30092">
              <w:rPr>
                <w:sz w:val="22"/>
                <w:szCs w:val="22"/>
              </w:rPr>
              <w:t>paremti</w:t>
            </w:r>
            <w:r w:rsidR="00F30092" w:rsidRPr="008B245A">
              <w:rPr>
                <w:sz w:val="22"/>
                <w:szCs w:val="22"/>
              </w:rPr>
              <w:t xml:space="preserve"> </w:t>
            </w:r>
            <w:r w:rsidRPr="008B245A">
              <w:rPr>
                <w:sz w:val="22"/>
                <w:szCs w:val="22"/>
              </w:rPr>
              <w:t xml:space="preserve">situacijos analize, yra realūs ir pasiekiami? </w:t>
            </w:r>
            <w:r w:rsidRPr="008B245A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>0 –</w:t>
            </w:r>
            <w:r w:rsidRPr="008B245A">
              <w:rPr>
                <w:bCs/>
                <w:sz w:val="22"/>
                <w:szCs w:val="22"/>
              </w:rPr>
              <w:t xml:space="preserve"> nevertinama,</w:t>
            </w:r>
            <w:r w:rsidRPr="008B245A">
              <w:rPr>
                <w:b/>
                <w:bCs/>
                <w:sz w:val="22"/>
                <w:szCs w:val="22"/>
              </w:rPr>
              <w:t xml:space="preserve"> 1 – </w:t>
            </w:r>
            <w:r w:rsidRPr="008B245A">
              <w:rPr>
                <w:bCs/>
                <w:sz w:val="22"/>
                <w:szCs w:val="22"/>
              </w:rPr>
              <w:t>mažai tikėtina</w:t>
            </w:r>
            <w:r w:rsidRPr="008267D3">
              <w:rPr>
                <w:bCs/>
                <w:sz w:val="22"/>
                <w:szCs w:val="22"/>
              </w:rPr>
              <w:t>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3 –</w:t>
            </w:r>
            <w:r w:rsidRPr="008B245A">
              <w:rPr>
                <w:bCs/>
                <w:sz w:val="22"/>
                <w:szCs w:val="22"/>
              </w:rPr>
              <w:t>rezultatai aiškūs ir pasiekiami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 xml:space="preserve">Darbo organizavimas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Darbas su programą įgyvendinančia komanda: ar atvirojoje jaunimo erdvėje bus nuosekliai dirbama su komandos nariais, prisidedama prie jų profesinio tobulėjimo? </w:t>
            </w:r>
            <w:r w:rsidRPr="008B245A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>– nenumatoma,</w:t>
            </w:r>
          </w:p>
          <w:p w:rsidR="00130CFC" w:rsidRPr="008B245A" w:rsidRDefault="00130CFC" w:rsidP="00642229">
            <w:pPr>
              <w:rPr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1 </w:t>
            </w:r>
            <w:r w:rsidRPr="008B245A">
              <w:rPr>
                <w:bCs/>
                <w:sz w:val="22"/>
                <w:szCs w:val="22"/>
              </w:rPr>
              <w:t>– 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taip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sz w:val="22"/>
                <w:szCs w:val="22"/>
              </w:rPr>
              <w:t xml:space="preserve">Ar numatoma, kaip komandos nariams padėti spręsti sudėtingas situacijas, kylančias dirbant su jaunimu? </w:t>
            </w:r>
          </w:p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>– nenumatoma,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1 </w:t>
            </w:r>
            <w:r w:rsidRPr="008B245A">
              <w:rPr>
                <w:bCs/>
                <w:sz w:val="22"/>
                <w:szCs w:val="22"/>
              </w:rPr>
              <w:t>– 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taip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F30092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Ar </w:t>
            </w:r>
            <w:r w:rsidR="00F30092">
              <w:rPr>
                <w:sz w:val="22"/>
                <w:szCs w:val="22"/>
              </w:rPr>
              <w:t>veiksmingi</w:t>
            </w:r>
            <w:r w:rsidR="00F30092" w:rsidRPr="008B245A">
              <w:rPr>
                <w:sz w:val="22"/>
                <w:szCs w:val="22"/>
              </w:rPr>
              <w:t xml:space="preserve"> </w:t>
            </w:r>
            <w:r w:rsidRPr="008B245A">
              <w:rPr>
                <w:sz w:val="22"/>
                <w:szCs w:val="22"/>
              </w:rPr>
              <w:t xml:space="preserve">atskirtį patiriančio jaunimo pritraukimo būdai? </w:t>
            </w:r>
            <w:r w:rsidRPr="008B245A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 xml:space="preserve">– </w:t>
            </w:r>
            <w:r w:rsidR="00F30092">
              <w:rPr>
                <w:bCs/>
                <w:sz w:val="22"/>
                <w:szCs w:val="22"/>
              </w:rPr>
              <w:t>neveiksmingi</w:t>
            </w:r>
            <w:r w:rsidRPr="008B245A">
              <w:rPr>
                <w:bCs/>
                <w:sz w:val="22"/>
                <w:szCs w:val="22"/>
              </w:rPr>
              <w:t>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1 </w:t>
            </w:r>
            <w:r w:rsidRPr="008B245A">
              <w:rPr>
                <w:bCs/>
                <w:sz w:val="22"/>
                <w:szCs w:val="22"/>
              </w:rPr>
              <w:t>– 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taip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i/>
              </w:rPr>
            </w:pPr>
            <w:r w:rsidRPr="008B245A">
              <w:rPr>
                <w:b/>
                <w:sz w:val="22"/>
                <w:szCs w:val="22"/>
              </w:rPr>
              <w:t>Viešinimas</w:t>
            </w:r>
          </w:p>
          <w:p w:rsidR="00130CFC" w:rsidRPr="008B245A" w:rsidRDefault="00130CFC" w:rsidP="00642229">
            <w:pPr>
              <w:rPr>
                <w:i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7105B4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>Ar numatytos viešinimo priemonės ir būdai sudarys sąlygas suformuoti pozityvų p</w:t>
            </w:r>
            <w:r>
              <w:rPr>
                <w:sz w:val="22"/>
                <w:szCs w:val="22"/>
              </w:rPr>
              <w:t>ožiūrį į jauną žmogų ir atvirosios</w:t>
            </w:r>
            <w:r w:rsidRPr="008B245A">
              <w:rPr>
                <w:sz w:val="22"/>
                <w:szCs w:val="22"/>
              </w:rPr>
              <w:t xml:space="preserve"> jaunimo </w:t>
            </w:r>
            <w:r>
              <w:rPr>
                <w:sz w:val="22"/>
                <w:szCs w:val="22"/>
              </w:rPr>
              <w:t>erdvės</w:t>
            </w:r>
            <w:r w:rsidRPr="008B245A">
              <w:rPr>
                <w:sz w:val="22"/>
                <w:szCs w:val="22"/>
              </w:rPr>
              <w:t xml:space="preserve"> veiklą? </w:t>
            </w:r>
            <w:r w:rsidRPr="008B245A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</w:t>
            </w:r>
            <w:r w:rsidRPr="008B245A">
              <w:rPr>
                <w:bCs/>
                <w:sz w:val="22"/>
                <w:szCs w:val="22"/>
              </w:rPr>
              <w:t>– sunkiai tikėtina,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1 </w:t>
            </w:r>
            <w:r w:rsidRPr="008B245A">
              <w:rPr>
                <w:bCs/>
                <w:sz w:val="22"/>
                <w:szCs w:val="22"/>
              </w:rPr>
              <w:t>– 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2 </w:t>
            </w:r>
            <w:r w:rsidRPr="008B245A">
              <w:rPr>
                <w:bCs/>
                <w:sz w:val="22"/>
                <w:szCs w:val="22"/>
              </w:rPr>
              <w:t>– taip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cantSplit/>
          <w:trHeight w:val="36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F30092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Kiek ir kokias tikslines grupes planuojama pasiekti viešinant projekto veiklas (jaunimas, bendruomenė, politikai, kt.)? </w:t>
            </w:r>
            <w:r w:rsidRPr="008B245A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>neplanuojama</w:t>
            </w:r>
            <w:r w:rsidRPr="008267D3">
              <w:rPr>
                <w:bCs/>
                <w:sz w:val="22"/>
                <w:szCs w:val="22"/>
              </w:rPr>
              <w:t>,</w:t>
            </w:r>
            <w:r w:rsidRPr="008B245A">
              <w:rPr>
                <w:b/>
                <w:bCs/>
                <w:sz w:val="22"/>
                <w:szCs w:val="22"/>
              </w:rPr>
              <w:t xml:space="preserve"> 1 –</w:t>
            </w:r>
            <w:r w:rsidRPr="008B245A">
              <w:rPr>
                <w:bCs/>
                <w:sz w:val="22"/>
                <w:szCs w:val="22"/>
              </w:rPr>
              <w:t>planuojama 1 tikslinė grupė</w:t>
            </w:r>
            <w:r w:rsidRPr="008B245A">
              <w:rPr>
                <w:b/>
                <w:bCs/>
                <w:sz w:val="22"/>
                <w:szCs w:val="22"/>
              </w:rPr>
              <w:t xml:space="preserve">, 2 – </w:t>
            </w:r>
            <w:r w:rsidRPr="008B245A">
              <w:rPr>
                <w:bCs/>
                <w:sz w:val="22"/>
                <w:szCs w:val="22"/>
              </w:rPr>
              <w:t xml:space="preserve">planuojamos 2 tikslinės grupės, </w:t>
            </w:r>
            <w:r w:rsidRPr="008B245A">
              <w:rPr>
                <w:b/>
                <w:bCs/>
                <w:sz w:val="22"/>
                <w:szCs w:val="22"/>
              </w:rPr>
              <w:t xml:space="preserve">3 </w:t>
            </w:r>
            <w:r w:rsidRPr="008B245A">
              <w:rPr>
                <w:bCs/>
                <w:sz w:val="22"/>
                <w:szCs w:val="22"/>
              </w:rPr>
              <w:t>– planuojam</w:t>
            </w:r>
            <w:r>
              <w:rPr>
                <w:bCs/>
                <w:sz w:val="22"/>
                <w:szCs w:val="22"/>
              </w:rPr>
              <w:t>os</w:t>
            </w:r>
            <w:r w:rsidRPr="008B245A">
              <w:rPr>
                <w:bCs/>
                <w:sz w:val="22"/>
                <w:szCs w:val="22"/>
              </w:rPr>
              <w:t xml:space="preserve"> 3 ir daugiau tikslinės grupės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trHeight w:val="346"/>
        </w:trPr>
        <w:tc>
          <w:tcPr>
            <w:tcW w:w="7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10260"/>
              </w:tabs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10260"/>
              </w:tabs>
              <w:rPr>
                <w:caps/>
                <w:color w:val="000000"/>
              </w:rPr>
            </w:pPr>
            <w:r w:rsidRPr="008B245A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10260"/>
              </w:tabs>
              <w:snapToGrid w:val="0"/>
              <w:rPr>
                <w:caps/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10260"/>
              </w:tabs>
              <w:snapToGrid w:val="0"/>
              <w:rPr>
                <w:caps/>
                <w:color w:val="000000"/>
              </w:rPr>
            </w:pPr>
          </w:p>
        </w:tc>
      </w:tr>
    </w:tbl>
    <w:p w:rsidR="00130CFC" w:rsidRPr="008B245A" w:rsidRDefault="00130CFC" w:rsidP="00642229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28"/>
        <w:gridCol w:w="2880"/>
        <w:gridCol w:w="1440"/>
        <w:gridCol w:w="2782"/>
      </w:tblGrid>
      <w:tr w:rsidR="00130CFC" w:rsidRPr="008B245A" w:rsidTr="00957D3D">
        <w:trPr>
          <w:trHeight w:val="164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 xml:space="preserve">Programos atitikties Atvirųjų jaunimo centrų veiklos aprašui (toliau – </w:t>
            </w:r>
            <w:r w:rsidRPr="008B245A">
              <w:rPr>
                <w:b/>
                <w:sz w:val="22"/>
                <w:szCs w:val="22"/>
              </w:rPr>
              <w:lastRenderedPageBreak/>
              <w:t>Aprašas) įvertinimas (</w:t>
            </w:r>
            <w:r w:rsidRPr="002F44B5">
              <w:rPr>
                <w:sz w:val="22"/>
                <w:szCs w:val="22"/>
              </w:rPr>
              <w:t>http://goo.gl/92sT0X</w:t>
            </w:r>
            <w:r w:rsidRPr="00C47FBF">
              <w:rPr>
                <w:rStyle w:val="Hipersaitas"/>
                <w:color w:val="auto"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lastRenderedPageBreak/>
              <w:t>Galimi skirti balai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 xml:space="preserve">Skiriami </w:t>
            </w:r>
            <w:r w:rsidRPr="008B245A">
              <w:rPr>
                <w:b/>
                <w:sz w:val="22"/>
                <w:szCs w:val="22"/>
              </w:rPr>
              <w:lastRenderedPageBreak/>
              <w:t>balai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lastRenderedPageBreak/>
              <w:t>Pagrindimas*</w:t>
            </w:r>
          </w:p>
        </w:tc>
      </w:tr>
      <w:tr w:rsidR="00130CFC" w:rsidRPr="008B245A" w:rsidTr="00957D3D">
        <w:trPr>
          <w:trHeight w:val="451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sz w:val="22"/>
                <w:szCs w:val="22"/>
              </w:rPr>
              <w:lastRenderedPageBreak/>
              <w:t>Ar atvirosios jaunimo erdvės patalpos ir materialinė bazė tinkamai pritaikyta atvirajam darbui su jaunimu?</w:t>
            </w:r>
            <w:r w:rsidRPr="008B245A">
              <w:rPr>
                <w:sz w:val="22"/>
                <w:szCs w:val="22"/>
              </w:rPr>
              <w:t xml:space="preserve"> </w:t>
            </w:r>
            <w:r w:rsidRPr="008B245A">
              <w:rPr>
                <w:b/>
                <w:sz w:val="22"/>
                <w:szCs w:val="22"/>
              </w:rPr>
              <w:t>(0</w:t>
            </w:r>
            <w:r w:rsidRPr="008B245A">
              <w:rPr>
                <w:b/>
                <w:bCs/>
                <w:sz w:val="22"/>
                <w:szCs w:val="22"/>
              </w:rPr>
              <w:t>–</w:t>
            </w:r>
            <w:r w:rsidRPr="008B245A">
              <w:rPr>
                <w:b/>
                <w:sz w:val="22"/>
                <w:szCs w:val="22"/>
              </w:rPr>
              <w:t>10)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0–5 – </w:t>
            </w:r>
            <w:r w:rsidRPr="008B245A">
              <w:rPr>
                <w:bCs/>
                <w:sz w:val="22"/>
                <w:szCs w:val="22"/>
              </w:rPr>
              <w:t>nėra tinkamai pritaikyta, didesni trūkumai,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5D3F45">
            <w:r w:rsidRPr="008B245A">
              <w:rPr>
                <w:b/>
                <w:bCs/>
                <w:sz w:val="22"/>
                <w:szCs w:val="22"/>
              </w:rPr>
              <w:t xml:space="preserve">6–10 – </w:t>
            </w:r>
            <w:r w:rsidRPr="008B245A">
              <w:rPr>
                <w:bCs/>
                <w:sz w:val="22"/>
                <w:szCs w:val="22"/>
              </w:rPr>
              <w:t xml:space="preserve">tinkamai pritaikyta arba </w:t>
            </w:r>
            <w:r w:rsidR="005D3F45">
              <w:rPr>
                <w:bCs/>
                <w:sz w:val="22"/>
                <w:szCs w:val="22"/>
              </w:rPr>
              <w:t>turi mažų trūkumų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trHeight w:val="655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Ar atviroji jaunimo erdvė savo veikloje vadovaujasi atvirojo darbo su jaunimu principais, nurodytais Apraše:</w:t>
            </w:r>
            <w:r w:rsidRPr="008B245A">
              <w:rPr>
                <w:sz w:val="22"/>
                <w:szCs w:val="22"/>
              </w:rPr>
              <w:t xml:space="preserve"> 1) </w:t>
            </w:r>
            <w:r w:rsidRPr="008B245A">
              <w:rPr>
                <w:bCs/>
                <w:sz w:val="22"/>
                <w:szCs w:val="22"/>
              </w:rPr>
              <w:t xml:space="preserve">atvirumo; 2) prieinamumo; 3) savanoriškumo; 4) </w:t>
            </w:r>
            <w:r w:rsidRPr="008B245A">
              <w:rPr>
                <w:sz w:val="22"/>
                <w:szCs w:val="22"/>
              </w:rPr>
              <w:t>aktyvaus dalyvavimo; 5) orientavimosi į jaunų žmonių socialinius poreikius? </w:t>
            </w:r>
          </w:p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sz w:val="22"/>
                <w:szCs w:val="22"/>
              </w:rPr>
              <w:t>(0</w:t>
            </w:r>
            <w:r w:rsidRPr="008B245A">
              <w:rPr>
                <w:b/>
                <w:bCs/>
                <w:sz w:val="22"/>
                <w:szCs w:val="22"/>
              </w:rPr>
              <w:t>–</w:t>
            </w:r>
            <w:r w:rsidRPr="008B245A">
              <w:rPr>
                <w:b/>
                <w:sz w:val="22"/>
                <w:szCs w:val="22"/>
              </w:rPr>
              <w:t>10)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8B245A">
            <w:r w:rsidRPr="008B245A">
              <w:rPr>
                <w:b/>
                <w:bCs/>
                <w:sz w:val="22"/>
                <w:szCs w:val="22"/>
              </w:rPr>
              <w:t>0–10</w:t>
            </w:r>
            <w:r w:rsidRPr="008B245A">
              <w:rPr>
                <w:bCs/>
                <w:sz w:val="22"/>
                <w:szCs w:val="22"/>
              </w:rPr>
              <w:t xml:space="preserve"> (vadovaukitės 5 išvardytais principais, skirdami kiekvienam iš jų po 2 balus)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rPr>
          <w:trHeight w:val="363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pStyle w:val="Pagrindinistekstas1"/>
              <w:spacing w:line="280" w:lineRule="auto"/>
              <w:ind w:firstLine="0"/>
              <w:jc w:val="left"/>
              <w:rPr>
                <w:bCs/>
                <w:lang w:val="lt-LT"/>
              </w:rPr>
            </w:pPr>
            <w:r w:rsidRPr="008B245A">
              <w:rPr>
                <w:b/>
                <w:sz w:val="22"/>
                <w:szCs w:val="22"/>
                <w:lang w:val="lt-LT"/>
              </w:rPr>
              <w:t>Ar programos tikslai atitinka Apraše numatytas funkcijas:</w:t>
            </w:r>
            <w:r w:rsidRPr="008B245A">
              <w:rPr>
                <w:sz w:val="22"/>
                <w:szCs w:val="22"/>
                <w:lang w:val="lt-LT"/>
              </w:rPr>
              <w:t xml:space="preserve"> </w:t>
            </w:r>
          </w:p>
          <w:p w:rsidR="00130CFC" w:rsidRPr="008B245A" w:rsidRDefault="00130CFC" w:rsidP="002F0652">
            <w:pPr>
              <w:pStyle w:val="Pagrindinistekstas1"/>
              <w:spacing w:line="280" w:lineRule="auto"/>
              <w:ind w:firstLine="0"/>
              <w:jc w:val="left"/>
              <w:rPr>
                <w:b/>
                <w:bCs/>
                <w:sz w:val="22"/>
                <w:szCs w:val="22"/>
                <w:lang w:val="lt-LT"/>
              </w:rPr>
            </w:pPr>
            <w:r w:rsidRPr="008B245A">
              <w:rPr>
                <w:bCs/>
                <w:lang w:val="lt-LT"/>
              </w:rPr>
              <w:t>1)</w:t>
            </w:r>
            <w:r w:rsidRPr="008B245A">
              <w:rPr>
                <w:b/>
                <w:bCs/>
                <w:lang w:val="lt-LT"/>
              </w:rPr>
              <w:t xml:space="preserve"> </w:t>
            </w:r>
            <w:r w:rsidRPr="008B245A">
              <w:rPr>
                <w:lang w:val="lt-LT"/>
              </w:rPr>
              <w:t xml:space="preserve">dirba tiek su jaunimo grupėmis, tiek su individualiais asmenimis; 2) teikia prevencines, informavimo, konsultavimo, socialinių ir gyvenimo įgūdžių ugdymo, sociokultūrines ir kitas su jauno žmogaus ugdymu susijusias paslaugas; 3) organizuoja veiklas, skatinančias jaunimo motyvaciją ir gebėjimus, reikalingus sėkmingai integracijai į darbo rinką, atsižvelgdamas į savivaldybės padėtį, 4) prireikus ir esant galimybei teikia kitas laisvalaikio, socialinės bei psichologinės ar krizių įveikimo pagalbos paslaugas jauniems žmonėms; 5) </w:t>
            </w:r>
            <w:r w:rsidRPr="008B245A">
              <w:rPr>
                <w:spacing w:val="-4"/>
                <w:lang w:val="lt-LT"/>
              </w:rPr>
              <w:t>plėtoja ir palaiko nuolatinius ryšius su savo veiklos teritorijoje veikiančiomis ir su jaunimo reikalais susijusiomis institucijomis – mokyklomis, policija, parapija, jaunimo organizacijomis, bendruomene ir vaiko teises įgyvendinančiomis bei pagalbą vaikams, šeimai teikiančiomis institucijomis – vaiko teisių apsaugos skyriais, socialinės paramos skyriais, seniūnijomis;</w:t>
            </w:r>
            <w:r w:rsidRPr="008B245A">
              <w:rPr>
                <w:lang w:val="lt-LT"/>
              </w:rPr>
              <w:t xml:space="preserve"> 6) </w:t>
            </w:r>
            <w:r w:rsidRPr="008B245A">
              <w:rPr>
                <w:spacing w:val="-4"/>
                <w:lang w:val="lt-LT"/>
              </w:rPr>
              <w:t>plėtoja ir palaiko ryšius su savo veiklos teritorijoje esančiomis teritorinėmis darbo biržomis ar jaunimo darbo centrais;</w:t>
            </w:r>
            <w:r w:rsidRPr="008B245A">
              <w:rPr>
                <w:lang w:val="lt-LT"/>
              </w:rPr>
              <w:t xml:space="preserve"> 7) kartą per metus įvertina tikslus, veiklos kokybę ir poveikį jauniems žmonėms; 8) bendradarbiauja su kitomis institucijomis, kurios</w:t>
            </w:r>
            <w:r w:rsidR="005D3F45">
              <w:rPr>
                <w:lang w:val="lt-LT"/>
              </w:rPr>
              <w:t xml:space="preserve"> dirba su jaunimu; 9) užtikrina</w:t>
            </w:r>
            <w:r w:rsidR="002F0652">
              <w:rPr>
                <w:lang w:val="lt-LT"/>
              </w:rPr>
              <w:t xml:space="preserve">, kad būtų laikomasi </w:t>
            </w:r>
            <w:r w:rsidRPr="008B245A">
              <w:rPr>
                <w:lang w:val="lt-LT"/>
              </w:rPr>
              <w:t>vieša</w:t>
            </w:r>
            <w:r>
              <w:rPr>
                <w:lang w:val="lt-LT"/>
              </w:rPr>
              <w:t>ja</w:t>
            </w:r>
            <w:r w:rsidRPr="008B245A">
              <w:rPr>
                <w:lang w:val="lt-LT"/>
              </w:rPr>
              <w:t xml:space="preserve">i tvarkai keliamų reikalavimų; 10) vykdo papildomą veiklą. </w:t>
            </w:r>
            <w:r w:rsidRPr="008B245A">
              <w:rPr>
                <w:b/>
                <w:lang w:val="lt-LT"/>
              </w:rPr>
              <w:t xml:space="preserve"> </w:t>
            </w:r>
            <w:r w:rsidRPr="008B245A">
              <w:rPr>
                <w:b/>
                <w:sz w:val="22"/>
                <w:szCs w:val="22"/>
                <w:lang w:val="lt-LT"/>
              </w:rPr>
              <w:t>(0</w:t>
            </w:r>
            <w:r w:rsidRPr="008B245A">
              <w:rPr>
                <w:b/>
                <w:bCs/>
                <w:sz w:val="22"/>
                <w:szCs w:val="22"/>
                <w:lang w:val="lt-LT"/>
              </w:rPr>
              <w:t>–</w:t>
            </w:r>
            <w:r w:rsidRPr="008B245A">
              <w:rPr>
                <w:b/>
                <w:sz w:val="22"/>
                <w:szCs w:val="22"/>
                <w:lang w:val="lt-LT"/>
              </w:rPr>
              <w:t>10)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4E0474">
            <w:pPr>
              <w:pStyle w:val="Pagrindinistekstas1"/>
              <w:spacing w:line="280" w:lineRule="auto"/>
              <w:ind w:firstLine="0"/>
              <w:jc w:val="left"/>
              <w:rPr>
                <w:b/>
                <w:bCs/>
                <w:sz w:val="22"/>
                <w:szCs w:val="22"/>
                <w:lang w:val="lt-LT"/>
              </w:rPr>
            </w:pPr>
            <w:r w:rsidRPr="008B245A">
              <w:rPr>
                <w:b/>
                <w:bCs/>
                <w:sz w:val="22"/>
                <w:szCs w:val="22"/>
                <w:lang w:val="lt-LT"/>
              </w:rPr>
              <w:t xml:space="preserve">0–10 </w:t>
            </w:r>
            <w:r w:rsidRPr="008B245A">
              <w:rPr>
                <w:bCs/>
                <w:sz w:val="22"/>
                <w:szCs w:val="22"/>
                <w:lang w:val="lt-LT"/>
              </w:rPr>
              <w:t>(vadovaukitės 10 išvardytų funkcijų, skirdami kiekvienai iš jų po 1 balą)</w:t>
            </w:r>
          </w:p>
          <w:p w:rsidR="00130CFC" w:rsidRPr="008B245A" w:rsidRDefault="00130CFC" w:rsidP="00642229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</w:tbl>
    <w:p w:rsidR="00130CFC" w:rsidRPr="008B245A" w:rsidRDefault="00130CFC" w:rsidP="00642229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28"/>
        <w:gridCol w:w="2880"/>
        <w:gridCol w:w="1440"/>
        <w:gridCol w:w="2782"/>
      </w:tblGrid>
      <w:tr w:rsidR="00130CFC" w:rsidRPr="008B245A" w:rsidTr="00957D3D">
        <w:trPr>
          <w:trHeight w:val="164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Programos atitikties prioritetams įvertinimas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Galimi skirti balai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Skiriami balai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Pagrindimas*</w:t>
            </w:r>
          </w:p>
        </w:tc>
      </w:tr>
      <w:tr w:rsidR="00130CF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Vykdytojai yra kvalifikuoti: turintys socialinio darbuotojo, socialinio pedagogo, pedagogo arba edukologo, psichologo išsilavinimą, sertifikuoti departamento su jaunimu dirbančių darbuotojų sertifikavimo sistemoje </w:t>
            </w:r>
            <w:r w:rsidRPr="008B245A">
              <w:rPr>
                <w:b/>
                <w:sz w:val="22"/>
                <w:szCs w:val="22"/>
              </w:rPr>
              <w:t>(1 / 3 / 5)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1 – </w:t>
            </w:r>
            <w:r w:rsidRPr="008B245A">
              <w:rPr>
                <w:bCs/>
                <w:sz w:val="22"/>
                <w:szCs w:val="22"/>
              </w:rPr>
              <w:t>yra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  <w:r w:rsidRPr="008B245A">
              <w:rPr>
                <w:bCs/>
                <w:sz w:val="22"/>
                <w:szCs w:val="22"/>
              </w:rPr>
              <w:t>1 toks vykdytojas</w:t>
            </w:r>
            <w:r w:rsidRPr="008267D3">
              <w:rPr>
                <w:bCs/>
                <w:sz w:val="22"/>
                <w:szCs w:val="22"/>
              </w:rPr>
              <w:t xml:space="preserve">, </w:t>
            </w:r>
          </w:p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3 – </w:t>
            </w:r>
            <w:r w:rsidRPr="008B245A">
              <w:rPr>
                <w:bCs/>
                <w:sz w:val="22"/>
                <w:szCs w:val="22"/>
              </w:rPr>
              <w:t>yra 2 tokie vykdytojai,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4E0474">
            <w:r w:rsidRPr="008B245A">
              <w:rPr>
                <w:b/>
                <w:bCs/>
                <w:sz w:val="22"/>
                <w:szCs w:val="22"/>
              </w:rPr>
              <w:t xml:space="preserve">5 – </w:t>
            </w:r>
            <w:r w:rsidRPr="008B245A">
              <w:rPr>
                <w:bCs/>
                <w:sz w:val="22"/>
                <w:szCs w:val="22"/>
              </w:rPr>
              <w:t xml:space="preserve">yra </w:t>
            </w:r>
            <w:r>
              <w:rPr>
                <w:bCs/>
                <w:sz w:val="22"/>
                <w:szCs w:val="22"/>
              </w:rPr>
              <w:t>3 ir daugiau</w:t>
            </w:r>
            <w:r w:rsidRPr="008B245A">
              <w:rPr>
                <w:bCs/>
                <w:sz w:val="22"/>
                <w:szCs w:val="22"/>
              </w:rPr>
              <w:t xml:space="preserve"> kvalifikuotų vykdytojų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tabs>
                <w:tab w:val="left" w:pos="990"/>
                <w:tab w:val="left" w:pos="1134"/>
                <w:tab w:val="left" w:pos="1170"/>
              </w:tabs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Vykdytojai yra dalyvavę departamento ar kitų įstaigų ar organizacijų organizuotuose tiksliniuose mokymuose, seminaruose, pažintiniuose vizituose, konsultacijose ar kituose renginiuose, skirtuose atvirąjį darbą su jaunimu vykdantiems asmenims </w:t>
            </w:r>
            <w:r w:rsidRPr="008B245A">
              <w:rPr>
                <w:b/>
                <w:sz w:val="22"/>
                <w:szCs w:val="22"/>
              </w:rPr>
              <w:t>(0 / 1 / 3 / 5)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>nėra tokių vykdytojų</w:t>
            </w:r>
            <w:r w:rsidRPr="008267D3">
              <w:rPr>
                <w:bCs/>
                <w:sz w:val="22"/>
                <w:szCs w:val="22"/>
              </w:rPr>
              <w:t>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1 – </w:t>
            </w:r>
            <w:r w:rsidRPr="008B245A">
              <w:rPr>
                <w:bCs/>
                <w:sz w:val="22"/>
                <w:szCs w:val="22"/>
              </w:rPr>
              <w:t>yra 1 toks vykdytojas</w:t>
            </w:r>
            <w:r w:rsidRPr="008267D3">
              <w:rPr>
                <w:bCs/>
                <w:sz w:val="22"/>
                <w:szCs w:val="22"/>
              </w:rPr>
              <w:t>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3 – </w:t>
            </w:r>
            <w:r w:rsidRPr="008B245A">
              <w:rPr>
                <w:bCs/>
                <w:sz w:val="22"/>
                <w:szCs w:val="22"/>
              </w:rPr>
              <w:t>yra 2 tokie vykdytojai</w:t>
            </w:r>
            <w:r w:rsidRPr="008267D3">
              <w:rPr>
                <w:bCs/>
                <w:sz w:val="22"/>
                <w:szCs w:val="22"/>
              </w:rPr>
              <w:t>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5 – </w:t>
            </w:r>
            <w:r w:rsidRPr="008B245A">
              <w:rPr>
                <w:bCs/>
                <w:sz w:val="22"/>
                <w:szCs w:val="22"/>
              </w:rPr>
              <w:t>yra 3 ir daugiau tokių vykdytojų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4E0474">
        <w:trPr>
          <w:trHeight w:val="1286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C47FBF" w:rsidP="00642229">
            <w:pPr>
              <w:tabs>
                <w:tab w:val="left" w:pos="990"/>
                <w:tab w:val="left" w:pos="1170"/>
                <w:tab w:val="left" w:pos="1260"/>
              </w:tabs>
              <w:rPr>
                <w:b/>
                <w:bCs/>
              </w:rPr>
            </w:pPr>
            <w:r>
              <w:lastRenderedPageBreak/>
              <w:t>Per metus į programos veiklų įgyvendinimą įtraukia</w:t>
            </w:r>
            <w:r w:rsidRPr="002A0948">
              <w:t xml:space="preserve"> ne mažiau kaip 3 partneres – jaunimo ir (ar) su jaunimu dirbančias </w:t>
            </w:r>
            <w:r w:rsidRPr="00385232">
              <w:t>organizacijas ir (ar</w:t>
            </w:r>
            <w:r w:rsidRPr="002A0948">
              <w:t>) institucijas</w:t>
            </w:r>
            <w:r w:rsidR="00130CFC" w:rsidRPr="008B245A">
              <w:rPr>
                <w:sz w:val="22"/>
                <w:szCs w:val="22"/>
              </w:rPr>
              <w:t xml:space="preserve"> </w:t>
            </w:r>
            <w:r w:rsidR="00130CFC" w:rsidRPr="008B245A">
              <w:rPr>
                <w:b/>
                <w:sz w:val="22"/>
                <w:szCs w:val="22"/>
              </w:rPr>
              <w:t>(0 / 3 / 5)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C47FBF"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>ne,</w:t>
            </w:r>
            <w:r w:rsidRPr="008B245A">
              <w:rPr>
                <w:b/>
                <w:bCs/>
                <w:sz w:val="22"/>
                <w:szCs w:val="22"/>
              </w:rPr>
              <w:t xml:space="preserve"> 3 – </w:t>
            </w:r>
            <w:r w:rsidRPr="008B245A">
              <w:rPr>
                <w:bCs/>
                <w:sz w:val="22"/>
                <w:szCs w:val="22"/>
              </w:rPr>
              <w:t xml:space="preserve">pritraukia </w:t>
            </w:r>
            <w:r w:rsidR="00C47FBF">
              <w:rPr>
                <w:bCs/>
                <w:sz w:val="22"/>
                <w:szCs w:val="22"/>
              </w:rPr>
              <w:t>3 partnerius</w:t>
            </w:r>
            <w:r w:rsidRPr="008B245A">
              <w:rPr>
                <w:bCs/>
                <w:sz w:val="22"/>
                <w:szCs w:val="22"/>
              </w:rPr>
              <w:t xml:space="preserve">, </w:t>
            </w:r>
            <w:r w:rsidRPr="008B245A">
              <w:rPr>
                <w:b/>
                <w:bCs/>
                <w:sz w:val="22"/>
                <w:szCs w:val="22"/>
              </w:rPr>
              <w:t xml:space="preserve">5 – </w:t>
            </w:r>
            <w:r w:rsidRPr="008B245A">
              <w:rPr>
                <w:bCs/>
                <w:sz w:val="22"/>
                <w:szCs w:val="22"/>
              </w:rPr>
              <w:t xml:space="preserve">pritraukia daugiau kaip </w:t>
            </w:r>
            <w:r w:rsidR="00C47FBF">
              <w:rPr>
                <w:bCs/>
                <w:sz w:val="22"/>
                <w:szCs w:val="22"/>
              </w:rPr>
              <w:t>3 partnerius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5349C0" w:rsidP="002F0652">
            <w:pPr>
              <w:tabs>
                <w:tab w:val="left" w:pos="990"/>
                <w:tab w:val="left" w:pos="1170"/>
                <w:tab w:val="left" w:pos="1260"/>
              </w:tabs>
              <w:spacing w:line="276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Program</w:t>
            </w:r>
            <w:r w:rsidR="002F0652">
              <w:rPr>
                <w:sz w:val="22"/>
                <w:szCs w:val="22"/>
              </w:rPr>
              <w:t>ai</w:t>
            </w:r>
            <w:r>
              <w:rPr>
                <w:sz w:val="22"/>
                <w:szCs w:val="22"/>
              </w:rPr>
              <w:t xml:space="preserve"> </w:t>
            </w:r>
            <w:r w:rsidR="002F0652" w:rsidRPr="005349C0">
              <w:rPr>
                <w:sz w:val="22"/>
                <w:szCs w:val="22"/>
              </w:rPr>
              <w:t>įgyvendin</w:t>
            </w:r>
            <w:r w:rsidR="002F0652">
              <w:rPr>
                <w:sz w:val="22"/>
                <w:szCs w:val="22"/>
              </w:rPr>
              <w:t xml:space="preserve">ti </w:t>
            </w:r>
            <w:r w:rsidRPr="005349C0">
              <w:rPr>
                <w:sz w:val="22"/>
                <w:szCs w:val="22"/>
              </w:rPr>
              <w:t>pritraukiamas papildomas finansavimas iš ne mažiau kaip 2 kitų papildomų finansavimo šaltinių, ne mažesnės kaip 144 eurų vertės iš kiekvieno (būtina pateikti dokumentus, įrodančius projekto papildomą finansavimą)</w:t>
            </w:r>
            <w:r w:rsidRPr="005349C0" w:rsidDel="005349C0">
              <w:rPr>
                <w:sz w:val="22"/>
                <w:szCs w:val="22"/>
              </w:rPr>
              <w:t xml:space="preserve"> </w:t>
            </w:r>
            <w:r w:rsidR="00130CFC" w:rsidRPr="008B245A">
              <w:rPr>
                <w:b/>
                <w:sz w:val="22"/>
                <w:szCs w:val="22"/>
              </w:rPr>
              <w:t>(0 / 3 / 5)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0624C" w:rsidP="002F0652"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>ne,</w:t>
            </w:r>
            <w:r w:rsidRPr="008B245A">
              <w:rPr>
                <w:b/>
                <w:bCs/>
                <w:sz w:val="22"/>
                <w:szCs w:val="22"/>
              </w:rPr>
              <w:t xml:space="preserve"> 3 – </w:t>
            </w:r>
            <w:r w:rsidRPr="008B245A">
              <w:rPr>
                <w:bCs/>
                <w:sz w:val="22"/>
                <w:szCs w:val="22"/>
              </w:rPr>
              <w:t xml:space="preserve">pritraukia </w:t>
            </w:r>
            <w:r>
              <w:rPr>
                <w:bCs/>
                <w:sz w:val="22"/>
                <w:szCs w:val="22"/>
              </w:rPr>
              <w:t>144 eurus</w:t>
            </w:r>
            <w:r w:rsidRPr="008B245A">
              <w:rPr>
                <w:bCs/>
                <w:sz w:val="22"/>
                <w:szCs w:val="22"/>
              </w:rPr>
              <w:t xml:space="preserve">, </w:t>
            </w:r>
            <w:r w:rsidRPr="008B245A">
              <w:rPr>
                <w:b/>
                <w:bCs/>
                <w:sz w:val="22"/>
                <w:szCs w:val="22"/>
              </w:rPr>
              <w:t xml:space="preserve">5 – </w:t>
            </w:r>
            <w:r w:rsidRPr="008B245A">
              <w:rPr>
                <w:bCs/>
                <w:sz w:val="22"/>
                <w:szCs w:val="22"/>
              </w:rPr>
              <w:t xml:space="preserve">pritraukia daugiau kaip </w:t>
            </w:r>
            <w:r>
              <w:rPr>
                <w:bCs/>
                <w:sz w:val="22"/>
                <w:szCs w:val="22"/>
              </w:rPr>
              <w:t>144 eurus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0624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4C" w:rsidRDefault="0010624C" w:rsidP="00642229">
            <w:pPr>
              <w:tabs>
                <w:tab w:val="left" w:pos="990"/>
                <w:tab w:val="left" w:pos="1170"/>
                <w:tab w:val="left" w:pos="1260"/>
              </w:tabs>
              <w:spacing w:line="276" w:lineRule="auto"/>
            </w:pPr>
            <w:r>
              <w:rPr>
                <w:sz w:val="22"/>
                <w:szCs w:val="22"/>
              </w:rPr>
              <w:t>V</w:t>
            </w:r>
            <w:r w:rsidRPr="000D7E60">
              <w:rPr>
                <w:sz w:val="22"/>
                <w:szCs w:val="22"/>
              </w:rPr>
              <w:t>ykdytojai į veiklas įtraukia niekur nedirbančių, nesimokančių, mokymuose nedalyvaujančių jaunų žmonių</w:t>
            </w:r>
            <w:r w:rsidRPr="008B245A">
              <w:rPr>
                <w:b/>
                <w:sz w:val="22"/>
                <w:szCs w:val="22"/>
              </w:rPr>
              <w:t xml:space="preserve"> (0 / 3 / 5)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4C" w:rsidRPr="008B245A" w:rsidDel="005349C0" w:rsidRDefault="0010624C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>ne,</w:t>
            </w:r>
            <w:r w:rsidRPr="008B245A">
              <w:rPr>
                <w:b/>
                <w:bCs/>
                <w:sz w:val="22"/>
                <w:szCs w:val="22"/>
              </w:rPr>
              <w:t xml:space="preserve"> 3 – </w:t>
            </w:r>
            <w:r w:rsidRPr="008B245A">
              <w:rPr>
                <w:bCs/>
                <w:sz w:val="22"/>
                <w:szCs w:val="22"/>
              </w:rPr>
              <w:t xml:space="preserve">pritraukia </w:t>
            </w:r>
            <w:r>
              <w:rPr>
                <w:bCs/>
                <w:sz w:val="22"/>
                <w:szCs w:val="22"/>
              </w:rPr>
              <w:t>mažiau kaip 10 proc. dalyvių</w:t>
            </w:r>
            <w:r w:rsidR="002F0652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245A">
              <w:rPr>
                <w:b/>
                <w:bCs/>
                <w:sz w:val="22"/>
                <w:szCs w:val="22"/>
              </w:rPr>
              <w:t xml:space="preserve">5 – </w:t>
            </w:r>
            <w:r w:rsidRPr="008B245A">
              <w:rPr>
                <w:bCs/>
                <w:sz w:val="22"/>
                <w:szCs w:val="22"/>
              </w:rPr>
              <w:t xml:space="preserve">pritraukia daugiau kaip </w:t>
            </w:r>
            <w:r>
              <w:rPr>
                <w:bCs/>
                <w:sz w:val="22"/>
                <w:szCs w:val="22"/>
              </w:rPr>
              <w:t>10 proc. dalyvių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624C" w:rsidRPr="008B245A" w:rsidRDefault="0010624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4C" w:rsidRPr="008B245A" w:rsidRDefault="0010624C" w:rsidP="00642229">
            <w:pPr>
              <w:snapToGrid w:val="0"/>
            </w:pPr>
          </w:p>
        </w:tc>
      </w:tr>
      <w:tr w:rsidR="00130CF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0624C" w:rsidP="00642229"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</w:tbl>
    <w:p w:rsidR="00130CFC" w:rsidRPr="008B245A" w:rsidRDefault="00130CFC" w:rsidP="00642229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28"/>
        <w:gridCol w:w="2880"/>
        <w:gridCol w:w="1440"/>
        <w:gridCol w:w="2782"/>
      </w:tblGrid>
      <w:tr w:rsidR="00130CFC" w:rsidRPr="008B245A" w:rsidTr="00957D3D">
        <w:trPr>
          <w:trHeight w:val="164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Lėšų planavimo vertinimo kriterijai</w:t>
            </w:r>
          </w:p>
          <w:p w:rsidR="00130CFC" w:rsidRPr="008B245A" w:rsidRDefault="00130CFC" w:rsidP="00642229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Galimi skirti balai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Skiriami balai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r w:rsidRPr="008B245A">
              <w:rPr>
                <w:b/>
                <w:sz w:val="22"/>
                <w:szCs w:val="22"/>
              </w:rPr>
              <w:t>Pagrindimas*</w:t>
            </w:r>
          </w:p>
        </w:tc>
      </w:tr>
      <w:tr w:rsidR="00130CF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Ar programai įgyvendinti reikalingų lėšų planavimas atitinka konkurso nuostatų reikalavimus? </w:t>
            </w:r>
            <w:r w:rsidRPr="008B245A">
              <w:rPr>
                <w:b/>
                <w:sz w:val="22"/>
                <w:szCs w:val="22"/>
              </w:rPr>
              <w:t>(0 / 1 / 3 / 5)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 xml:space="preserve">ne, </w:t>
            </w:r>
            <w:r w:rsidRPr="008B245A">
              <w:rPr>
                <w:b/>
                <w:bCs/>
                <w:sz w:val="22"/>
                <w:szCs w:val="22"/>
              </w:rPr>
              <w:t xml:space="preserve">1 </w:t>
            </w:r>
            <w:r w:rsidRPr="008B245A">
              <w:rPr>
                <w:bCs/>
                <w:sz w:val="22"/>
                <w:szCs w:val="22"/>
              </w:rPr>
              <w:t xml:space="preserve">– dideli trūkumai, </w:t>
            </w:r>
          </w:p>
          <w:p w:rsidR="00130CFC" w:rsidRPr="008B245A" w:rsidRDefault="00130CFC" w:rsidP="00642229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3 – </w:t>
            </w:r>
            <w:r w:rsidRPr="008B245A">
              <w:rPr>
                <w:bCs/>
                <w:sz w:val="22"/>
                <w:szCs w:val="22"/>
              </w:rPr>
              <w:t>nedideli trūkumai,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642229">
            <w:r w:rsidRPr="008B245A">
              <w:rPr>
                <w:b/>
                <w:bCs/>
                <w:sz w:val="22"/>
                <w:szCs w:val="22"/>
              </w:rPr>
              <w:t xml:space="preserve">5 – </w:t>
            </w:r>
            <w:r w:rsidRPr="008B245A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 w:rsidP="00642229">
            <w:pPr>
              <w:snapToGrid w:val="0"/>
            </w:pPr>
          </w:p>
        </w:tc>
      </w:tr>
      <w:tr w:rsidR="00130CF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Ar prašomos lėšos aiškiai įvardytos ir detalizuotos? </w:t>
            </w:r>
            <w:r w:rsidRPr="008B245A">
              <w:rPr>
                <w:b/>
                <w:sz w:val="22"/>
                <w:szCs w:val="22"/>
              </w:rPr>
              <w:t>(0 / 1 / 3 / 5)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4E0474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 xml:space="preserve">ne, </w:t>
            </w:r>
            <w:r w:rsidRPr="008B245A">
              <w:rPr>
                <w:b/>
                <w:bCs/>
                <w:sz w:val="22"/>
                <w:szCs w:val="22"/>
              </w:rPr>
              <w:t xml:space="preserve">1 </w:t>
            </w:r>
            <w:r w:rsidRPr="008B245A">
              <w:rPr>
                <w:bCs/>
                <w:sz w:val="22"/>
                <w:szCs w:val="22"/>
              </w:rPr>
              <w:t xml:space="preserve">– trūksta detalizavimo, </w:t>
            </w:r>
          </w:p>
          <w:p w:rsidR="00130CFC" w:rsidRPr="008B245A" w:rsidRDefault="00130CFC" w:rsidP="004E0474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3 – </w:t>
            </w:r>
            <w:r w:rsidRPr="008B245A">
              <w:rPr>
                <w:bCs/>
                <w:sz w:val="22"/>
                <w:szCs w:val="22"/>
              </w:rPr>
              <w:t>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4E0474">
            <w:r w:rsidRPr="008B245A">
              <w:rPr>
                <w:b/>
                <w:bCs/>
                <w:sz w:val="22"/>
                <w:szCs w:val="22"/>
              </w:rPr>
              <w:t xml:space="preserve">5 – </w:t>
            </w:r>
            <w:r w:rsidRPr="008B245A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  <w:tr w:rsidR="00130CFC" w:rsidRPr="008B245A" w:rsidTr="00957D3D">
        <w:trPr>
          <w:trHeight w:val="337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rPr>
                <w:b/>
                <w:bCs/>
              </w:rPr>
            </w:pPr>
            <w:r w:rsidRPr="008B245A">
              <w:rPr>
                <w:sz w:val="22"/>
                <w:szCs w:val="22"/>
              </w:rPr>
              <w:t xml:space="preserve">Ar prašomos lėšos bus naudojamos taupiai ir efektyviai? </w:t>
            </w:r>
            <w:r w:rsidRPr="008B245A">
              <w:rPr>
                <w:b/>
                <w:sz w:val="22"/>
                <w:szCs w:val="22"/>
              </w:rPr>
              <w:t>(0 / 1 / 3 / 5)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4E0474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 xml:space="preserve">ne, </w:t>
            </w:r>
            <w:r w:rsidRPr="008B245A">
              <w:rPr>
                <w:b/>
                <w:bCs/>
                <w:sz w:val="22"/>
                <w:szCs w:val="22"/>
              </w:rPr>
              <w:t xml:space="preserve">1 </w:t>
            </w:r>
            <w:r w:rsidRPr="008B245A">
              <w:rPr>
                <w:bCs/>
                <w:sz w:val="22"/>
                <w:szCs w:val="22"/>
              </w:rPr>
              <w:t>– maža</w:t>
            </w:r>
            <w:r w:rsidR="00385232">
              <w:rPr>
                <w:bCs/>
                <w:sz w:val="22"/>
                <w:szCs w:val="22"/>
              </w:rPr>
              <w:t>i</w:t>
            </w:r>
            <w:r w:rsidRPr="008B245A">
              <w:rPr>
                <w:bCs/>
                <w:sz w:val="22"/>
                <w:szCs w:val="22"/>
              </w:rPr>
              <w:t xml:space="preserve"> </w:t>
            </w:r>
            <w:r w:rsidR="00385232" w:rsidRPr="008B245A">
              <w:rPr>
                <w:bCs/>
                <w:sz w:val="22"/>
                <w:szCs w:val="22"/>
              </w:rPr>
              <w:t>efektyv</w:t>
            </w:r>
            <w:r w:rsidR="00385232">
              <w:rPr>
                <w:bCs/>
                <w:sz w:val="22"/>
                <w:szCs w:val="22"/>
              </w:rPr>
              <w:t>iai</w:t>
            </w:r>
            <w:r w:rsidRPr="008B245A">
              <w:rPr>
                <w:bCs/>
                <w:sz w:val="22"/>
                <w:szCs w:val="22"/>
              </w:rPr>
              <w:t xml:space="preserve">, </w:t>
            </w:r>
          </w:p>
          <w:p w:rsidR="00130CFC" w:rsidRPr="008B245A" w:rsidRDefault="00130CFC" w:rsidP="004E0474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3 – </w:t>
            </w:r>
            <w:r w:rsidRPr="008B245A">
              <w:rPr>
                <w:bCs/>
                <w:sz w:val="22"/>
                <w:szCs w:val="22"/>
              </w:rPr>
              <w:t>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4E0474">
            <w:r w:rsidRPr="008B245A">
              <w:rPr>
                <w:b/>
                <w:bCs/>
                <w:sz w:val="22"/>
                <w:szCs w:val="22"/>
              </w:rPr>
              <w:t xml:space="preserve">5 – </w:t>
            </w:r>
            <w:r w:rsidRPr="008B245A">
              <w:rPr>
                <w:bCs/>
                <w:sz w:val="22"/>
                <w:szCs w:val="22"/>
              </w:rPr>
              <w:t xml:space="preserve">taip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  <w:tr w:rsidR="00130CF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rPr>
                <w:b/>
              </w:rPr>
            </w:pPr>
            <w:r w:rsidRPr="008B245A">
              <w:rPr>
                <w:sz w:val="22"/>
                <w:szCs w:val="22"/>
              </w:rPr>
              <w:t xml:space="preserve">Ar lėšos, kurių reikia programai įgyvendinti, yra susijusios su veiklomis? </w:t>
            </w:r>
          </w:p>
          <w:p w:rsidR="00130CFC" w:rsidRPr="008B245A" w:rsidRDefault="00130CFC">
            <w:pPr>
              <w:rPr>
                <w:b/>
                <w:bCs/>
              </w:rPr>
            </w:pPr>
            <w:r w:rsidRPr="008B245A">
              <w:rPr>
                <w:b/>
                <w:sz w:val="22"/>
                <w:szCs w:val="22"/>
              </w:rPr>
              <w:t>(0 / 1 / 3 / 5)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 w:rsidP="004E0474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 xml:space="preserve">0 – </w:t>
            </w:r>
            <w:r w:rsidRPr="008B245A">
              <w:rPr>
                <w:bCs/>
                <w:sz w:val="22"/>
                <w:szCs w:val="22"/>
              </w:rPr>
              <w:t xml:space="preserve">ne, </w:t>
            </w:r>
            <w:r w:rsidRPr="008B245A">
              <w:rPr>
                <w:b/>
                <w:bCs/>
                <w:sz w:val="22"/>
                <w:szCs w:val="22"/>
              </w:rPr>
              <w:t xml:space="preserve">1 </w:t>
            </w:r>
            <w:r w:rsidRPr="008B245A">
              <w:rPr>
                <w:bCs/>
                <w:sz w:val="22"/>
                <w:szCs w:val="22"/>
              </w:rPr>
              <w:t xml:space="preserve">– mažai susijusios, </w:t>
            </w:r>
          </w:p>
          <w:p w:rsidR="00130CFC" w:rsidRPr="008B245A" w:rsidRDefault="00130CFC" w:rsidP="004E0474">
            <w:pPr>
              <w:rPr>
                <w:b/>
                <w:bCs/>
              </w:rPr>
            </w:pPr>
            <w:r w:rsidRPr="008B245A">
              <w:rPr>
                <w:b/>
                <w:bCs/>
                <w:sz w:val="22"/>
                <w:szCs w:val="22"/>
              </w:rPr>
              <w:t>3 –</w:t>
            </w:r>
            <w:r w:rsidRPr="008B245A">
              <w:rPr>
                <w:bCs/>
                <w:sz w:val="22"/>
                <w:szCs w:val="22"/>
              </w:rPr>
              <w:t xml:space="preserve"> iš dalies,</w:t>
            </w:r>
            <w:r w:rsidRPr="008B245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30CFC" w:rsidRPr="008B245A" w:rsidRDefault="00130CFC" w:rsidP="004E0474">
            <w:r w:rsidRPr="008B245A">
              <w:rPr>
                <w:b/>
                <w:bCs/>
                <w:sz w:val="22"/>
                <w:szCs w:val="22"/>
              </w:rPr>
              <w:t xml:space="preserve">5 – </w:t>
            </w:r>
            <w:r w:rsidRPr="008B245A">
              <w:rPr>
                <w:bCs/>
                <w:sz w:val="22"/>
                <w:szCs w:val="22"/>
              </w:rPr>
              <w:t xml:space="preserve">taip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  <w:tr w:rsidR="00130CFC" w:rsidRPr="008B245A" w:rsidTr="00957D3D"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jc w:val="center"/>
            </w:pPr>
            <w:r w:rsidRPr="008B245A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</w:tbl>
    <w:p w:rsidR="00130CFC" w:rsidRPr="008B245A" w:rsidRDefault="00130CFC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28"/>
        <w:gridCol w:w="2880"/>
        <w:gridCol w:w="4222"/>
      </w:tblGrid>
      <w:tr w:rsidR="00130CFC" w:rsidRPr="008B245A" w:rsidTr="00957D3D">
        <w:trPr>
          <w:cantSplit/>
        </w:trPr>
        <w:tc>
          <w:tcPr>
            <w:tcW w:w="7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Iš viso balų už programos turinio ir lėšų planavimo įvertinimą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rPr>
                <w:b/>
              </w:rPr>
            </w:pPr>
            <w:r w:rsidRPr="008B245A">
              <w:rPr>
                <w:b/>
                <w:sz w:val="22"/>
                <w:szCs w:val="22"/>
              </w:rPr>
              <w:t>Galimi skirti balai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r w:rsidRPr="008B245A">
              <w:rPr>
                <w:b/>
                <w:sz w:val="22"/>
                <w:szCs w:val="22"/>
              </w:rPr>
              <w:t>Skiriami balai</w:t>
            </w:r>
          </w:p>
        </w:tc>
      </w:tr>
      <w:tr w:rsidR="00130CFC" w:rsidRPr="008B245A" w:rsidTr="00957D3D">
        <w:trPr>
          <w:cantSplit/>
        </w:trPr>
        <w:tc>
          <w:tcPr>
            <w:tcW w:w="7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30CFC" w:rsidRPr="008B245A" w:rsidRDefault="00130CFC">
            <w:pPr>
              <w:snapToGrid w:val="0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jc w:val="center"/>
            </w:pPr>
            <w:r w:rsidRPr="008B245A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FC" w:rsidRPr="008B245A" w:rsidRDefault="00130CFC">
            <w:pPr>
              <w:snapToGrid w:val="0"/>
            </w:pPr>
          </w:p>
        </w:tc>
      </w:tr>
    </w:tbl>
    <w:p w:rsidR="00130CFC" w:rsidRPr="008B245A" w:rsidRDefault="00130CFC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28"/>
        <w:gridCol w:w="7102"/>
      </w:tblGrid>
      <w:tr w:rsidR="00130CFC" w:rsidRPr="008B245A" w:rsidTr="00957D3D">
        <w:trPr>
          <w:trHeight w:val="421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0CFC" w:rsidRPr="008B245A" w:rsidRDefault="00130CFC">
            <w:pPr>
              <w:ind w:right="-708"/>
            </w:pPr>
            <w:r w:rsidRPr="008B245A">
              <w:rPr>
                <w:b/>
                <w:sz w:val="22"/>
                <w:szCs w:val="22"/>
              </w:rPr>
              <w:t>Rekomenduojama skirti suma programai įgyvendinti (pagrindimas)*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0CFC" w:rsidRPr="008B245A" w:rsidRDefault="00130CFC">
            <w:pPr>
              <w:snapToGrid w:val="0"/>
            </w:pPr>
          </w:p>
        </w:tc>
      </w:tr>
    </w:tbl>
    <w:p w:rsidR="00130CFC" w:rsidRPr="008B245A" w:rsidRDefault="00130CFC"/>
    <w:tbl>
      <w:tblPr>
        <w:tblpPr w:leftFromText="180" w:rightFromText="180" w:vertAnchor="text" w:horzAnchor="margin" w:tblpX="108" w:tblpY="74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8"/>
      </w:tblGrid>
      <w:tr w:rsidR="00130CFC" w:rsidRPr="008B245A" w:rsidTr="00957D3D">
        <w:trPr>
          <w:trHeight w:val="272"/>
        </w:trPr>
        <w:tc>
          <w:tcPr>
            <w:tcW w:w="14508" w:type="dxa"/>
          </w:tcPr>
          <w:p w:rsidR="00130CFC" w:rsidRPr="008B245A" w:rsidRDefault="00130CFC" w:rsidP="00B51B24">
            <w:pPr>
              <w:rPr>
                <w:b/>
                <w:color w:val="000000"/>
              </w:rPr>
            </w:pPr>
            <w:r w:rsidRPr="008B245A">
              <w:rPr>
                <w:b/>
                <w:color w:val="000000"/>
                <w:sz w:val="22"/>
                <w:szCs w:val="22"/>
              </w:rPr>
              <w:lastRenderedPageBreak/>
              <w:t>Vertintojo pastabos, komentarai, nuomonė apie programą, teikėją, išskiriant programos</w:t>
            </w:r>
            <w:r w:rsidR="002F0652">
              <w:rPr>
                <w:b/>
                <w:color w:val="000000"/>
                <w:sz w:val="22"/>
                <w:szCs w:val="22"/>
              </w:rPr>
              <w:t xml:space="preserve"> pranašumus ir trūkumus</w:t>
            </w:r>
            <w:r w:rsidRPr="008B245A">
              <w:rPr>
                <w:b/>
                <w:color w:val="000000"/>
                <w:sz w:val="22"/>
                <w:szCs w:val="22"/>
              </w:rPr>
              <w:t xml:space="preserve">, tobulinimo siūlymai </w:t>
            </w:r>
          </w:p>
          <w:p w:rsidR="00130CFC" w:rsidRPr="008B245A" w:rsidRDefault="00130CFC" w:rsidP="00B51B24">
            <w:r w:rsidRPr="008B245A">
              <w:rPr>
                <w:i/>
                <w:color w:val="000000"/>
                <w:sz w:val="22"/>
                <w:szCs w:val="22"/>
              </w:rPr>
              <w:t>(ne daugiau kaip 300 žodžių)</w:t>
            </w:r>
            <w:r w:rsidRPr="008B245A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</w:tbl>
    <w:p w:rsidR="00130CFC" w:rsidRPr="008B245A" w:rsidRDefault="00130CFC">
      <w:pPr>
        <w:rPr>
          <w:vanish/>
          <w:sz w:val="22"/>
          <w:szCs w:val="22"/>
        </w:rPr>
      </w:pPr>
    </w:p>
    <w:p w:rsidR="00130CFC" w:rsidRPr="008B245A" w:rsidRDefault="00130CFC">
      <w:pPr>
        <w:tabs>
          <w:tab w:val="left" w:pos="2785"/>
        </w:tabs>
        <w:rPr>
          <w:sz w:val="22"/>
          <w:szCs w:val="22"/>
        </w:rPr>
      </w:pPr>
      <w:r w:rsidRPr="008B245A">
        <w:rPr>
          <w:sz w:val="22"/>
          <w:szCs w:val="22"/>
        </w:rPr>
        <w:t>* Būtina užpildyti</w:t>
      </w:r>
      <w:r w:rsidRPr="008B245A">
        <w:rPr>
          <w:sz w:val="22"/>
          <w:szCs w:val="22"/>
        </w:rPr>
        <w:tab/>
      </w:r>
    </w:p>
    <w:p w:rsidR="00130CFC" w:rsidRPr="008B245A" w:rsidRDefault="00130CFC">
      <w:pPr>
        <w:tabs>
          <w:tab w:val="left" w:pos="2785"/>
        </w:tabs>
        <w:rPr>
          <w:sz w:val="22"/>
          <w:szCs w:val="22"/>
        </w:rPr>
      </w:pPr>
    </w:p>
    <w:p w:rsidR="00130CFC" w:rsidRPr="008B245A" w:rsidRDefault="00130CFC">
      <w:pPr>
        <w:tabs>
          <w:tab w:val="left" w:pos="2785"/>
        </w:tabs>
        <w:rPr>
          <w:sz w:val="22"/>
          <w:szCs w:val="22"/>
        </w:rPr>
      </w:pPr>
    </w:p>
    <w:tbl>
      <w:tblPr>
        <w:tblpPr w:leftFromText="180" w:rightFromText="180" w:vertAnchor="text" w:horzAnchor="page" w:tblpX="1673" w:tblpY="178"/>
        <w:tblW w:w="0" w:type="auto"/>
        <w:tblLayout w:type="fixed"/>
        <w:tblLook w:val="0000" w:firstRow="0" w:lastRow="0" w:firstColumn="0" w:lastColumn="0" w:noHBand="0" w:noVBand="0"/>
      </w:tblPr>
      <w:tblGrid>
        <w:gridCol w:w="2491"/>
        <w:gridCol w:w="3699"/>
        <w:gridCol w:w="370"/>
        <w:gridCol w:w="370"/>
        <w:gridCol w:w="4105"/>
      </w:tblGrid>
      <w:tr w:rsidR="00130CFC" w:rsidRPr="008B245A" w:rsidTr="00957D3D">
        <w:trPr>
          <w:trHeight w:val="432"/>
        </w:trPr>
        <w:tc>
          <w:tcPr>
            <w:tcW w:w="2491" w:type="dxa"/>
          </w:tcPr>
          <w:p w:rsidR="00130CFC" w:rsidRPr="008B245A" w:rsidRDefault="00130CFC" w:rsidP="00957D3D">
            <w:r w:rsidRPr="008B245A">
              <w:rPr>
                <w:sz w:val="22"/>
                <w:szCs w:val="22"/>
              </w:rPr>
              <w:t xml:space="preserve">Vertintojas </w:t>
            </w:r>
          </w:p>
        </w:tc>
        <w:tc>
          <w:tcPr>
            <w:tcW w:w="3699" w:type="dxa"/>
            <w:tcBorders>
              <w:bottom w:val="single" w:sz="4" w:space="0" w:color="000000"/>
            </w:tcBorders>
          </w:tcPr>
          <w:p w:rsidR="00130CFC" w:rsidRPr="008B245A" w:rsidRDefault="00130CFC" w:rsidP="00957D3D">
            <w:pPr>
              <w:snapToGrid w:val="0"/>
            </w:pPr>
          </w:p>
        </w:tc>
        <w:tc>
          <w:tcPr>
            <w:tcW w:w="370" w:type="dxa"/>
          </w:tcPr>
          <w:p w:rsidR="00130CFC" w:rsidRPr="008B245A" w:rsidRDefault="00130CFC" w:rsidP="00957D3D">
            <w:pPr>
              <w:snapToGrid w:val="0"/>
            </w:pPr>
          </w:p>
        </w:tc>
        <w:tc>
          <w:tcPr>
            <w:tcW w:w="370" w:type="dxa"/>
          </w:tcPr>
          <w:p w:rsidR="00130CFC" w:rsidRPr="008B245A" w:rsidRDefault="00130CFC" w:rsidP="00957D3D">
            <w:pPr>
              <w:snapToGrid w:val="0"/>
            </w:pP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:rsidR="00130CFC" w:rsidRPr="008B245A" w:rsidRDefault="00130CFC" w:rsidP="00957D3D">
            <w:pPr>
              <w:snapToGrid w:val="0"/>
            </w:pPr>
          </w:p>
        </w:tc>
      </w:tr>
      <w:tr w:rsidR="00130CFC" w:rsidRPr="008B245A" w:rsidTr="00957D3D">
        <w:trPr>
          <w:trHeight w:val="432"/>
        </w:trPr>
        <w:tc>
          <w:tcPr>
            <w:tcW w:w="2491" w:type="dxa"/>
          </w:tcPr>
          <w:p w:rsidR="00130CFC" w:rsidRPr="008B245A" w:rsidRDefault="00130CFC" w:rsidP="00957D3D">
            <w:pPr>
              <w:snapToGrid w:val="0"/>
            </w:pPr>
          </w:p>
        </w:tc>
        <w:tc>
          <w:tcPr>
            <w:tcW w:w="3699" w:type="dxa"/>
            <w:tcBorders>
              <w:top w:val="single" w:sz="4" w:space="0" w:color="000000"/>
            </w:tcBorders>
          </w:tcPr>
          <w:p w:rsidR="00130CFC" w:rsidRPr="008B245A" w:rsidRDefault="00130CFC" w:rsidP="00957D3D">
            <w:pPr>
              <w:jc w:val="center"/>
              <w:rPr>
                <w:i/>
              </w:rPr>
            </w:pPr>
            <w:r w:rsidRPr="008B245A">
              <w:rPr>
                <w:i/>
                <w:sz w:val="22"/>
                <w:szCs w:val="22"/>
              </w:rPr>
              <w:t>(parašas)</w:t>
            </w:r>
          </w:p>
        </w:tc>
        <w:tc>
          <w:tcPr>
            <w:tcW w:w="370" w:type="dxa"/>
          </w:tcPr>
          <w:p w:rsidR="00130CFC" w:rsidRPr="008B245A" w:rsidRDefault="00130CFC" w:rsidP="00957D3D">
            <w:pPr>
              <w:snapToGrid w:val="0"/>
              <w:jc w:val="center"/>
            </w:pPr>
          </w:p>
        </w:tc>
        <w:tc>
          <w:tcPr>
            <w:tcW w:w="370" w:type="dxa"/>
          </w:tcPr>
          <w:p w:rsidR="00130CFC" w:rsidRPr="008B245A" w:rsidRDefault="00130CFC" w:rsidP="00957D3D">
            <w:pPr>
              <w:snapToGrid w:val="0"/>
              <w:jc w:val="center"/>
            </w:pPr>
          </w:p>
        </w:tc>
        <w:tc>
          <w:tcPr>
            <w:tcW w:w="4105" w:type="dxa"/>
            <w:tcBorders>
              <w:top w:val="single" w:sz="4" w:space="0" w:color="000000"/>
            </w:tcBorders>
          </w:tcPr>
          <w:p w:rsidR="00130CFC" w:rsidRPr="008B245A" w:rsidRDefault="00130CFC" w:rsidP="00957D3D">
            <w:pPr>
              <w:jc w:val="center"/>
              <w:rPr>
                <w:i/>
              </w:rPr>
            </w:pPr>
            <w:r w:rsidRPr="008B245A">
              <w:rPr>
                <w:i/>
                <w:sz w:val="22"/>
                <w:szCs w:val="22"/>
              </w:rPr>
              <w:t>(vardas ir pavardė)</w:t>
            </w:r>
          </w:p>
        </w:tc>
      </w:tr>
    </w:tbl>
    <w:p w:rsidR="00130CFC" w:rsidRPr="008B245A" w:rsidRDefault="00130CFC">
      <w:pPr>
        <w:tabs>
          <w:tab w:val="left" w:pos="2785"/>
        </w:tabs>
        <w:rPr>
          <w:sz w:val="22"/>
          <w:szCs w:val="22"/>
        </w:rPr>
      </w:pPr>
    </w:p>
    <w:p w:rsidR="00130CFC" w:rsidRPr="008B245A" w:rsidRDefault="00130CFC"/>
    <w:sectPr w:rsidR="00130CFC" w:rsidRPr="008B245A" w:rsidSect="00FB380B">
      <w:headerReference w:type="default" r:id="rId8"/>
      <w:pgSz w:w="16838" w:h="11906" w:orient="landscape"/>
      <w:pgMar w:top="623" w:right="1134" w:bottom="45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AA" w:rsidRDefault="00C254AA">
      <w:r>
        <w:separator/>
      </w:r>
    </w:p>
  </w:endnote>
  <w:endnote w:type="continuationSeparator" w:id="0">
    <w:p w:rsidR="00C254AA" w:rsidRDefault="00C2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AA" w:rsidRDefault="00C254AA">
      <w:r>
        <w:separator/>
      </w:r>
    </w:p>
  </w:footnote>
  <w:footnote w:type="continuationSeparator" w:id="0">
    <w:p w:rsidR="00C254AA" w:rsidRDefault="00C25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FC" w:rsidRDefault="00E64641">
    <w:pPr>
      <w:pStyle w:val="Antrats"/>
      <w:jc w:val="center"/>
    </w:pPr>
    <w:r>
      <w:fldChar w:fldCharType="begin"/>
    </w:r>
    <w:r w:rsidR="005D0ED6">
      <w:instrText xml:space="preserve"> PAGE </w:instrText>
    </w:r>
    <w:r>
      <w:fldChar w:fldCharType="separate"/>
    </w:r>
    <w:r w:rsidR="00870441">
      <w:rPr>
        <w:noProof/>
      </w:rPr>
      <w:t>2</w:t>
    </w:r>
    <w:r>
      <w:rPr>
        <w:noProof/>
      </w:rPr>
      <w:fldChar w:fldCharType="end"/>
    </w:r>
  </w:p>
  <w:p w:rsidR="00130CFC" w:rsidRDefault="00130CF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51E"/>
    <w:rsid w:val="0004263A"/>
    <w:rsid w:val="0004350F"/>
    <w:rsid w:val="000C761E"/>
    <w:rsid w:val="000D7E60"/>
    <w:rsid w:val="0010624C"/>
    <w:rsid w:val="001242F0"/>
    <w:rsid w:val="00130CFC"/>
    <w:rsid w:val="00134173"/>
    <w:rsid w:val="001E0608"/>
    <w:rsid w:val="00203CC1"/>
    <w:rsid w:val="002A07F4"/>
    <w:rsid w:val="002C34D4"/>
    <w:rsid w:val="002F0652"/>
    <w:rsid w:val="002F44B5"/>
    <w:rsid w:val="003200D1"/>
    <w:rsid w:val="00334F91"/>
    <w:rsid w:val="0035029A"/>
    <w:rsid w:val="00362D05"/>
    <w:rsid w:val="00372AC8"/>
    <w:rsid w:val="00385232"/>
    <w:rsid w:val="004301F1"/>
    <w:rsid w:val="00494E1A"/>
    <w:rsid w:val="004B0E5F"/>
    <w:rsid w:val="004E0474"/>
    <w:rsid w:val="00520481"/>
    <w:rsid w:val="005349C0"/>
    <w:rsid w:val="00556E25"/>
    <w:rsid w:val="00570F79"/>
    <w:rsid w:val="005D0ED6"/>
    <w:rsid w:val="005D3F45"/>
    <w:rsid w:val="00615B53"/>
    <w:rsid w:val="006313CE"/>
    <w:rsid w:val="00642229"/>
    <w:rsid w:val="006422FB"/>
    <w:rsid w:val="006566D4"/>
    <w:rsid w:val="006B77CC"/>
    <w:rsid w:val="006D0D0A"/>
    <w:rsid w:val="007105B4"/>
    <w:rsid w:val="00732FBE"/>
    <w:rsid w:val="00757FDF"/>
    <w:rsid w:val="00767731"/>
    <w:rsid w:val="007E1F89"/>
    <w:rsid w:val="008267D3"/>
    <w:rsid w:val="00870441"/>
    <w:rsid w:val="008B245A"/>
    <w:rsid w:val="00922756"/>
    <w:rsid w:val="009513F2"/>
    <w:rsid w:val="00957D3D"/>
    <w:rsid w:val="0099751E"/>
    <w:rsid w:val="00A05F91"/>
    <w:rsid w:val="00A4214E"/>
    <w:rsid w:val="00A97A82"/>
    <w:rsid w:val="00AE1F02"/>
    <w:rsid w:val="00B03819"/>
    <w:rsid w:val="00B259E4"/>
    <w:rsid w:val="00B51B24"/>
    <w:rsid w:val="00B52449"/>
    <w:rsid w:val="00B55F97"/>
    <w:rsid w:val="00BB3B21"/>
    <w:rsid w:val="00BF4A48"/>
    <w:rsid w:val="00C034B7"/>
    <w:rsid w:val="00C17B7B"/>
    <w:rsid w:val="00C254AA"/>
    <w:rsid w:val="00C47FBF"/>
    <w:rsid w:val="00C519DC"/>
    <w:rsid w:val="00C978E6"/>
    <w:rsid w:val="00CA2236"/>
    <w:rsid w:val="00CD10C9"/>
    <w:rsid w:val="00CF5169"/>
    <w:rsid w:val="00D02990"/>
    <w:rsid w:val="00DB771C"/>
    <w:rsid w:val="00E64641"/>
    <w:rsid w:val="00EB254D"/>
    <w:rsid w:val="00EB5B54"/>
    <w:rsid w:val="00F044DC"/>
    <w:rsid w:val="00F060CC"/>
    <w:rsid w:val="00F30092"/>
    <w:rsid w:val="00FB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380B"/>
    <w:pPr>
      <w:suppressAutoHyphens/>
    </w:pPr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uiPriority w:val="99"/>
    <w:rsid w:val="00FB380B"/>
    <w:rPr>
      <w:rFonts w:ascii="Symbol" w:hAnsi="Symbol"/>
    </w:rPr>
  </w:style>
  <w:style w:type="character" w:customStyle="1" w:styleId="WW8Num1z1">
    <w:name w:val="WW8Num1z1"/>
    <w:uiPriority w:val="99"/>
    <w:rsid w:val="00FB380B"/>
    <w:rPr>
      <w:rFonts w:ascii="Courier New" w:hAnsi="Courier New"/>
    </w:rPr>
  </w:style>
  <w:style w:type="character" w:customStyle="1" w:styleId="WW8Num1z2">
    <w:name w:val="WW8Num1z2"/>
    <w:uiPriority w:val="99"/>
    <w:rsid w:val="00FB380B"/>
    <w:rPr>
      <w:rFonts w:ascii="Wingdings" w:hAnsi="Wingdings"/>
    </w:rPr>
  </w:style>
  <w:style w:type="character" w:customStyle="1" w:styleId="WW8Num1z3">
    <w:name w:val="WW8Num1z3"/>
    <w:uiPriority w:val="99"/>
    <w:rsid w:val="00FB380B"/>
    <w:rPr>
      <w:rFonts w:ascii="Symbol" w:hAnsi="Symbol"/>
    </w:rPr>
  </w:style>
  <w:style w:type="character" w:customStyle="1" w:styleId="WW8Num2z0">
    <w:name w:val="WW8Num2z0"/>
    <w:uiPriority w:val="99"/>
    <w:rsid w:val="00FB380B"/>
    <w:rPr>
      <w:rFonts w:ascii="Symbol" w:hAnsi="Symbol"/>
    </w:rPr>
  </w:style>
  <w:style w:type="character" w:customStyle="1" w:styleId="WW8Num2z1">
    <w:name w:val="WW8Num2z1"/>
    <w:uiPriority w:val="99"/>
    <w:rsid w:val="00FB380B"/>
    <w:rPr>
      <w:rFonts w:ascii="Courier New" w:hAnsi="Courier New"/>
    </w:rPr>
  </w:style>
  <w:style w:type="character" w:customStyle="1" w:styleId="WW8Num2z2">
    <w:name w:val="WW8Num2z2"/>
    <w:uiPriority w:val="99"/>
    <w:rsid w:val="00FB380B"/>
    <w:rPr>
      <w:rFonts w:ascii="Wingdings" w:hAnsi="Wingdings"/>
    </w:rPr>
  </w:style>
  <w:style w:type="character" w:customStyle="1" w:styleId="WW8Num2z3">
    <w:name w:val="WW8Num2z3"/>
    <w:uiPriority w:val="99"/>
    <w:rsid w:val="00FB380B"/>
    <w:rPr>
      <w:rFonts w:ascii="Symbol" w:hAnsi="Symbol"/>
    </w:rPr>
  </w:style>
  <w:style w:type="character" w:customStyle="1" w:styleId="WW8Num3z0">
    <w:name w:val="WW8Num3z0"/>
    <w:uiPriority w:val="99"/>
    <w:rsid w:val="00FB380B"/>
  </w:style>
  <w:style w:type="character" w:customStyle="1" w:styleId="WW8Num3z2">
    <w:name w:val="WW8Num3z2"/>
    <w:uiPriority w:val="99"/>
    <w:rsid w:val="00FB380B"/>
  </w:style>
  <w:style w:type="character" w:customStyle="1" w:styleId="Numatytasispastraiposriftas1">
    <w:name w:val="Numatytasis pastraipos šriftas1"/>
    <w:uiPriority w:val="99"/>
    <w:rsid w:val="00FB380B"/>
  </w:style>
  <w:style w:type="character" w:customStyle="1" w:styleId="CharChar2">
    <w:name w:val="Char Char2"/>
    <w:uiPriority w:val="99"/>
    <w:rsid w:val="00FB380B"/>
    <w:rPr>
      <w:rFonts w:ascii="Tahoma" w:hAnsi="Tahoma"/>
      <w:sz w:val="16"/>
    </w:rPr>
  </w:style>
  <w:style w:type="character" w:customStyle="1" w:styleId="CharChar1">
    <w:name w:val="Char Char1"/>
    <w:uiPriority w:val="99"/>
    <w:rsid w:val="00FB380B"/>
    <w:rPr>
      <w:rFonts w:ascii="Times New Roman" w:hAnsi="Times New Roman"/>
      <w:sz w:val="24"/>
    </w:rPr>
  </w:style>
  <w:style w:type="character" w:customStyle="1" w:styleId="CharChar">
    <w:name w:val="Char Char"/>
    <w:uiPriority w:val="99"/>
    <w:rsid w:val="00FB380B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rsid w:val="00FB380B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FB380B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FB38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B380B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B5C43"/>
    <w:rPr>
      <w:sz w:val="24"/>
      <w:szCs w:val="24"/>
      <w:lang w:val="lt-LT" w:eastAsia="zh-CN"/>
    </w:rPr>
  </w:style>
  <w:style w:type="paragraph" w:styleId="Sraas">
    <w:name w:val="List"/>
    <w:basedOn w:val="Pagrindinistekstas"/>
    <w:uiPriority w:val="99"/>
    <w:rsid w:val="00FB380B"/>
    <w:rPr>
      <w:rFonts w:cs="Mangal"/>
    </w:rPr>
  </w:style>
  <w:style w:type="paragraph" w:styleId="Antrat">
    <w:name w:val="caption"/>
    <w:basedOn w:val="prastasis"/>
    <w:uiPriority w:val="99"/>
    <w:qFormat/>
    <w:rsid w:val="00FB38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uiPriority w:val="99"/>
    <w:rsid w:val="00FB380B"/>
    <w:pPr>
      <w:suppressLineNumbers/>
    </w:pPr>
    <w:rPr>
      <w:rFonts w:cs="Mangal"/>
    </w:rPr>
  </w:style>
  <w:style w:type="paragraph" w:customStyle="1" w:styleId="Hyperlink1">
    <w:name w:val="Hyperlink1"/>
    <w:basedOn w:val="prastasis"/>
    <w:uiPriority w:val="99"/>
    <w:rsid w:val="00FB380B"/>
    <w:pPr>
      <w:autoSpaceDE w:val="0"/>
      <w:spacing w:line="297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styleId="Sraopastraipa">
    <w:name w:val="List Paragraph"/>
    <w:basedOn w:val="prastasis"/>
    <w:uiPriority w:val="99"/>
    <w:qFormat/>
    <w:rsid w:val="00FB380B"/>
    <w:pPr>
      <w:ind w:left="720"/>
    </w:pPr>
    <w:rPr>
      <w:lang w:val="en-US"/>
    </w:rPr>
  </w:style>
  <w:style w:type="paragraph" w:customStyle="1" w:styleId="Debesliotekstas1">
    <w:name w:val="Debesėlio tekstas1"/>
    <w:basedOn w:val="prastasis"/>
    <w:uiPriority w:val="99"/>
    <w:rsid w:val="00FB380B"/>
    <w:rPr>
      <w:rFonts w:ascii="Tahoma" w:hAnsi="Tahoma" w:cs="Tahoma"/>
      <w:sz w:val="16"/>
      <w:szCs w:val="16"/>
      <w:lang w:val="en-US"/>
    </w:rPr>
  </w:style>
  <w:style w:type="paragraph" w:styleId="Antrats">
    <w:name w:val="header"/>
    <w:basedOn w:val="prastasis"/>
    <w:link w:val="AntratsDiagrama"/>
    <w:uiPriority w:val="99"/>
    <w:rsid w:val="00FB380B"/>
    <w:pPr>
      <w:tabs>
        <w:tab w:val="center" w:pos="4513"/>
        <w:tab w:val="right" w:pos="902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B5C43"/>
    <w:rPr>
      <w:sz w:val="24"/>
      <w:szCs w:val="24"/>
      <w:lang w:val="lt-LT" w:eastAsia="zh-CN"/>
    </w:rPr>
  </w:style>
  <w:style w:type="paragraph" w:styleId="Porat">
    <w:name w:val="footer"/>
    <w:basedOn w:val="prastasis"/>
    <w:link w:val="PoratDiagrama"/>
    <w:uiPriority w:val="99"/>
    <w:rsid w:val="00FB380B"/>
    <w:pPr>
      <w:tabs>
        <w:tab w:val="center" w:pos="4513"/>
        <w:tab w:val="right" w:pos="902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B5C43"/>
    <w:rPr>
      <w:sz w:val="24"/>
      <w:szCs w:val="24"/>
      <w:lang w:val="lt-LT" w:eastAsia="zh-CN"/>
    </w:rPr>
  </w:style>
  <w:style w:type="paragraph" w:customStyle="1" w:styleId="Pagrindinistekstas1">
    <w:name w:val="Pagrindinis tekstas1"/>
    <w:basedOn w:val="prastasis"/>
    <w:uiPriority w:val="99"/>
    <w:rsid w:val="00FB380B"/>
    <w:pPr>
      <w:autoSpaceDE w:val="0"/>
      <w:spacing w:line="297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paragraph" w:customStyle="1" w:styleId="TableContents">
    <w:name w:val="Table Contents"/>
    <w:basedOn w:val="prastasis"/>
    <w:uiPriority w:val="99"/>
    <w:rsid w:val="00FB380B"/>
    <w:pPr>
      <w:suppressLineNumbers/>
    </w:pPr>
  </w:style>
  <w:style w:type="paragraph" w:customStyle="1" w:styleId="TableHeading">
    <w:name w:val="Table Heading"/>
    <w:basedOn w:val="TableContents"/>
    <w:uiPriority w:val="99"/>
    <w:rsid w:val="00FB380B"/>
    <w:pPr>
      <w:jc w:val="center"/>
    </w:pPr>
    <w:rPr>
      <w:b/>
      <w:bCs/>
    </w:rPr>
  </w:style>
  <w:style w:type="paragraph" w:customStyle="1" w:styleId="FrameContents">
    <w:name w:val="Frame Contents"/>
    <w:basedOn w:val="prastasis"/>
    <w:uiPriority w:val="99"/>
    <w:rsid w:val="00FB380B"/>
  </w:style>
  <w:style w:type="paragraph" w:styleId="Debesliotekstas">
    <w:name w:val="Balloon Text"/>
    <w:basedOn w:val="prastasis"/>
    <w:link w:val="DebesliotekstasDiagrama"/>
    <w:uiPriority w:val="99"/>
    <w:semiHidden/>
    <w:rsid w:val="00767731"/>
    <w:rPr>
      <w:rFonts w:ascii="Tahoma" w:hAnsi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67731"/>
    <w:rPr>
      <w:rFonts w:ascii="Tahoma" w:hAnsi="Tahoma"/>
      <w:sz w:val="16"/>
      <w:lang w:eastAsia="zh-CN"/>
    </w:rPr>
  </w:style>
  <w:style w:type="character" w:styleId="Komentaronuoroda">
    <w:name w:val="annotation reference"/>
    <w:basedOn w:val="Numatytasispastraiposriftas"/>
    <w:uiPriority w:val="99"/>
    <w:semiHidden/>
    <w:rsid w:val="008B245A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B245A"/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8B245A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B2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8B245A"/>
    <w:rPr>
      <w:b/>
      <w:lang w:eastAsia="zh-CN"/>
    </w:rPr>
  </w:style>
  <w:style w:type="paragraph" w:styleId="Pataisymai">
    <w:name w:val="Revision"/>
    <w:hidden/>
    <w:uiPriority w:val="99"/>
    <w:semiHidden/>
    <w:rsid w:val="008B245A"/>
    <w:rPr>
      <w:sz w:val="24"/>
      <w:szCs w:val="24"/>
      <w:lang w:val="lt-L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380B"/>
    <w:pPr>
      <w:suppressAutoHyphens/>
    </w:pPr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uiPriority w:val="99"/>
    <w:rsid w:val="00FB380B"/>
    <w:rPr>
      <w:rFonts w:ascii="Symbol" w:hAnsi="Symbol"/>
    </w:rPr>
  </w:style>
  <w:style w:type="character" w:customStyle="1" w:styleId="WW8Num1z1">
    <w:name w:val="WW8Num1z1"/>
    <w:uiPriority w:val="99"/>
    <w:rsid w:val="00FB380B"/>
    <w:rPr>
      <w:rFonts w:ascii="Courier New" w:hAnsi="Courier New"/>
    </w:rPr>
  </w:style>
  <w:style w:type="character" w:customStyle="1" w:styleId="WW8Num1z2">
    <w:name w:val="WW8Num1z2"/>
    <w:uiPriority w:val="99"/>
    <w:rsid w:val="00FB380B"/>
    <w:rPr>
      <w:rFonts w:ascii="Wingdings" w:hAnsi="Wingdings"/>
    </w:rPr>
  </w:style>
  <w:style w:type="character" w:customStyle="1" w:styleId="WW8Num1z3">
    <w:name w:val="WW8Num1z3"/>
    <w:uiPriority w:val="99"/>
    <w:rsid w:val="00FB380B"/>
    <w:rPr>
      <w:rFonts w:ascii="Symbol" w:hAnsi="Symbol"/>
    </w:rPr>
  </w:style>
  <w:style w:type="character" w:customStyle="1" w:styleId="WW8Num2z0">
    <w:name w:val="WW8Num2z0"/>
    <w:uiPriority w:val="99"/>
    <w:rsid w:val="00FB380B"/>
    <w:rPr>
      <w:rFonts w:ascii="Symbol" w:hAnsi="Symbol"/>
    </w:rPr>
  </w:style>
  <w:style w:type="character" w:customStyle="1" w:styleId="WW8Num2z1">
    <w:name w:val="WW8Num2z1"/>
    <w:uiPriority w:val="99"/>
    <w:rsid w:val="00FB380B"/>
    <w:rPr>
      <w:rFonts w:ascii="Courier New" w:hAnsi="Courier New"/>
    </w:rPr>
  </w:style>
  <w:style w:type="character" w:customStyle="1" w:styleId="WW8Num2z2">
    <w:name w:val="WW8Num2z2"/>
    <w:uiPriority w:val="99"/>
    <w:rsid w:val="00FB380B"/>
    <w:rPr>
      <w:rFonts w:ascii="Wingdings" w:hAnsi="Wingdings"/>
    </w:rPr>
  </w:style>
  <w:style w:type="character" w:customStyle="1" w:styleId="WW8Num2z3">
    <w:name w:val="WW8Num2z3"/>
    <w:uiPriority w:val="99"/>
    <w:rsid w:val="00FB380B"/>
    <w:rPr>
      <w:rFonts w:ascii="Symbol" w:hAnsi="Symbol"/>
    </w:rPr>
  </w:style>
  <w:style w:type="character" w:customStyle="1" w:styleId="WW8Num3z0">
    <w:name w:val="WW8Num3z0"/>
    <w:uiPriority w:val="99"/>
    <w:rsid w:val="00FB380B"/>
  </w:style>
  <w:style w:type="character" w:customStyle="1" w:styleId="WW8Num3z2">
    <w:name w:val="WW8Num3z2"/>
    <w:uiPriority w:val="99"/>
    <w:rsid w:val="00FB380B"/>
  </w:style>
  <w:style w:type="character" w:customStyle="1" w:styleId="Numatytasispastraiposriftas1">
    <w:name w:val="Numatytasis pastraipos šriftas1"/>
    <w:uiPriority w:val="99"/>
    <w:rsid w:val="00FB380B"/>
  </w:style>
  <w:style w:type="character" w:customStyle="1" w:styleId="CharChar2">
    <w:name w:val="Char Char2"/>
    <w:uiPriority w:val="99"/>
    <w:rsid w:val="00FB380B"/>
    <w:rPr>
      <w:rFonts w:ascii="Tahoma" w:hAnsi="Tahoma"/>
      <w:sz w:val="16"/>
    </w:rPr>
  </w:style>
  <w:style w:type="character" w:customStyle="1" w:styleId="CharChar1">
    <w:name w:val="Char Char1"/>
    <w:uiPriority w:val="99"/>
    <w:rsid w:val="00FB380B"/>
    <w:rPr>
      <w:rFonts w:ascii="Times New Roman" w:hAnsi="Times New Roman"/>
      <w:sz w:val="24"/>
    </w:rPr>
  </w:style>
  <w:style w:type="character" w:customStyle="1" w:styleId="CharChar">
    <w:name w:val="Char Char"/>
    <w:uiPriority w:val="99"/>
    <w:rsid w:val="00FB380B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rsid w:val="00FB380B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FB380B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FB38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B380B"/>
    <w:pPr>
      <w:spacing w:after="140" w:line="288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B5C43"/>
    <w:rPr>
      <w:sz w:val="24"/>
      <w:szCs w:val="24"/>
      <w:lang w:val="lt-LT" w:eastAsia="zh-CN"/>
    </w:rPr>
  </w:style>
  <w:style w:type="paragraph" w:styleId="Sraas">
    <w:name w:val="List"/>
    <w:basedOn w:val="Pagrindinistekstas"/>
    <w:uiPriority w:val="99"/>
    <w:rsid w:val="00FB380B"/>
    <w:rPr>
      <w:rFonts w:cs="Mangal"/>
    </w:rPr>
  </w:style>
  <w:style w:type="paragraph" w:styleId="Antrat">
    <w:name w:val="caption"/>
    <w:basedOn w:val="prastasis"/>
    <w:uiPriority w:val="99"/>
    <w:qFormat/>
    <w:rsid w:val="00FB38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uiPriority w:val="99"/>
    <w:rsid w:val="00FB380B"/>
    <w:pPr>
      <w:suppressLineNumbers/>
    </w:pPr>
    <w:rPr>
      <w:rFonts w:cs="Mangal"/>
    </w:rPr>
  </w:style>
  <w:style w:type="paragraph" w:customStyle="1" w:styleId="Hyperlink1">
    <w:name w:val="Hyperlink1"/>
    <w:basedOn w:val="prastasis"/>
    <w:uiPriority w:val="99"/>
    <w:rsid w:val="00FB380B"/>
    <w:pPr>
      <w:autoSpaceDE w:val="0"/>
      <w:spacing w:line="297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styleId="Sraopastraipa">
    <w:name w:val="List Paragraph"/>
    <w:basedOn w:val="prastasis"/>
    <w:uiPriority w:val="99"/>
    <w:qFormat/>
    <w:rsid w:val="00FB380B"/>
    <w:pPr>
      <w:ind w:left="720"/>
    </w:pPr>
    <w:rPr>
      <w:lang w:val="en-US"/>
    </w:rPr>
  </w:style>
  <w:style w:type="paragraph" w:customStyle="1" w:styleId="Debesliotekstas1">
    <w:name w:val="Debesėlio tekstas1"/>
    <w:basedOn w:val="prastasis"/>
    <w:uiPriority w:val="99"/>
    <w:rsid w:val="00FB380B"/>
    <w:rPr>
      <w:rFonts w:ascii="Tahoma" w:hAnsi="Tahoma" w:cs="Tahoma"/>
      <w:sz w:val="16"/>
      <w:szCs w:val="16"/>
      <w:lang w:val="en-US"/>
    </w:rPr>
  </w:style>
  <w:style w:type="paragraph" w:styleId="Antrats">
    <w:name w:val="header"/>
    <w:basedOn w:val="prastasis"/>
    <w:link w:val="AntratsDiagrama"/>
    <w:uiPriority w:val="99"/>
    <w:rsid w:val="00FB380B"/>
    <w:pPr>
      <w:tabs>
        <w:tab w:val="center" w:pos="4513"/>
        <w:tab w:val="right" w:pos="902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B5C43"/>
    <w:rPr>
      <w:sz w:val="24"/>
      <w:szCs w:val="24"/>
      <w:lang w:val="lt-LT" w:eastAsia="zh-CN"/>
    </w:rPr>
  </w:style>
  <w:style w:type="paragraph" w:styleId="Porat">
    <w:name w:val="footer"/>
    <w:basedOn w:val="prastasis"/>
    <w:link w:val="PoratDiagrama"/>
    <w:uiPriority w:val="99"/>
    <w:rsid w:val="00FB380B"/>
    <w:pPr>
      <w:tabs>
        <w:tab w:val="center" w:pos="4513"/>
        <w:tab w:val="right" w:pos="902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B5C43"/>
    <w:rPr>
      <w:sz w:val="24"/>
      <w:szCs w:val="24"/>
      <w:lang w:val="lt-LT" w:eastAsia="zh-CN"/>
    </w:rPr>
  </w:style>
  <w:style w:type="paragraph" w:customStyle="1" w:styleId="Pagrindinistekstas1">
    <w:name w:val="Pagrindinis tekstas1"/>
    <w:basedOn w:val="prastasis"/>
    <w:uiPriority w:val="99"/>
    <w:rsid w:val="00FB380B"/>
    <w:pPr>
      <w:autoSpaceDE w:val="0"/>
      <w:spacing w:line="297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paragraph" w:customStyle="1" w:styleId="TableContents">
    <w:name w:val="Table Contents"/>
    <w:basedOn w:val="prastasis"/>
    <w:uiPriority w:val="99"/>
    <w:rsid w:val="00FB380B"/>
    <w:pPr>
      <w:suppressLineNumbers/>
    </w:pPr>
  </w:style>
  <w:style w:type="paragraph" w:customStyle="1" w:styleId="TableHeading">
    <w:name w:val="Table Heading"/>
    <w:basedOn w:val="TableContents"/>
    <w:uiPriority w:val="99"/>
    <w:rsid w:val="00FB380B"/>
    <w:pPr>
      <w:jc w:val="center"/>
    </w:pPr>
    <w:rPr>
      <w:b/>
      <w:bCs/>
    </w:rPr>
  </w:style>
  <w:style w:type="paragraph" w:customStyle="1" w:styleId="FrameContents">
    <w:name w:val="Frame Contents"/>
    <w:basedOn w:val="prastasis"/>
    <w:uiPriority w:val="99"/>
    <w:rsid w:val="00FB380B"/>
  </w:style>
  <w:style w:type="paragraph" w:styleId="Debesliotekstas">
    <w:name w:val="Balloon Text"/>
    <w:basedOn w:val="prastasis"/>
    <w:link w:val="DebesliotekstasDiagrama"/>
    <w:uiPriority w:val="99"/>
    <w:semiHidden/>
    <w:rsid w:val="00767731"/>
    <w:rPr>
      <w:rFonts w:ascii="Tahoma" w:hAnsi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67731"/>
    <w:rPr>
      <w:rFonts w:ascii="Tahoma" w:hAnsi="Tahoma"/>
      <w:sz w:val="16"/>
      <w:lang w:eastAsia="zh-CN"/>
    </w:rPr>
  </w:style>
  <w:style w:type="character" w:styleId="Komentaronuoroda">
    <w:name w:val="annotation reference"/>
    <w:basedOn w:val="Numatytasispastraiposriftas"/>
    <w:uiPriority w:val="99"/>
    <w:semiHidden/>
    <w:rsid w:val="008B245A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B245A"/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8B245A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B2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8B245A"/>
    <w:rPr>
      <w:b/>
      <w:lang w:eastAsia="zh-CN"/>
    </w:rPr>
  </w:style>
  <w:style w:type="paragraph" w:styleId="Pataisymai">
    <w:name w:val="Revision"/>
    <w:hidden/>
    <w:uiPriority w:val="99"/>
    <w:semiHidden/>
    <w:rsid w:val="008B245A"/>
    <w:rPr>
      <w:sz w:val="24"/>
      <w:szCs w:val="24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DDCC-3F6D-402D-BDED-CD76C151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1203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 jaunimo centrų veiklos programų</vt:lpstr>
      <vt:lpstr>Atvirų jaunimo centrų veiklos programų</vt:lpstr>
    </vt:vector>
  </TitlesOfParts>
  <Company>Hewlett-Packard Company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 jaunimo centrų veiklos programų</dc:title>
  <dc:creator>Lina Pilkienė</dc:creator>
  <cp:lastModifiedBy>Gintarė Lisauskaitė</cp:lastModifiedBy>
  <cp:revision>11</cp:revision>
  <cp:lastPrinted>2015-11-18T07:31:00Z</cp:lastPrinted>
  <dcterms:created xsi:type="dcterms:W3CDTF">2015-11-02T06:34:00Z</dcterms:created>
  <dcterms:modified xsi:type="dcterms:W3CDTF">2015-12-18T06:19:00Z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-1504432012</vt:i4>
  </property>
  <property fmtid="{D5CDD505-2E9C-101B-9397-08002B2CF9AE}" pid="3" name="_AuthorEmail">
    <vt:lpwstr>Gintare.Lisauskaite@socmin.lt</vt:lpwstr>
  </property>
  <property fmtid="{D5CDD505-2E9C-101B-9397-08002B2CF9AE}" pid="4" name="_AuthorEmailDisplayName">
    <vt:lpwstr>Gintarė Lisauskaitė</vt:lpwstr>
  </property>
  <property fmtid="{D5CDD505-2E9C-101B-9397-08002B2CF9AE}" pid="5" name="_EmailSubject">
    <vt:lpwstr>TA nepriimtas (atmestas).</vt:lpwstr>
  </property>
  <property fmtid="{D5CDD505-2E9C-101B-9397-08002B2CF9AE}" pid="6" name="_NewReviewCycle">
    <vt:lpwstr/>
  </property>
  <property fmtid="{D5CDD505-2E9C-101B-9397-08002B2CF9AE}" pid="7" name="_PreviousAdHocReviewCycleID">
    <vt:i4>1304847937</vt:i4>
  </property>
</Properties>
</file>