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0B" w:rsidRPr="0016360B" w:rsidRDefault="00E4003B" w:rsidP="0016360B">
      <w:pPr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bookmarkStart w:id="0" w:name="_GoBack"/>
      <w:bookmarkEnd w:id="0"/>
      <w:r w:rsidR="0016360B" w:rsidRPr="0016360B">
        <w:rPr>
          <w:rFonts w:ascii="Times New Roman" w:hAnsi="Times New Roman" w:cs="Times New Roman"/>
          <w:bCs/>
          <w:sz w:val="24"/>
          <w:szCs w:val="24"/>
          <w:lang w:val="lt-LT"/>
        </w:rPr>
        <w:t>osėdžio darbotvarkė: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darbotvarkės patvirtinimo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mero pavaduotojo skyrimo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antikorupcijos komisijos sudarymo ir jos nuostatų patvirtinimo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UAB „VAATC“ visuotinio akcininkų susirinkimo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1A37E1">
        <w:rPr>
          <w:rFonts w:ascii="Times New Roman" w:hAnsi="Times New Roman" w:cs="Times New Roman"/>
          <w:sz w:val="24"/>
          <w:szCs w:val="24"/>
          <w:lang w:val="lt-LT"/>
        </w:rPr>
        <w:t>Šalčininkų rajono savivaldybės v</w:t>
      </w:r>
      <w:r w:rsidRPr="0016360B">
        <w:rPr>
          <w:rFonts w:ascii="Times New Roman" w:hAnsi="Times New Roman" w:cs="Times New Roman"/>
          <w:sz w:val="24"/>
          <w:szCs w:val="24"/>
          <w:lang w:val="lt-LT"/>
        </w:rPr>
        <w:t>erslo plėtros komisijos sudėties pakeitimo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rajono savivaldybės teikiamo apdovanojimo </w:t>
      </w:r>
      <w:r w:rsidR="001A37E1">
        <w:rPr>
          <w:rFonts w:ascii="Times New Roman" w:hAnsi="Times New Roman" w:cs="Times New Roman"/>
          <w:sz w:val="24"/>
          <w:szCs w:val="24"/>
          <w:lang w:val="lt-LT"/>
        </w:rPr>
        <w:t xml:space="preserve">už nuopelnus komiteto sudarymo </w:t>
      </w:r>
    </w:p>
    <w:p w:rsidR="00CD4BF5" w:rsidRPr="00CD4BF5" w:rsidRDefault="00CD4BF5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CD4BF5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 m. gruodžio 17 d. sprendimo Nr. T-269 „Dėl viešųjų darbų organizavimo 2016 metais“ pakeitimo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pritarimo įgyvendinti projektą „Šalčininkų miesto gyvenamojo rajono tarp Mokyklos ir Pramonės gatvių viešosio</w:t>
      </w:r>
      <w:r w:rsidR="001A37E1">
        <w:rPr>
          <w:rFonts w:ascii="Times New Roman" w:hAnsi="Times New Roman" w:cs="Times New Roman"/>
          <w:sz w:val="24"/>
          <w:szCs w:val="24"/>
          <w:lang w:val="lt-LT"/>
        </w:rPr>
        <w:t xml:space="preserve">s infrastruktūros sutvarkymas“ 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2015 m. gruodžio 29 d. sprendimo Nr. T-282 dalinio pakeitimo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savivaldybės turto nurašymo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vietinių rinkliavų už prekybą ir paslaugų teikimą viešosiose vietose nuostatų, patvirtintų Šalčininkų rajono savivaldybės tarybos 2009 m. balandžio 29 d. sprendimu Nr. T-811 „Dėl Šalčininkų rajono savivaldybės vietinių rinkliavų už prekybą ir paslaugų teikimą viešosiose vietose nuostatų patvirtinimo“ dalinio pakeitimo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valstybės turto perėmimo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pritarimo įgyvendinti projektą „Socialinio fondo būsto plėtra Šalčininkų rajone“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pastatų perdavimo valdyti, naudoti bei disponuoti juo patikėjimo teise švietimo įstaigoms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švietimo įstaigų vadovų tarnybinių atlyginimų koeficientų patvirtinimo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r. Pabarės lopšelio-darželio likvidavimo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16360B">
        <w:rPr>
          <w:rFonts w:ascii="Times New Roman" w:hAnsi="Times New Roman" w:cs="Times New Roman"/>
          <w:sz w:val="24"/>
          <w:szCs w:val="24"/>
          <w:lang w:val="lt-LT"/>
        </w:rPr>
        <w:t>Baumiliškių</w:t>
      </w:r>
      <w:proofErr w:type="spellEnd"/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 pagrindinės mokyklos likvidavimo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2014 m. rugpjūčio 29 d. Šalčininkų rajono savivaldyb</w:t>
      </w:r>
      <w:r>
        <w:rPr>
          <w:rFonts w:ascii="Times New Roman" w:hAnsi="Times New Roman" w:cs="Times New Roman"/>
          <w:sz w:val="24"/>
          <w:szCs w:val="24"/>
          <w:lang w:val="lt-LT"/>
        </w:rPr>
        <w:t>ės tarybos sprendimo Nr. T-1211</w:t>
      </w:r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Dėl Šalčininkų r. </w:t>
      </w:r>
      <w:proofErr w:type="spellStart"/>
      <w:r w:rsidRPr="0016360B">
        <w:rPr>
          <w:rFonts w:ascii="Times New Roman" w:hAnsi="Times New Roman" w:cs="Times New Roman"/>
          <w:sz w:val="24"/>
          <w:szCs w:val="24"/>
          <w:lang w:val="lt-LT"/>
        </w:rPr>
        <w:t>Jančiūnų</w:t>
      </w:r>
      <w:proofErr w:type="spellEnd"/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 daugiafunk</w:t>
      </w:r>
      <w:r>
        <w:rPr>
          <w:rFonts w:ascii="Times New Roman" w:hAnsi="Times New Roman" w:cs="Times New Roman"/>
          <w:sz w:val="24"/>
          <w:szCs w:val="24"/>
          <w:lang w:val="lt-LT"/>
        </w:rPr>
        <w:t>cio centro direktoriaus skyrimo</w:t>
      </w:r>
      <w:r w:rsidR="001A37E1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16360B">
        <w:rPr>
          <w:rFonts w:ascii="Times New Roman" w:hAnsi="Times New Roman" w:cs="Times New Roman"/>
          <w:sz w:val="24"/>
          <w:szCs w:val="24"/>
          <w:lang w:val="lt-LT"/>
        </w:rPr>
        <w:t xml:space="preserve"> dalinio pakeitimo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savivaldybei skirtos specialiosios tikslinės dotacijos (mokymo lėšų) paskirstymo, perskirstymo, naudojimo ir perdavimo tvarkos aprašo patvirtinimo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neformaliojo vaikų švietimo lėšų skyrimo ir naudojimo tvarkos aprašo patvirtinimo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Šalčininkų rajono savivaldybės tarybos 2013 m. vasario 27 d. sprendimo Nr. T-671 „Dėl Šalčininkų rajono savivaldybės bendrojo, ikimokyklinio ir neformaliojo ugdymo įstaigų maksimalaus etatų skaičiaus patvirtinimo“ dalinio pakeitimo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leidimo UAB „Tvarkyba“ atlikti vandens tiekimo sistemos Turgelių k. kapitalinio remonto darbus</w:t>
      </w:r>
    </w:p>
    <w:p w:rsidR="0016360B" w:rsidRPr="0016360B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centralizuotai tiekiamos šilumos kainos patvirtinimo uždarajai akcinei bendrovei „Eišiškių komunalinis ūkis“</w:t>
      </w:r>
    </w:p>
    <w:p w:rsidR="00406D71" w:rsidRDefault="0016360B" w:rsidP="0016360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16360B">
        <w:rPr>
          <w:rFonts w:ascii="Times New Roman" w:hAnsi="Times New Roman" w:cs="Times New Roman"/>
          <w:sz w:val="24"/>
          <w:szCs w:val="24"/>
          <w:lang w:val="lt-LT"/>
        </w:rPr>
        <w:t>Dėl lėšų, skirtų Šalčininkų rajono savivaldybei socialinei globai asmenims su sunkia negalia, naudojimo tvarkos aprašo patvirtinimo</w:t>
      </w:r>
    </w:p>
    <w:p w:rsidR="005818C5" w:rsidRDefault="005818C5" w:rsidP="005818C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5818C5">
        <w:rPr>
          <w:rFonts w:ascii="Times New Roman" w:hAnsi="Times New Roman" w:cs="Times New Roman"/>
          <w:sz w:val="24"/>
          <w:szCs w:val="24"/>
          <w:lang w:val="lt-LT"/>
        </w:rPr>
        <w:t>Dėl pritarimo Šalčininkų miesto vietos plėtros strategijos projektui</w:t>
      </w:r>
    </w:p>
    <w:p w:rsidR="001A37E1" w:rsidRDefault="001A37E1" w:rsidP="001A37E1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A37E1" w:rsidRPr="001A37E1" w:rsidRDefault="001A37E1" w:rsidP="001A37E1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A37E1">
        <w:rPr>
          <w:rFonts w:ascii="Times New Roman" w:hAnsi="Times New Roman" w:cs="Times New Roman"/>
          <w:sz w:val="24"/>
          <w:szCs w:val="24"/>
          <w:lang w:val="lt-LT"/>
        </w:rPr>
        <w:t xml:space="preserve">Visi Šalčininkų rajono savivaldybės tarybos sprendimų projektai skelbiami tinklalapio www.salcininkai.lt skyriuje Teisinė informacija. Norminiai teisės aktų projektai skelbiami Teisės aktų informacinėje sistemoje (TAIS). </w:t>
      </w:r>
    </w:p>
    <w:p w:rsidR="001A37E1" w:rsidRPr="001A37E1" w:rsidRDefault="001A37E1" w:rsidP="001A37E1">
      <w:pPr>
        <w:rPr>
          <w:lang w:val="lt-LT"/>
        </w:rPr>
      </w:pPr>
    </w:p>
    <w:p w:rsidR="001A37E1" w:rsidRPr="001A37E1" w:rsidRDefault="001A37E1" w:rsidP="001A37E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A37E1" w:rsidRPr="001A37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F3530"/>
    <w:multiLevelType w:val="hybridMultilevel"/>
    <w:tmpl w:val="57FE0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B"/>
    <w:rsid w:val="0016360B"/>
    <w:rsid w:val="001A37E1"/>
    <w:rsid w:val="00406D71"/>
    <w:rsid w:val="005818C5"/>
    <w:rsid w:val="00A34320"/>
    <w:rsid w:val="00CD4BF5"/>
    <w:rsid w:val="00E4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76229-004B-4759-BC7F-9A72CA5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6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6360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cp:lastPrinted>2016-01-21T06:32:00Z</cp:lastPrinted>
  <dcterms:created xsi:type="dcterms:W3CDTF">2016-01-27T07:05:00Z</dcterms:created>
  <dcterms:modified xsi:type="dcterms:W3CDTF">2016-01-27T07:05:00Z</dcterms:modified>
</cp:coreProperties>
</file>