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F4" w:rsidRDefault="000852F4" w:rsidP="006B5310">
      <w:pPr>
        <w:jc w:val="both"/>
      </w:pPr>
      <w:r>
        <w:tab/>
      </w:r>
      <w:r>
        <w:tab/>
      </w:r>
      <w:r>
        <w:tab/>
      </w:r>
      <w:r>
        <w:tab/>
      </w:r>
      <w:r>
        <w:tab/>
      </w:r>
      <w:r>
        <w:tab/>
      </w:r>
      <w:r>
        <w:tab/>
      </w:r>
      <w:r>
        <w:tab/>
      </w:r>
      <w:r>
        <w:tab/>
        <w:t>PATVIRTINTA</w:t>
      </w:r>
    </w:p>
    <w:p w:rsidR="00403B36" w:rsidRDefault="00403B36" w:rsidP="006B5310">
      <w:pPr>
        <w:jc w:val="both"/>
      </w:pPr>
      <w:r>
        <w:tab/>
      </w:r>
      <w:r>
        <w:tab/>
      </w:r>
      <w:r>
        <w:tab/>
      </w:r>
      <w:r>
        <w:tab/>
      </w:r>
      <w:r>
        <w:tab/>
      </w:r>
      <w:r>
        <w:tab/>
      </w:r>
      <w:r>
        <w:tab/>
      </w:r>
      <w:r>
        <w:tab/>
      </w:r>
      <w:r>
        <w:tab/>
        <w:t xml:space="preserve">Šalčininkų rajono </w:t>
      </w:r>
    </w:p>
    <w:p w:rsidR="00403B36" w:rsidRDefault="00403B36" w:rsidP="006B5310">
      <w:pPr>
        <w:jc w:val="both"/>
      </w:pPr>
      <w:r>
        <w:tab/>
      </w:r>
      <w:r>
        <w:tab/>
      </w:r>
      <w:r>
        <w:tab/>
      </w:r>
      <w:r>
        <w:tab/>
      </w:r>
      <w:r>
        <w:tab/>
      </w:r>
      <w:r>
        <w:tab/>
      </w:r>
      <w:r>
        <w:tab/>
      </w:r>
      <w:r>
        <w:tab/>
      </w:r>
      <w:r>
        <w:tab/>
        <w:t xml:space="preserve">savivaldybės tarybos </w:t>
      </w:r>
    </w:p>
    <w:p w:rsidR="00403B36" w:rsidRDefault="00403B36" w:rsidP="006B5310">
      <w:pPr>
        <w:jc w:val="both"/>
      </w:pPr>
      <w:r>
        <w:tab/>
      </w:r>
      <w:r>
        <w:tab/>
      </w:r>
      <w:r>
        <w:tab/>
      </w:r>
      <w:r>
        <w:tab/>
      </w:r>
      <w:r>
        <w:tab/>
      </w:r>
      <w:r>
        <w:tab/>
      </w:r>
      <w:r>
        <w:tab/>
      </w:r>
      <w:r>
        <w:tab/>
      </w:r>
      <w:r>
        <w:tab/>
      </w:r>
      <w:r w:rsidR="00ED2685">
        <w:fldChar w:fldCharType="begin"/>
      </w:r>
      <w:r>
        <w:instrText xml:space="preserve"> DOCPROPERTY \@ "</w:instrText>
      </w:r>
      <w:r w:rsidRPr="00234D8D">
        <w:instrText>yyyy 'm.' MMMM d 'd.'</w:instrText>
      </w:r>
      <w:r w:rsidRPr="00A015DE">
        <w:instrText>"</w:instrText>
      </w:r>
      <w:r>
        <w:instrText xml:space="preserve"> DLX:Registered  \* MERGEFORMAT </w:instrText>
      </w:r>
      <w:r w:rsidR="00ED2685">
        <w:fldChar w:fldCharType="separate"/>
      </w:r>
      <w:r w:rsidR="00387B32">
        <w:t>2016 m. sausio 2</w:t>
      </w:r>
      <w:r w:rsidR="00316CDC">
        <w:t>7</w:t>
      </w:r>
      <w:r w:rsidR="00387B32">
        <w:t xml:space="preserve"> d.</w:t>
      </w:r>
      <w:r w:rsidR="00ED2685">
        <w:fldChar w:fldCharType="end"/>
      </w:r>
    </w:p>
    <w:p w:rsidR="00403B36" w:rsidRDefault="00403B36" w:rsidP="000852F4">
      <w:pPr>
        <w:ind w:left="5760" w:firstLine="720"/>
        <w:jc w:val="both"/>
      </w:pPr>
      <w:r>
        <w:t>sprendim</w:t>
      </w:r>
      <w:r w:rsidR="000852F4">
        <w:t>u</w:t>
      </w:r>
      <w:r>
        <w:t xml:space="preserve"> Nr. </w:t>
      </w:r>
      <w:fldSimple w:instr=" DOCPROPERTY  DLX:RegistrationNo  \* MERGEFORMAT ">
        <w:r w:rsidR="00316CDC">
          <w:t>T</w:t>
        </w:r>
        <w:r w:rsidR="00387B32">
          <w:t>-</w:t>
        </w:r>
        <w:r w:rsidR="00316CDC">
          <w:t>314</w:t>
        </w:r>
      </w:fldSimple>
    </w:p>
    <w:p w:rsidR="00403B36" w:rsidRPr="000A566B" w:rsidRDefault="00403B36" w:rsidP="00D674C9">
      <w:pPr>
        <w:jc w:val="both"/>
      </w:pPr>
    </w:p>
    <w:p w:rsidR="007B7EFA" w:rsidRPr="007B7EFA" w:rsidRDefault="007B7EFA" w:rsidP="007B7EFA">
      <w:pPr>
        <w:jc w:val="center"/>
        <w:rPr>
          <w:b/>
          <w:noProof w:val="0"/>
          <w:lang w:eastAsia="lt-LT"/>
        </w:rPr>
      </w:pPr>
      <w:r w:rsidRPr="007B7EFA">
        <w:rPr>
          <w:b/>
          <w:noProof w:val="0"/>
          <w:lang w:eastAsia="lt-LT"/>
        </w:rPr>
        <w:t>ŠALČININKŲ RAJONO SAVIVALDYBĖS NEFORMALIOJO VAIKŲ ŠVIETIMO LĖŠŲ</w:t>
      </w:r>
    </w:p>
    <w:p w:rsidR="007B7EFA" w:rsidRPr="007B7EFA" w:rsidRDefault="007B7EFA" w:rsidP="007B7EFA">
      <w:pPr>
        <w:jc w:val="center"/>
        <w:rPr>
          <w:b/>
          <w:noProof w:val="0"/>
          <w:lang w:eastAsia="lt-LT"/>
        </w:rPr>
      </w:pPr>
      <w:r w:rsidRPr="007B7EFA">
        <w:rPr>
          <w:b/>
          <w:noProof w:val="0"/>
          <w:lang w:eastAsia="lt-LT"/>
        </w:rPr>
        <w:t>SKYRIMO IR NAUDOJIMO TVARKOS APRAŠAS</w:t>
      </w:r>
    </w:p>
    <w:p w:rsidR="007B7EFA" w:rsidRPr="007B7EFA" w:rsidRDefault="007B7EFA" w:rsidP="007B7EFA">
      <w:pPr>
        <w:spacing w:before="100" w:beforeAutospacing="1" w:after="100" w:afterAutospacing="1"/>
        <w:jc w:val="center"/>
        <w:rPr>
          <w:b/>
          <w:noProof w:val="0"/>
          <w:lang w:eastAsia="lt-LT"/>
        </w:rPr>
      </w:pPr>
      <w:r w:rsidRPr="007B7EFA">
        <w:rPr>
          <w:b/>
          <w:noProof w:val="0"/>
          <w:lang w:eastAsia="lt-LT"/>
        </w:rPr>
        <w:t>I. BENDROSIOS NUOSTATOS</w:t>
      </w:r>
    </w:p>
    <w:p w:rsidR="007B7EFA" w:rsidRPr="007B7EFA" w:rsidRDefault="007B7EFA" w:rsidP="007B7EFA">
      <w:pPr>
        <w:ind w:firstLine="720"/>
        <w:jc w:val="both"/>
        <w:rPr>
          <w:noProof w:val="0"/>
          <w:lang w:eastAsia="lt-LT"/>
        </w:rPr>
      </w:pPr>
      <w:r w:rsidRPr="007B7EFA">
        <w:rPr>
          <w:noProof w:val="0"/>
          <w:lang w:eastAsia="lt-LT"/>
        </w:rPr>
        <w:t>1. Šalčininkų rajono savivaldybės neformaliojo vaikų švietimo lėšų skyrimo ir naudojimo  tvarkos aprašo (toliau – Aprašas) paskirtis – apibrėžti valstybės lėšų, skiriamų Šalčininkų rajono savivaldybės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w:t>
      </w:r>
      <w:r w:rsidRPr="007B7EFA">
        <w:rPr>
          <w:b/>
          <w:noProof w:val="0"/>
          <w:lang w:eastAsia="lt-LT"/>
        </w:rPr>
        <w:t xml:space="preserve"> </w:t>
      </w:r>
      <w:r w:rsidRPr="007B7EFA">
        <w:rPr>
          <w:noProof w:val="0"/>
          <w:lang w:eastAsia="lt-LT"/>
        </w:rPr>
        <w:t>NVŠ programų vertinimo, kokybės užtikrinimo ir atsiskaitymo už NVŠ lėšas tvarką.</w:t>
      </w:r>
    </w:p>
    <w:p w:rsidR="007B7EFA" w:rsidRPr="007B7EFA" w:rsidRDefault="007B7EFA" w:rsidP="007B7EFA">
      <w:pPr>
        <w:ind w:firstLine="720"/>
        <w:jc w:val="both"/>
        <w:rPr>
          <w:noProof w:val="0"/>
          <w:lang w:eastAsia="lt-LT"/>
        </w:rPr>
      </w:pPr>
      <w:r w:rsidRPr="007B7EFA">
        <w:rPr>
          <w:noProof w:val="0"/>
          <w:lang w:eastAsia="lt-LT"/>
        </w:rPr>
        <w:t>2. NVŠ lėšos yra specialioji tikslinė valstybės dotacija Šalčininkų rajono savivaldybei (toliau – Savivaldybė), siekiant didinti vaikų, ugdomų pagal NVŠ programas, skaičių.</w:t>
      </w:r>
    </w:p>
    <w:p w:rsidR="007B7EFA" w:rsidRPr="007B7EFA" w:rsidRDefault="007B7EFA" w:rsidP="007B7EFA">
      <w:pPr>
        <w:ind w:firstLine="720"/>
        <w:jc w:val="both"/>
        <w:rPr>
          <w:noProof w:val="0"/>
          <w:lang w:eastAsia="lt-LT"/>
        </w:rPr>
      </w:pPr>
      <w:r w:rsidRPr="007B7EFA">
        <w:rPr>
          <w:noProof w:val="0"/>
          <w:lang w:eastAsia="lt-LT"/>
        </w:rPr>
        <w:t>3. NVŠ skiriamų lėšų dydį nustato Mokinių krepšelio lėšų apskaičiavimo ir paskirstymo metodika, patvirtinta Lietuvos Respublikos Vyriausybės 2001 m. birželio 27 d. nutarimu Nr. 785 „Dėl Mokinio krepšelio lėšų apskaičiavimo ir paskirstymo metodikos patvirtinimo“ (toliau – Mokinio krepšelio lėšų apskaičiavimo ir paskirstymo metodika).</w:t>
      </w:r>
    </w:p>
    <w:p w:rsidR="007B7EFA" w:rsidRPr="007B7EFA" w:rsidRDefault="007B7EFA" w:rsidP="007B7EFA">
      <w:pPr>
        <w:ind w:firstLine="720"/>
        <w:jc w:val="both"/>
        <w:rPr>
          <w:noProof w:val="0"/>
          <w:lang w:eastAsia="lt-LT"/>
        </w:rPr>
      </w:pPr>
      <w:r w:rsidRPr="007B7EFA">
        <w:rPr>
          <w:noProof w:val="0"/>
          <w:lang w:eastAsia="lt-LT"/>
        </w:rPr>
        <w:t>4. Šalčininkų rajono savivaldybės neformaliojo vaikų švietimo lėšų skyrimo ir naudojimo tvarkos aprašas parengtas vadovaujantis Neformaliojo vaikų švietimo lėšų skyrimo ir naudojimo tvarkos aprašu, patvirtintu Lietuvos Respublikos švietimo ir mokslo ministro 2016 m. sausio 5 d. įsakymu Nr. V-1 „Dėl neformaliojo vaikų švietimo lėšų skyrimo ir panaudojimo tvarkos aprašo patvirtinimo“.</w:t>
      </w:r>
    </w:p>
    <w:p w:rsidR="007B7EFA" w:rsidRPr="007B7EFA" w:rsidRDefault="007B7EFA" w:rsidP="007B7EFA">
      <w:pPr>
        <w:autoSpaceDE w:val="0"/>
        <w:autoSpaceDN w:val="0"/>
        <w:adjustRightInd w:val="0"/>
        <w:ind w:firstLine="720"/>
        <w:jc w:val="both"/>
        <w:rPr>
          <w:noProof w:val="0"/>
        </w:rPr>
      </w:pPr>
      <w:r w:rsidRPr="007B7EFA">
        <w:rPr>
          <w:noProof w:val="0"/>
        </w:rPr>
        <w:t>5. Apraše vartojamos sąvokos:</w:t>
      </w:r>
    </w:p>
    <w:p w:rsidR="007B7EFA" w:rsidRPr="007B7EFA" w:rsidRDefault="007B7EFA" w:rsidP="007B7EFA">
      <w:pPr>
        <w:jc w:val="both"/>
      </w:pPr>
      <w:r w:rsidRPr="007B7EFA">
        <w:rPr>
          <w:b/>
        </w:rPr>
        <w:t xml:space="preserve">       </w:t>
      </w:r>
      <w:r w:rsidRPr="007B7EFA">
        <w:rPr>
          <w:b/>
        </w:rPr>
        <w:tab/>
        <w:t>Švietimo teikėjas</w:t>
      </w:r>
      <w:r w:rsidRPr="007B7EFA">
        <w:t xml:space="preserve"> – 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rsidR="007B7EFA" w:rsidRPr="007B7EFA" w:rsidRDefault="007B7EFA" w:rsidP="007B7EFA">
      <w:pPr>
        <w:autoSpaceDE w:val="0"/>
        <w:autoSpaceDN w:val="0"/>
        <w:adjustRightInd w:val="0"/>
        <w:spacing w:after="120"/>
        <w:jc w:val="both"/>
        <w:rPr>
          <w:noProof w:val="0"/>
        </w:rPr>
      </w:pPr>
      <w:r w:rsidRPr="007B7EFA">
        <w:rPr>
          <w:b/>
          <w:noProof w:val="0"/>
        </w:rPr>
        <w:t xml:space="preserve">       </w:t>
      </w:r>
      <w:r w:rsidRPr="007B7EFA">
        <w:rPr>
          <w:b/>
          <w:noProof w:val="0"/>
        </w:rPr>
        <w:tab/>
        <w:t xml:space="preserve">Laisvasis mokytojas – </w:t>
      </w:r>
      <w:r w:rsidRPr="007B7EFA">
        <w:rPr>
          <w:noProof w:val="0"/>
        </w:rPr>
        <w:t>fizinis asmuo, užsiimantis individualia švietimo teikėjo veikla.</w:t>
      </w:r>
    </w:p>
    <w:p w:rsidR="007B7EFA" w:rsidRPr="007B7EFA" w:rsidRDefault="007B7EFA" w:rsidP="007B7EFA">
      <w:pPr>
        <w:autoSpaceDE w:val="0"/>
        <w:autoSpaceDN w:val="0"/>
        <w:adjustRightInd w:val="0"/>
        <w:spacing w:after="120"/>
        <w:jc w:val="both"/>
        <w:rPr>
          <w:noProof w:val="0"/>
        </w:rPr>
      </w:pPr>
      <w:r w:rsidRPr="007B7EFA">
        <w:rPr>
          <w:b/>
          <w:noProof w:val="0"/>
        </w:rPr>
        <w:t xml:space="preserve">       </w:t>
      </w:r>
      <w:r w:rsidRPr="007B7EFA">
        <w:rPr>
          <w:b/>
          <w:noProof w:val="0"/>
        </w:rPr>
        <w:tab/>
        <w:t>ŠVIS</w:t>
      </w:r>
      <w:r w:rsidRPr="007B7EFA">
        <w:rPr>
          <w:noProof w:val="0"/>
        </w:rPr>
        <w:t xml:space="preserve"> – Švietimo valdymų informacinė sistema.</w:t>
      </w:r>
    </w:p>
    <w:p w:rsidR="007B7EFA" w:rsidRPr="007B7EFA" w:rsidRDefault="007B7EFA" w:rsidP="007B7EFA">
      <w:pPr>
        <w:autoSpaceDE w:val="0"/>
        <w:autoSpaceDN w:val="0"/>
        <w:adjustRightInd w:val="0"/>
        <w:spacing w:after="120"/>
        <w:jc w:val="both"/>
        <w:rPr>
          <w:noProof w:val="0"/>
        </w:rPr>
      </w:pPr>
      <w:r w:rsidRPr="007B7EFA">
        <w:rPr>
          <w:b/>
          <w:noProof w:val="0"/>
        </w:rPr>
        <w:t xml:space="preserve">       </w:t>
      </w:r>
      <w:r w:rsidRPr="007B7EFA">
        <w:rPr>
          <w:b/>
          <w:noProof w:val="0"/>
        </w:rPr>
        <w:tab/>
        <w:t>ŠMIR</w:t>
      </w:r>
      <w:r w:rsidRPr="007B7EFA">
        <w:rPr>
          <w:noProof w:val="0"/>
        </w:rPr>
        <w:t xml:space="preserve"> – Švietimo ir mokslo institucijų registras.</w:t>
      </w:r>
    </w:p>
    <w:p w:rsidR="007B7EFA" w:rsidRPr="007B7EFA" w:rsidRDefault="007B7EFA" w:rsidP="007B7EFA">
      <w:pPr>
        <w:autoSpaceDE w:val="0"/>
        <w:autoSpaceDN w:val="0"/>
        <w:adjustRightInd w:val="0"/>
        <w:spacing w:after="120"/>
        <w:jc w:val="both"/>
        <w:rPr>
          <w:noProof w:val="0"/>
        </w:rPr>
      </w:pPr>
      <w:r w:rsidRPr="007B7EFA">
        <w:rPr>
          <w:b/>
          <w:noProof w:val="0"/>
        </w:rPr>
        <w:t xml:space="preserve">       </w:t>
      </w:r>
      <w:r w:rsidRPr="007B7EFA">
        <w:rPr>
          <w:b/>
          <w:noProof w:val="0"/>
        </w:rPr>
        <w:tab/>
        <w:t>KTPRR</w:t>
      </w:r>
      <w:r w:rsidRPr="007B7EFA">
        <w:rPr>
          <w:noProof w:val="0"/>
        </w:rPr>
        <w:t>–Kvalifikacijos tobulinimo programų ir renginių registras.</w:t>
      </w:r>
    </w:p>
    <w:p w:rsidR="007B7EFA" w:rsidRPr="007B7EFA" w:rsidRDefault="007B7EFA" w:rsidP="007B7EFA">
      <w:pPr>
        <w:spacing w:before="100" w:beforeAutospacing="1" w:after="100" w:afterAutospacing="1"/>
        <w:jc w:val="center"/>
        <w:rPr>
          <w:b/>
          <w:noProof w:val="0"/>
          <w:lang w:eastAsia="lt-LT"/>
        </w:rPr>
      </w:pPr>
      <w:r w:rsidRPr="007B7EFA">
        <w:rPr>
          <w:b/>
          <w:noProof w:val="0"/>
          <w:lang w:eastAsia="lt-LT"/>
        </w:rPr>
        <w:t>II. NVŠ LĖŠŲ SKYRIMO PRINCIPAI</w:t>
      </w:r>
    </w:p>
    <w:p w:rsidR="007B7EFA" w:rsidRPr="007B7EFA" w:rsidRDefault="007B7EFA" w:rsidP="007B7EFA">
      <w:pPr>
        <w:contextualSpacing/>
        <w:jc w:val="both"/>
        <w:rPr>
          <w:noProof w:val="0"/>
          <w:lang w:eastAsia="lt-LT"/>
        </w:rPr>
      </w:pPr>
      <w:r w:rsidRPr="007B7EFA">
        <w:rPr>
          <w:noProof w:val="0"/>
          <w:lang w:eastAsia="lt-LT"/>
        </w:rPr>
        <w:t xml:space="preserve">      </w:t>
      </w:r>
      <w:r w:rsidRPr="007B7EFA">
        <w:rPr>
          <w:noProof w:val="0"/>
          <w:lang w:eastAsia="lt-LT"/>
        </w:rPr>
        <w:tab/>
        <w:t>6. NVŠ lėšos Šalčininkų rajono savivaldybei yra skiriamos pagal praėjusių kalendorinių metų rugsėjo 1 d. pagal bendrojo ugdymo programas besimokančių vaikų skaičių, skiriant Mokinio krepšelio lėšų apskaičiavimo ir paskirstymo metodikoje numatytą sumą mokiniui per mėnesį.</w:t>
      </w:r>
    </w:p>
    <w:p w:rsidR="007B7EFA" w:rsidRPr="007B7EFA" w:rsidRDefault="007B7EFA" w:rsidP="007B7EFA">
      <w:pPr>
        <w:autoSpaceDE w:val="0"/>
        <w:autoSpaceDN w:val="0"/>
        <w:adjustRightInd w:val="0"/>
        <w:jc w:val="both"/>
        <w:rPr>
          <w:noProof w:val="0"/>
        </w:rPr>
      </w:pPr>
      <w:r w:rsidRPr="007B7EFA">
        <w:rPr>
          <w:rFonts w:ascii="TimesLT" w:hAnsi="TimesLT"/>
          <w:noProof w:val="0"/>
          <w:sz w:val="20"/>
          <w:szCs w:val="20"/>
        </w:rPr>
        <w:t xml:space="preserve">       </w:t>
      </w:r>
      <w:r w:rsidRPr="007B7EFA">
        <w:rPr>
          <w:rFonts w:ascii="TimesLT" w:hAnsi="TimesLT"/>
          <w:noProof w:val="0"/>
          <w:sz w:val="20"/>
          <w:szCs w:val="20"/>
        </w:rPr>
        <w:tab/>
      </w:r>
      <w:r w:rsidRPr="007B7EFA">
        <w:rPr>
          <w:noProof w:val="0"/>
        </w:rPr>
        <w:t>7.</w:t>
      </w:r>
      <w:r w:rsidRPr="007B7EFA">
        <w:rPr>
          <w:rFonts w:ascii="TimesLT" w:hAnsi="TimesLT"/>
          <w:noProof w:val="0"/>
          <w:sz w:val="20"/>
          <w:szCs w:val="20"/>
        </w:rPr>
        <w:t xml:space="preserve"> </w:t>
      </w:r>
      <w:r w:rsidRPr="007B7EFA">
        <w:rPr>
          <w:noProof w:val="0"/>
        </w:rPr>
        <w:t xml:space="preserve">Skirstant lėšas, vadovaujamasi visuotinumo principu, t. y. teisę jas gauti turi kiekvienas vaikas, kuris mokosi pagal pradinio, pagrindinio ir vidurinio ugdymo programas ir kiekvienas NVŠ teikėjas, vadovaujantis lygiateisiškumo principu. </w:t>
      </w:r>
    </w:p>
    <w:p w:rsidR="007B7EFA" w:rsidRPr="007B7EFA" w:rsidRDefault="007B7EFA" w:rsidP="007B7EFA">
      <w:pPr>
        <w:autoSpaceDE w:val="0"/>
        <w:autoSpaceDN w:val="0"/>
        <w:adjustRightInd w:val="0"/>
        <w:jc w:val="both"/>
        <w:rPr>
          <w:noProof w:val="0"/>
        </w:rPr>
      </w:pPr>
      <w:r w:rsidRPr="007B7EFA">
        <w:rPr>
          <w:noProof w:val="0"/>
        </w:rPr>
        <w:t xml:space="preserve">      </w:t>
      </w:r>
      <w:r w:rsidRPr="007B7EFA">
        <w:rPr>
          <w:noProof w:val="0"/>
        </w:rPr>
        <w:tab/>
        <w:t>8. NVŠ lėšomis gali būti finansuojama tik viena vaiko pasirinkta NVŠ programa,</w:t>
      </w:r>
      <w:r w:rsidRPr="007B7EFA">
        <w:rPr>
          <w:rFonts w:ascii="TimesLT" w:hAnsi="TimesLT"/>
          <w:noProof w:val="0"/>
          <w:sz w:val="20"/>
          <w:szCs w:val="20"/>
        </w:rPr>
        <w:t xml:space="preserve"> </w:t>
      </w:r>
      <w:r w:rsidRPr="007B7EFA">
        <w:rPr>
          <w:noProof w:val="0"/>
        </w:rPr>
        <w:t>kuriai NVŠ lėšas skiria ta savivaldybė, kurioje vaikas mokosi pagal NVŠ programą, nepriklausomai, kurioje savivaldybėje jis gyvena ir mokosi pagal bendrojo ugdymo programą.</w:t>
      </w:r>
    </w:p>
    <w:p w:rsidR="007B7EFA" w:rsidRPr="007B7EFA" w:rsidRDefault="007B7EFA" w:rsidP="007B7EFA">
      <w:pPr>
        <w:jc w:val="both"/>
        <w:rPr>
          <w:noProof w:val="0"/>
          <w:lang w:eastAsia="lt-LT"/>
        </w:rPr>
      </w:pPr>
    </w:p>
    <w:p w:rsidR="007B7EFA" w:rsidRPr="007B7EFA" w:rsidRDefault="007B7EFA" w:rsidP="007B7EFA">
      <w:pPr>
        <w:spacing w:before="100" w:beforeAutospacing="1" w:after="100" w:afterAutospacing="1"/>
        <w:jc w:val="center"/>
        <w:rPr>
          <w:b/>
          <w:noProof w:val="0"/>
          <w:sz w:val="23"/>
          <w:szCs w:val="23"/>
          <w:lang w:eastAsia="lt-LT"/>
        </w:rPr>
      </w:pPr>
      <w:r w:rsidRPr="007B7EFA">
        <w:rPr>
          <w:b/>
          <w:noProof w:val="0"/>
          <w:sz w:val="23"/>
          <w:szCs w:val="23"/>
          <w:lang w:eastAsia="lt-LT"/>
        </w:rPr>
        <w:t>III. NVŠ LĖŠOS IR JŲ NAUDOJIMAS</w:t>
      </w:r>
    </w:p>
    <w:p w:rsidR="007B7EFA" w:rsidRPr="007B7EFA" w:rsidRDefault="007B7EFA" w:rsidP="007B7EFA">
      <w:pPr>
        <w:tabs>
          <w:tab w:val="left" w:pos="993"/>
          <w:tab w:val="left" w:pos="1134"/>
        </w:tabs>
        <w:autoSpaceDE w:val="0"/>
        <w:autoSpaceDN w:val="0"/>
        <w:adjustRightInd w:val="0"/>
        <w:jc w:val="both"/>
        <w:rPr>
          <w:noProof w:val="0"/>
        </w:rPr>
      </w:pPr>
      <w:r w:rsidRPr="007B7EFA">
        <w:rPr>
          <w:rFonts w:ascii="TimesLT" w:hAnsi="TimesLT"/>
          <w:noProof w:val="0"/>
          <w:sz w:val="23"/>
          <w:szCs w:val="23"/>
        </w:rPr>
        <w:lastRenderedPageBreak/>
        <w:t xml:space="preserve">             </w:t>
      </w:r>
      <w:r w:rsidRPr="007B7EFA">
        <w:rPr>
          <w:noProof w:val="0"/>
        </w:rPr>
        <w:t xml:space="preserve">9. Rekomenduojama NVŠ lėšų suma vienam NVŠ programoje dalyvaujančiam vaikui yra 15 EUR/mėn. </w:t>
      </w:r>
    </w:p>
    <w:p w:rsidR="007B7EFA" w:rsidRPr="007B7EFA" w:rsidRDefault="007B7EFA" w:rsidP="007B7EFA">
      <w:pPr>
        <w:tabs>
          <w:tab w:val="left" w:pos="993"/>
          <w:tab w:val="left" w:pos="1134"/>
        </w:tabs>
        <w:autoSpaceDE w:val="0"/>
        <w:autoSpaceDN w:val="0"/>
        <w:adjustRightInd w:val="0"/>
        <w:jc w:val="both"/>
        <w:rPr>
          <w:noProof w:val="0"/>
        </w:rPr>
      </w:pPr>
      <w:r w:rsidRPr="007B7EFA">
        <w:rPr>
          <w:noProof w:val="0"/>
        </w:rPr>
        <w:t xml:space="preserve">            10. Jeigu pagal Aprašo 9 punktą apskaičiuota lėšų suma visiems švietimo teikėjams bus didesnė nei iš viso iš Valstybės biudžeto gauta NVŠ lėšų suma, tai mokiniams ugdyti pagal NVŠ programas lėšų dydis eurais per mėnesį bus mažinamas taip: visos iš valstybės biudžeto gautos NVŠ lėšos suma dalijama iš 9 mėnesių ir visų mokinių skaičiaus.</w:t>
      </w:r>
    </w:p>
    <w:p w:rsidR="007B7EFA" w:rsidRPr="007B7EFA" w:rsidRDefault="007B7EFA" w:rsidP="007B7EFA">
      <w:pPr>
        <w:ind w:firstLine="720"/>
        <w:jc w:val="both"/>
        <w:rPr>
          <w:noProof w:val="0"/>
          <w:lang w:eastAsia="lt-LT"/>
        </w:rPr>
      </w:pPr>
      <w:r w:rsidRPr="007B7EFA">
        <w:rPr>
          <w:noProof w:val="0"/>
          <w:lang w:eastAsia="lt-LT"/>
        </w:rPr>
        <w:t>11. NVŠ lėšos skiriamos vaiko, dalyvaujančio NVŠ programoje, ugdymo procesui finansuoti.</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12. NVŠ lėšomis gali būti finansuojama:</w:t>
      </w:r>
    </w:p>
    <w:p w:rsidR="007B7EFA" w:rsidRPr="007B7EFA" w:rsidRDefault="007B7EFA" w:rsidP="007B7EFA">
      <w:pPr>
        <w:jc w:val="both"/>
        <w:rPr>
          <w:noProof w:val="0"/>
          <w:lang w:eastAsia="lt-LT"/>
        </w:rPr>
      </w:pPr>
      <w:r w:rsidRPr="007B7EFA">
        <w:rPr>
          <w:noProof w:val="0"/>
          <w:lang w:eastAsia="lt-LT"/>
        </w:rPr>
        <w:t xml:space="preserve">            12.1. NVŠ mokytojų ir kitų darbuotojų, įgyvendinančių NVŠ programas, darbo užmokestis ir socialinio draudimo įmokos;</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12.2. ugdymo priemonės ir kitos išlaidos, tiesiogiai susijusios su NVŠ programos vykdymu.</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13. Lėšų negalima naudoti:</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13.1. pramoginių renginių, vaikų poilsio ir su jomis susijusioms išlaidoms apmokėti;</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13.2. NVŠ programoms, vykdomoms bendrojo ugdymo mokyklų, finansuoti;</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13.3. formalųjį švietimą papildančio ugdymo programoms finansuoti;</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13.4. patalpų nuomos, remonto, rekonstrukcijos, statybos išlaidoms padengti ir ilgalaikiam turtui įsigyti;</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13.5. NVŠ programos vykdytojo įsiskolinimams padengti.</w:t>
      </w:r>
    </w:p>
    <w:p w:rsidR="007B7EFA" w:rsidRPr="007B7EFA" w:rsidRDefault="007B7EFA" w:rsidP="007B7EFA">
      <w:pPr>
        <w:spacing w:before="100" w:beforeAutospacing="1" w:after="100" w:afterAutospacing="1"/>
        <w:jc w:val="center"/>
        <w:rPr>
          <w:b/>
          <w:noProof w:val="0"/>
          <w:lang w:eastAsia="lt-LT"/>
        </w:rPr>
      </w:pPr>
      <w:r w:rsidRPr="007B7EFA">
        <w:rPr>
          <w:b/>
          <w:noProof w:val="0"/>
          <w:lang w:eastAsia="lt-LT"/>
        </w:rPr>
        <w:t>IV. REIKALAVIMAI ŠVIETIMO TEIKĖJUI</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14. NVŠ lėšomis NVŠ programas įgyvendinti gali visi neformaliojo vaikų švietimo teikėjai (išskyrus bendrojo ugdymo mokyklas), kurie:</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14.1. turi teisę vykdyti švietimo veiklą;</w:t>
      </w:r>
    </w:p>
    <w:p w:rsidR="007B7EFA" w:rsidRPr="007B7EFA" w:rsidRDefault="007B7EFA" w:rsidP="007B7EFA">
      <w:pPr>
        <w:autoSpaceDE w:val="0"/>
        <w:autoSpaceDN w:val="0"/>
        <w:adjustRightInd w:val="0"/>
        <w:ind w:firstLine="567"/>
        <w:jc w:val="both"/>
        <w:rPr>
          <w:noProof w:val="0"/>
        </w:rPr>
      </w:pPr>
      <w:r w:rsidRPr="007B7EFA">
        <w:rPr>
          <w:rFonts w:ascii="TimesLT" w:hAnsi="TimesLT"/>
          <w:noProof w:val="0"/>
          <w:sz w:val="20"/>
          <w:szCs w:val="20"/>
        </w:rPr>
        <w:t xml:space="preserve">   </w:t>
      </w:r>
      <w:r w:rsidRPr="007B7EFA">
        <w:rPr>
          <w:noProof w:val="0"/>
        </w:rPr>
        <w:t>14.2. registruoti Švietimo ir mokslo institucijų registre (toliau – ŠMIR).</w:t>
      </w:r>
      <w:r w:rsidRPr="007B7EFA">
        <w:rPr>
          <w:rFonts w:ascii="TimesLT" w:hAnsi="TimesLT"/>
          <w:noProof w:val="0"/>
          <w:sz w:val="20"/>
          <w:szCs w:val="20"/>
        </w:rPr>
        <w:t xml:space="preserve"> </w:t>
      </w:r>
      <w:r w:rsidRPr="007B7EFA">
        <w:rPr>
          <w:noProof w:val="0"/>
        </w:rPr>
        <w:t xml:space="preserve">Registravimo tvarka pateikta adresu </w:t>
      </w:r>
      <w:proofErr w:type="spellStart"/>
      <w:r w:rsidRPr="007B7EFA">
        <w:rPr>
          <w:noProof w:val="0"/>
        </w:rPr>
        <w:t>www.smir.smm.lt</w:t>
      </w:r>
      <w:proofErr w:type="spellEnd"/>
      <w:r w:rsidRPr="007B7EFA">
        <w:rPr>
          <w:noProof w:val="0"/>
        </w:rPr>
        <w:t>, ŠMIR techninio darbo organizavimo tvarkos aprašas (byla – SMIR_tvarkos_aprasas_20150720.pdf ).</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14.3. turi NVŠ programai (-</w:t>
      </w:r>
      <w:proofErr w:type="spellStart"/>
      <w:r w:rsidRPr="007B7EFA">
        <w:rPr>
          <w:noProof w:val="0"/>
          <w:lang w:eastAsia="lt-LT"/>
        </w:rPr>
        <w:t>oms</w:t>
      </w:r>
      <w:proofErr w:type="spellEnd"/>
      <w:r w:rsidRPr="007B7EFA">
        <w:rPr>
          <w:noProof w:val="0"/>
          <w:lang w:eastAsia="lt-LT"/>
        </w:rPr>
        <w:t>) įgyvendinti pritaikytas patalpas, įrangą, priemones;</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14.4. užtikrina vaikui saugią ir sveiką ugdymo(si) aplinką teisės aktų nustatyta tvarka;</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14.5.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15. Laisvieji mokytojai, pvz., menininko statusą turintis asmenys, kultūros darbuotojai ir pan., norintys įgyvendinti NVŠ programas:</w:t>
      </w:r>
    </w:p>
    <w:p w:rsidR="007B7EFA" w:rsidRPr="007B7EFA" w:rsidRDefault="007B7EFA" w:rsidP="007B7EFA">
      <w:pPr>
        <w:ind w:firstLine="720"/>
        <w:jc w:val="both"/>
        <w:rPr>
          <w:noProof w:val="0"/>
          <w:lang w:eastAsia="lt-LT"/>
        </w:rPr>
      </w:pPr>
      <w:r w:rsidRPr="007B7EFA">
        <w:rPr>
          <w:noProof w:val="0"/>
          <w:lang w:eastAsia="lt-LT"/>
        </w:rPr>
        <w:t>15.1. turi atlikti reikalavimus, nustatytus Aprašo 14.5 papunktyje;</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15.2. teisės aktų nustatyta tvarka turi įsigyti verslo liudijimą ar individualios veiklos pažymą;</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15.3. turi registruotis ŠMIR, ir vadovaudamiesi 14.2. papunktyje nurodyta tvarka, užpildyti laisvojo mokytojo duomenų registravimo kortelę.</w:t>
      </w:r>
    </w:p>
    <w:p w:rsidR="007B7EFA" w:rsidRPr="007B7EFA" w:rsidRDefault="007B7EFA" w:rsidP="007B7EFA">
      <w:pPr>
        <w:tabs>
          <w:tab w:val="left" w:pos="993"/>
        </w:tabs>
        <w:autoSpaceDE w:val="0"/>
        <w:autoSpaceDN w:val="0"/>
        <w:adjustRightInd w:val="0"/>
        <w:ind w:firstLine="312"/>
        <w:jc w:val="both"/>
        <w:rPr>
          <w:noProof w:val="0"/>
        </w:rPr>
      </w:pPr>
      <w:r w:rsidRPr="007B7EFA">
        <w:rPr>
          <w:rFonts w:ascii="TimesLT" w:hAnsi="TimesLT"/>
          <w:noProof w:val="0"/>
          <w:sz w:val="20"/>
          <w:szCs w:val="20"/>
        </w:rPr>
        <w:t xml:space="preserve">        </w:t>
      </w:r>
      <w:r w:rsidRPr="007B7EFA">
        <w:rPr>
          <w:noProof w:val="0"/>
        </w:rPr>
        <w:t>16. Švietimo teikėjas iš ŠMIR</w:t>
      </w:r>
      <w:r w:rsidRPr="007B7EFA">
        <w:rPr>
          <w:rFonts w:ascii="TimesLT" w:hAnsi="TimesLT"/>
          <w:noProof w:val="0"/>
          <w:sz w:val="20"/>
          <w:szCs w:val="20"/>
        </w:rPr>
        <w:t xml:space="preserve"> </w:t>
      </w:r>
      <w:r w:rsidRPr="007B7EFA">
        <w:rPr>
          <w:noProof w:val="0"/>
        </w:rPr>
        <w:t xml:space="preserve">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7B7EFA" w:rsidRPr="007B7EFA" w:rsidRDefault="007B7EFA" w:rsidP="007B7EFA">
      <w:pPr>
        <w:spacing w:before="100" w:beforeAutospacing="1" w:after="100" w:afterAutospacing="1"/>
        <w:jc w:val="center"/>
        <w:rPr>
          <w:b/>
          <w:noProof w:val="0"/>
          <w:lang w:eastAsia="lt-LT"/>
        </w:rPr>
      </w:pPr>
      <w:r w:rsidRPr="007B7EFA">
        <w:rPr>
          <w:b/>
          <w:noProof w:val="0"/>
          <w:lang w:eastAsia="lt-LT"/>
        </w:rPr>
        <w:t>V. REIKALAVIMAI NVŠ PROGRAMOMS</w:t>
      </w:r>
    </w:p>
    <w:p w:rsidR="007B7EFA" w:rsidRPr="007B7EFA" w:rsidRDefault="007B7EFA" w:rsidP="007B7EFA">
      <w:pPr>
        <w:jc w:val="both"/>
        <w:rPr>
          <w:noProof w:val="0"/>
          <w:lang w:eastAsia="lt-LT"/>
        </w:rPr>
      </w:pPr>
      <w:r w:rsidRPr="007B7EFA">
        <w:rPr>
          <w:noProof w:val="0"/>
          <w:sz w:val="23"/>
          <w:szCs w:val="23"/>
          <w:lang w:eastAsia="lt-LT"/>
        </w:rPr>
        <w:lastRenderedPageBreak/>
        <w:t xml:space="preserve">      </w:t>
      </w:r>
      <w:r w:rsidRPr="007B7EFA">
        <w:rPr>
          <w:noProof w:val="0"/>
          <w:sz w:val="23"/>
          <w:szCs w:val="23"/>
          <w:lang w:eastAsia="lt-LT"/>
        </w:rPr>
        <w:tab/>
      </w:r>
      <w:r w:rsidRPr="007B7EFA">
        <w:rPr>
          <w:noProof w:val="0"/>
          <w:lang w:eastAsia="lt-LT"/>
        </w:rPr>
        <w:t>17. NVŠ programos turi atliepti Lietuvos Respublikos švietimo įstatyme apibrėžto kito neformaliojo vaikų švietimo paskirtį ir Neformaliojo vaikų švietimo koncepcijos, patvirtintos Lietuvos Respublikos švietimo ir mokslo ministro 2005 m. gruodžio 30 d. įsakymo Nr. ISAK-2695 „Dėl Neformaliojo vaikų švietimo koncepcijos patvirtinimo“, nuostatas.</w:t>
      </w:r>
    </w:p>
    <w:p w:rsidR="007B7EFA" w:rsidRPr="007B7EFA" w:rsidRDefault="007B7EFA" w:rsidP="007B7EFA">
      <w:pPr>
        <w:tabs>
          <w:tab w:val="left" w:pos="993"/>
        </w:tabs>
        <w:contextualSpacing/>
        <w:jc w:val="both"/>
        <w:rPr>
          <w:noProof w:val="0"/>
          <w:lang w:eastAsia="lt-LT"/>
        </w:rPr>
      </w:pPr>
      <w:r w:rsidRPr="007B7EFA">
        <w:rPr>
          <w:noProof w:val="0"/>
          <w:lang w:eastAsia="lt-LT"/>
        </w:rPr>
        <w:t xml:space="preserve">           18. NVŠ programos turi būti registruotos Kvalifikacijos tobulinimo programų ir renginių registre (toliau – KTPRR). Tuo atveju, kai švietimo teikėjas vykdo programas skirtingose savivaldybėse, kiekviena programa yra registruojama atskirai, t. y. kiekviena NVŠ programa turi turėti unikalų KTPRR kodą.</w:t>
      </w:r>
    </w:p>
    <w:p w:rsidR="007B7EFA" w:rsidRPr="007B7EFA" w:rsidRDefault="007B7EFA" w:rsidP="007B7EFA">
      <w:pPr>
        <w:ind w:firstLine="720"/>
        <w:jc w:val="both"/>
        <w:rPr>
          <w:noProof w:val="0"/>
          <w:lang w:eastAsia="lt-LT"/>
        </w:rPr>
      </w:pPr>
      <w:r w:rsidRPr="007B7EFA">
        <w:rPr>
          <w:noProof w:val="0"/>
          <w:lang w:eastAsia="lt-LT"/>
        </w:rPr>
        <w:t>19. NVŠ programos veiklos turi būti įgyvendinamos ne rečiau kaip po 2 pedagoginio darbo valandas per savaitę arba ne mažiau kaip 8 pedagoginio darbo valandas per mėnesį.</w:t>
      </w:r>
    </w:p>
    <w:p w:rsidR="007B7EFA" w:rsidRPr="007B7EFA" w:rsidRDefault="007B7EFA" w:rsidP="007B7EFA">
      <w:pPr>
        <w:spacing w:before="100" w:beforeAutospacing="1" w:after="100" w:afterAutospacing="1"/>
        <w:jc w:val="center"/>
        <w:rPr>
          <w:b/>
          <w:noProof w:val="0"/>
          <w:sz w:val="23"/>
          <w:szCs w:val="23"/>
          <w:lang w:eastAsia="lt-LT"/>
        </w:rPr>
      </w:pPr>
      <w:r w:rsidRPr="007B7EFA">
        <w:rPr>
          <w:b/>
          <w:noProof w:val="0"/>
          <w:sz w:val="23"/>
          <w:szCs w:val="23"/>
          <w:lang w:eastAsia="lt-LT"/>
        </w:rPr>
        <w:t>VI. NVŠ PROGRAMŲ VERTINIMAS, KOKYBĖS UŽTIKRINIMAS IR NVŠ LĖŠAS GAUNANČIŲ VAIKŲ APSKAITA</w:t>
      </w:r>
    </w:p>
    <w:p w:rsidR="007B7EFA" w:rsidRPr="007B7EFA" w:rsidRDefault="007B7EFA" w:rsidP="007B7EFA">
      <w:pPr>
        <w:jc w:val="both"/>
        <w:rPr>
          <w:noProof w:val="0"/>
          <w:lang w:eastAsia="lt-LT"/>
        </w:rPr>
      </w:pPr>
      <w:r w:rsidRPr="007B7EFA">
        <w:rPr>
          <w:noProof w:val="0"/>
          <w:sz w:val="23"/>
          <w:szCs w:val="23"/>
          <w:lang w:eastAsia="lt-LT"/>
        </w:rPr>
        <w:t xml:space="preserve">       </w:t>
      </w:r>
      <w:r w:rsidRPr="007B7EFA">
        <w:rPr>
          <w:noProof w:val="0"/>
          <w:sz w:val="23"/>
          <w:szCs w:val="23"/>
          <w:lang w:eastAsia="lt-LT"/>
        </w:rPr>
        <w:tab/>
      </w:r>
      <w:r w:rsidRPr="007B7EFA">
        <w:rPr>
          <w:noProof w:val="0"/>
          <w:lang w:eastAsia="lt-LT"/>
        </w:rPr>
        <w:t>20. Švietimo teikėjas, atitinkantis Aprašo 14 punkte numatytus reikalavimus (toliau – NVŠ teikėjas), Savivaldybei teikia užpildytą NVŠ programos atitikties reikalavimams paraiškos formą (</w:t>
      </w:r>
      <w:r w:rsidRPr="007B7EFA">
        <w:rPr>
          <w:b/>
          <w:bCs/>
          <w:noProof w:val="0"/>
          <w:u w:val="single"/>
          <w:lang w:eastAsia="lt-LT"/>
        </w:rPr>
        <w:t>1 priedas</w:t>
      </w:r>
      <w:r w:rsidRPr="007B7EFA">
        <w:rPr>
          <w:noProof w:val="0"/>
          <w:lang w:eastAsia="lt-LT"/>
        </w:rPr>
        <w:t>). NVŠ teikėjas gali teikti kelias programas, vienai programai pildoma viena paraiškos forma. Paraiškos formos skelbiamos KTPRR.</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21. NVŠ programa Savivaldybės nustatyta tvarka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programų vertinimo periodiškumą nustato savivaldybė.</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22. NVŠ programa vertinama pagal NVŠ programos vertinimo kriterijus (</w:t>
      </w:r>
      <w:hyperlink r:id="rId7" w:history="1">
        <w:r w:rsidRPr="007B7EFA">
          <w:rPr>
            <w:b/>
            <w:bCs/>
            <w:noProof w:val="0"/>
            <w:u w:val="single"/>
            <w:lang w:eastAsia="lt-LT"/>
          </w:rPr>
          <w:t>2 priedas</w:t>
        </w:r>
      </w:hyperlink>
      <w:r w:rsidRPr="007B7EFA">
        <w:rPr>
          <w:noProof w:val="0"/>
          <w:lang w:eastAsia="lt-LT"/>
        </w:rPr>
        <w:t>).</w:t>
      </w:r>
    </w:p>
    <w:p w:rsidR="007B7EFA" w:rsidRPr="007B7EFA" w:rsidRDefault="007B7EFA" w:rsidP="007B7EFA">
      <w:pPr>
        <w:jc w:val="both"/>
        <w:rPr>
          <w:noProof w:val="0"/>
          <w:color w:val="FF0000"/>
          <w:lang w:eastAsia="lt-LT"/>
        </w:rPr>
      </w:pPr>
      <w:r w:rsidRPr="007B7EFA">
        <w:rPr>
          <w:noProof w:val="0"/>
          <w:lang w:eastAsia="lt-LT"/>
        </w:rPr>
        <w:t xml:space="preserve">       </w:t>
      </w:r>
      <w:r w:rsidRPr="007B7EFA">
        <w:rPr>
          <w:noProof w:val="0"/>
          <w:lang w:eastAsia="lt-LT"/>
        </w:rPr>
        <w:tab/>
        <w:t xml:space="preserve">23. Savivaldybės administracijos direktorius, atsižvelgdamas į Komisijos siūlymą, savo įsakymu tvirtina programos atitiktį reikalavimams. Esant pažeidimams dėl programos vykdymo proceso ar ugdymo kokybės, savivaldybės administracijos direktoriaus įsakymu programos vykdymas nutraukiamas. </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24. Po Savivaldybės administracijos direktoriaus įsakymo dėl programos atitikties reikalavimams, per tris darbo dienas Savivaldybės atsakingas asmuo pažymi tai KTPRR. NVŠ programos, atitinkančios reikalavimus, taip pat skelbiamos Savivaldybės interneto svetainėje kartu su kvietimu vaikams (tėvams, globėjams, rūpintojams) registruotis į NVŠ programą.</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 xml:space="preserve">25. NVŠ teikėjas sudaro mokymo sutartis su vaikų tėvais (globėjais, rūpintojais) Švietimo įstatymo nustatyta tvarka ir per 3 darbo dienas nuo sutarties pasirašymo registruoja vaikus Mokinių registre, pažymėdamas finansavimo NVŠ lėšomis požymį. Vaikams baigus programą ar nutraukus mokymo sutartį, NVŠ teikėjas per 3 darbo dienas Mokinių registre pašalina įrašą apie vaiko dalyvavimą NVŠ lėšomis finansuojamoje programoje. </w:t>
      </w:r>
    </w:p>
    <w:p w:rsidR="007B7EFA" w:rsidRPr="007B7EFA" w:rsidRDefault="007B7EFA" w:rsidP="007B7EFA">
      <w:pPr>
        <w:tabs>
          <w:tab w:val="left" w:pos="1134"/>
        </w:tabs>
        <w:jc w:val="both"/>
      </w:pPr>
      <w:r w:rsidRPr="007B7EFA">
        <w:t xml:space="preserve">            26. Savivaldybės administracijos Apskaitos skyrius nustatyta tvarka perveda lėšas NVŠ teikėjui pagal vaikų, sudariusių sutartis dėl dalyvavimo NVŠ programoje, skaičių, numatydamas švietimo teikėjo įsipareigojimus, kitas sąlygas ir atsakomybę už netinkamą lėšų naudojimą ir ugdymo proceso organizavimą.</w:t>
      </w:r>
    </w:p>
    <w:p w:rsidR="007B7EFA" w:rsidRPr="007B7EFA" w:rsidRDefault="007B7EFA" w:rsidP="007B7EFA">
      <w:pPr>
        <w:jc w:val="both"/>
        <w:rPr>
          <w:noProof w:val="0"/>
          <w:lang w:eastAsia="lt-LT"/>
        </w:rPr>
      </w:pPr>
      <w:r w:rsidRPr="007B7EFA">
        <w:rPr>
          <w:noProof w:val="0"/>
          <w:lang w:eastAsia="lt-LT"/>
        </w:rPr>
        <w:t xml:space="preserve">   </w:t>
      </w:r>
      <w:r w:rsidRPr="007B7EFA">
        <w:rPr>
          <w:noProof w:val="0"/>
          <w:lang w:eastAsia="lt-LT"/>
        </w:rPr>
        <w:tab/>
        <w:t xml:space="preserve">27. Savivaldybės administracijos Švietimo ir sporto skyrius nustatyta tvarka vykdo NVŠ programų įgyvendinimo </w:t>
      </w:r>
      <w:proofErr w:type="spellStart"/>
      <w:r w:rsidRPr="007B7EFA">
        <w:rPr>
          <w:noProof w:val="0"/>
          <w:lang w:eastAsia="lt-LT"/>
        </w:rPr>
        <w:t>stebėseną</w:t>
      </w:r>
      <w:proofErr w:type="spellEnd"/>
      <w:r w:rsidRPr="007B7EFA">
        <w:rPr>
          <w:noProof w:val="0"/>
          <w:lang w:eastAsia="lt-LT"/>
        </w:rPr>
        <w:t xml:space="preserve"> ir priežiūrą.</w:t>
      </w:r>
    </w:p>
    <w:p w:rsidR="007B7EFA" w:rsidRPr="007B7EFA" w:rsidRDefault="007B7EFA" w:rsidP="007B7EFA">
      <w:pPr>
        <w:spacing w:before="100" w:beforeAutospacing="1" w:after="100" w:afterAutospacing="1"/>
        <w:jc w:val="center"/>
        <w:rPr>
          <w:b/>
          <w:noProof w:val="0"/>
          <w:sz w:val="23"/>
          <w:szCs w:val="23"/>
          <w:lang w:eastAsia="lt-LT"/>
        </w:rPr>
      </w:pPr>
      <w:r w:rsidRPr="007B7EFA">
        <w:rPr>
          <w:b/>
          <w:noProof w:val="0"/>
          <w:sz w:val="23"/>
          <w:szCs w:val="23"/>
          <w:lang w:eastAsia="lt-LT"/>
        </w:rPr>
        <w:t>VII . ATSISKAITYMAS UŽ NVŠ LĖŠAS</w:t>
      </w:r>
    </w:p>
    <w:p w:rsidR="007B7EFA" w:rsidRPr="007B7EFA" w:rsidRDefault="007B7EFA" w:rsidP="007B7EFA">
      <w:pPr>
        <w:tabs>
          <w:tab w:val="left" w:pos="993"/>
          <w:tab w:val="left" w:pos="1134"/>
        </w:tabs>
        <w:contextualSpacing/>
        <w:jc w:val="both"/>
        <w:rPr>
          <w:noProof w:val="0"/>
          <w:lang w:eastAsia="lt-LT"/>
        </w:rPr>
      </w:pPr>
      <w:r w:rsidRPr="007B7EFA">
        <w:rPr>
          <w:noProof w:val="0"/>
          <w:sz w:val="23"/>
          <w:szCs w:val="23"/>
          <w:lang w:eastAsia="lt-LT"/>
        </w:rPr>
        <w:t xml:space="preserve">             28. </w:t>
      </w:r>
      <w:r w:rsidRPr="007B7EFA">
        <w:rPr>
          <w:noProof w:val="0"/>
          <w:lang w:eastAsia="lt-LT"/>
        </w:rPr>
        <w:t>Pasibaigus kalendoriniams metams finansavimą gavę NVŠ teikėjai per 20 darbo dienų Švietimo valdymo informacinėje sistemoje (toliau – ŠVIS) pateikia NVŠ lėšų panaudojimo ataskaitą (</w:t>
      </w:r>
      <w:hyperlink r:id="rId8" w:history="1">
        <w:r w:rsidRPr="007B7EFA">
          <w:rPr>
            <w:b/>
            <w:bCs/>
            <w:noProof w:val="0"/>
            <w:u w:val="single"/>
            <w:lang w:eastAsia="lt-LT"/>
          </w:rPr>
          <w:t>3 priedas</w:t>
        </w:r>
      </w:hyperlink>
      <w:r w:rsidRPr="007B7EFA">
        <w:rPr>
          <w:noProof w:val="0"/>
          <w:lang w:eastAsia="lt-LT"/>
        </w:rPr>
        <w:t>), iš šių ataskaitų automatiškai ŠVIS sugeneruojama suminė savivaldybės NVŠ lėšų panaudojimo ataskaita.</w:t>
      </w:r>
    </w:p>
    <w:p w:rsidR="007B7EFA" w:rsidRPr="007B7EFA" w:rsidRDefault="007B7EFA" w:rsidP="007B7EFA">
      <w:pPr>
        <w:tabs>
          <w:tab w:val="left" w:pos="1134"/>
        </w:tabs>
        <w:contextualSpacing/>
        <w:jc w:val="both"/>
        <w:rPr>
          <w:noProof w:val="0"/>
          <w:lang w:eastAsia="lt-LT"/>
        </w:rPr>
      </w:pPr>
      <w:r w:rsidRPr="007B7EFA">
        <w:rPr>
          <w:noProof w:val="0"/>
          <w:sz w:val="23"/>
          <w:szCs w:val="23"/>
          <w:lang w:eastAsia="lt-LT"/>
        </w:rPr>
        <w:t xml:space="preserve">            29. Savivaldybės administracijos Biudžeto ir finansų skyrius per 20 darbo dienų </w:t>
      </w:r>
      <w:r w:rsidRPr="007B7EFA">
        <w:rPr>
          <w:noProof w:val="0"/>
          <w:lang w:eastAsia="lt-LT"/>
        </w:rPr>
        <w:t xml:space="preserve">Švietimo ir mokslo ministerijos Buhalterinės apskaitos skyriui pateikia atitinkamų metų formą Nr. 2 - metinė, ketvirtinė biudžeto išlaidų sąmatos vykdymo ataskaita, patvirtinta Lietuvos Respublikos finansų ministro 2008 m. gruodžio 31 d. įsakymu Nr. 1K-465 „Dėl valstybės ir savivaldybių biudžetinių </w:t>
      </w:r>
      <w:r w:rsidRPr="007B7EFA">
        <w:rPr>
          <w:noProof w:val="0"/>
          <w:lang w:eastAsia="lt-LT"/>
        </w:rPr>
        <w:lastRenderedPageBreak/>
        <w:t>įstaigų ir kitų subjektų žemesniojo lygio biudžeto vykdymo ataskaitų sudarymo taisyklių ir formų patvirtinimo“, banko išrašą arba laisvos formos pažymą apie lėšų likutį sąskaitoje.</w:t>
      </w:r>
    </w:p>
    <w:p w:rsidR="007B7EFA" w:rsidRPr="007B7EFA" w:rsidRDefault="007B7EFA" w:rsidP="007B7EFA">
      <w:pPr>
        <w:ind w:firstLine="426"/>
        <w:jc w:val="both"/>
        <w:rPr>
          <w:noProof w:val="0"/>
          <w:sz w:val="23"/>
          <w:szCs w:val="23"/>
          <w:lang w:eastAsia="lt-LT"/>
        </w:rPr>
      </w:pPr>
      <w:r w:rsidRPr="007B7EFA">
        <w:rPr>
          <w:noProof w:val="0"/>
          <w:sz w:val="23"/>
          <w:szCs w:val="23"/>
          <w:lang w:eastAsia="lt-LT"/>
        </w:rPr>
        <w:t xml:space="preserve">    30. Iki gruodžio 31 d. Savivaldybės administracijos Biudžeto ir finansų skyrius skirtas nepanaudotas NVŠ lėšas turi grąžinti į Ministerijos sąskaitą Nr. LT307300010002457205.</w:t>
      </w:r>
    </w:p>
    <w:p w:rsidR="007B7EFA" w:rsidRPr="007B7EFA" w:rsidRDefault="007B7EFA" w:rsidP="007B7EFA">
      <w:pPr>
        <w:spacing w:before="100" w:beforeAutospacing="1" w:after="100" w:afterAutospacing="1"/>
        <w:jc w:val="center"/>
        <w:rPr>
          <w:b/>
          <w:noProof w:val="0"/>
          <w:sz w:val="23"/>
          <w:szCs w:val="23"/>
          <w:lang w:eastAsia="lt-LT"/>
        </w:rPr>
      </w:pPr>
      <w:r w:rsidRPr="007B7EFA">
        <w:rPr>
          <w:b/>
          <w:noProof w:val="0"/>
          <w:sz w:val="23"/>
          <w:szCs w:val="23"/>
          <w:lang w:eastAsia="lt-LT"/>
        </w:rPr>
        <w:t>VIII. BAIGIAMOSIOS NUOSTATOS</w:t>
      </w:r>
    </w:p>
    <w:p w:rsidR="007B7EFA" w:rsidRPr="007B7EFA" w:rsidRDefault="007B7EFA" w:rsidP="007B7EFA">
      <w:pPr>
        <w:jc w:val="both"/>
        <w:rPr>
          <w:noProof w:val="0"/>
          <w:lang w:eastAsia="lt-LT"/>
        </w:rPr>
      </w:pPr>
      <w:r w:rsidRPr="007B7EFA">
        <w:rPr>
          <w:noProof w:val="0"/>
          <w:sz w:val="23"/>
          <w:szCs w:val="23"/>
          <w:lang w:eastAsia="lt-LT"/>
        </w:rPr>
        <w:t xml:space="preserve">            </w:t>
      </w:r>
      <w:r w:rsidRPr="007B7EFA">
        <w:rPr>
          <w:noProof w:val="0"/>
          <w:lang w:eastAsia="lt-LT"/>
        </w:rPr>
        <w:t>31. NVŠ programoms finansuoti gali būti naudojamos rėmėjų, tėvų ir kitos lėšos teisės aktų nustatyta tvarka.</w:t>
      </w:r>
    </w:p>
    <w:p w:rsidR="007B7EFA" w:rsidRPr="007B7EFA" w:rsidRDefault="007B7EFA" w:rsidP="007B7EFA">
      <w:pPr>
        <w:jc w:val="both"/>
        <w:rPr>
          <w:noProof w:val="0"/>
          <w:lang w:eastAsia="lt-LT"/>
        </w:rPr>
      </w:pPr>
      <w:r w:rsidRPr="007B7EFA">
        <w:rPr>
          <w:noProof w:val="0"/>
          <w:lang w:eastAsia="lt-LT"/>
        </w:rPr>
        <w:t xml:space="preserve">           32. Savivaldybė siekia, kad NVŠ programos būtų įgyvendinamos kuo arčiau vaiko gyvenamosios vietos ar mokyklos, kurioje jis mokosi. Rekomenduojama NVŠ programas įgyvendinti bendrojo ugdymo mokyklų, kultūros įstaigų ir kitose saugiose ir tam tikslui pritaikytose erdvėse. </w:t>
      </w:r>
    </w:p>
    <w:p w:rsidR="007B7EFA" w:rsidRPr="007B7EFA" w:rsidRDefault="007B7EFA" w:rsidP="007B7EFA">
      <w:pPr>
        <w:tabs>
          <w:tab w:val="left" w:pos="993"/>
          <w:tab w:val="left" w:pos="1134"/>
        </w:tabs>
        <w:autoSpaceDE w:val="0"/>
        <w:autoSpaceDN w:val="0"/>
        <w:adjustRightInd w:val="0"/>
        <w:jc w:val="both"/>
        <w:rPr>
          <w:noProof w:val="0"/>
        </w:rPr>
      </w:pPr>
      <w:r w:rsidRPr="007B7EFA">
        <w:rPr>
          <w:noProof w:val="0"/>
        </w:rPr>
        <w:t xml:space="preserve">          33. Savivaldybės taryba, tvirtinant turto nuomos taisykles, gali numatyti, kad NVŠ teikėjai galėtų išsinuomoti patalpas už minimalią kainą. </w:t>
      </w:r>
    </w:p>
    <w:p w:rsidR="007B7EFA" w:rsidRPr="007B7EFA" w:rsidRDefault="007B7EFA" w:rsidP="007B7EFA">
      <w:pPr>
        <w:tabs>
          <w:tab w:val="left" w:pos="993"/>
          <w:tab w:val="left" w:pos="1134"/>
        </w:tabs>
        <w:autoSpaceDE w:val="0"/>
        <w:autoSpaceDN w:val="0"/>
        <w:adjustRightInd w:val="0"/>
        <w:ind w:firstLine="312"/>
        <w:jc w:val="both"/>
        <w:rPr>
          <w:noProof w:val="0"/>
        </w:rPr>
      </w:pPr>
      <w:r w:rsidRPr="007B7EFA">
        <w:rPr>
          <w:noProof w:val="0"/>
        </w:rPr>
        <w:t xml:space="preserve">     34. Savivaldybės švietimo registrų tvarkytojai ir kiti už NVŠ atsakingi darbuotojai konsultuoja asmenis Aprašo įgyvendinimo klausimais, padeda užpildyti duomenų registravimo formas, teikia kitą informacinę ir metodinę pagalbą švietimo teikėjams.</w:t>
      </w:r>
    </w:p>
    <w:p w:rsidR="007B7EFA" w:rsidRPr="007B7EFA" w:rsidRDefault="007B7EFA" w:rsidP="007B7EFA">
      <w:pPr>
        <w:tabs>
          <w:tab w:val="left" w:pos="993"/>
          <w:tab w:val="left" w:pos="1134"/>
        </w:tabs>
        <w:autoSpaceDE w:val="0"/>
        <w:autoSpaceDN w:val="0"/>
        <w:adjustRightInd w:val="0"/>
        <w:jc w:val="both"/>
        <w:rPr>
          <w:noProof w:val="0"/>
        </w:rPr>
      </w:pPr>
      <w:r w:rsidRPr="007B7EFA">
        <w:rPr>
          <w:noProof w:val="0"/>
        </w:rPr>
        <w:t xml:space="preserve">          35. NVŠ kokybės užtikrinimui, neviršydamos 1 proc. Savivaldybei skiriamos NVŠ tikslinės valstybės dotacijos, Savivaldybė skiria NVŠ programos </w:t>
      </w:r>
      <w:proofErr w:type="spellStart"/>
      <w:r w:rsidRPr="007B7EFA">
        <w:rPr>
          <w:noProof w:val="0"/>
        </w:rPr>
        <w:t>stebėsenos</w:t>
      </w:r>
      <w:proofErr w:type="spellEnd"/>
      <w:r w:rsidRPr="007B7EFA">
        <w:rPr>
          <w:noProof w:val="0"/>
        </w:rPr>
        <w:t xml:space="preserve"> vykdytojams už darbą.</w:t>
      </w:r>
    </w:p>
    <w:p w:rsidR="007B7EFA" w:rsidRPr="007B7EFA" w:rsidRDefault="007B7EFA" w:rsidP="007B7EFA">
      <w:pPr>
        <w:tabs>
          <w:tab w:val="left" w:pos="993"/>
          <w:tab w:val="left" w:pos="1134"/>
        </w:tabs>
        <w:contextualSpacing/>
        <w:jc w:val="both"/>
        <w:rPr>
          <w:noProof w:val="0"/>
          <w:lang w:eastAsia="lt-LT"/>
        </w:rPr>
      </w:pPr>
      <w:r w:rsidRPr="007B7EFA">
        <w:rPr>
          <w:noProof w:val="0"/>
          <w:lang w:eastAsia="lt-LT"/>
        </w:rPr>
        <w:t xml:space="preserve">           </w:t>
      </w:r>
    </w:p>
    <w:p w:rsidR="007B7EFA" w:rsidRPr="007B7EFA" w:rsidRDefault="007B7EFA" w:rsidP="007B7EFA">
      <w:pPr>
        <w:jc w:val="both"/>
        <w:rPr>
          <w:noProof w:val="0"/>
          <w:sz w:val="23"/>
          <w:szCs w:val="23"/>
          <w:lang w:eastAsia="lt-LT"/>
        </w:rPr>
      </w:pPr>
    </w:p>
    <w:p w:rsidR="007B7EFA" w:rsidRPr="007B7EFA" w:rsidRDefault="007B7EFA" w:rsidP="007B7EFA">
      <w:pPr>
        <w:jc w:val="center"/>
        <w:rPr>
          <w:noProof w:val="0"/>
          <w:sz w:val="23"/>
          <w:szCs w:val="23"/>
          <w:lang w:eastAsia="lt-LT"/>
        </w:rPr>
      </w:pPr>
      <w:r w:rsidRPr="007B7EFA">
        <w:rPr>
          <w:noProof w:val="0"/>
          <w:sz w:val="23"/>
          <w:szCs w:val="23"/>
          <w:lang w:eastAsia="lt-LT"/>
        </w:rPr>
        <w:t>_________________________________</w:t>
      </w:r>
    </w:p>
    <w:p w:rsidR="007B7EFA" w:rsidRPr="007B7EFA" w:rsidRDefault="007B7EFA" w:rsidP="007B7EFA">
      <w:pPr>
        <w:jc w:val="both"/>
      </w:pPr>
    </w:p>
    <w:p w:rsidR="007B7EFA" w:rsidRPr="007B7EFA" w:rsidRDefault="007B7EFA" w:rsidP="007B7EFA">
      <w:pPr>
        <w:jc w:val="both"/>
      </w:pPr>
    </w:p>
    <w:p w:rsidR="007B7EFA" w:rsidRPr="007B7EFA" w:rsidRDefault="007B7EFA" w:rsidP="007B7EFA">
      <w:pPr>
        <w:jc w:val="both"/>
      </w:pPr>
    </w:p>
    <w:p w:rsidR="007B7EFA" w:rsidRPr="007B7EFA" w:rsidRDefault="007B7EFA" w:rsidP="007B7EFA">
      <w:pPr>
        <w:jc w:val="center"/>
      </w:pPr>
    </w:p>
    <w:p w:rsidR="007B7EFA" w:rsidRPr="007B7EFA" w:rsidRDefault="007B7EFA" w:rsidP="007B7EFA">
      <w:pPr>
        <w:jc w:val="both"/>
      </w:pPr>
    </w:p>
    <w:p w:rsidR="007B7EFA" w:rsidRPr="007B7EFA" w:rsidRDefault="007B7EFA" w:rsidP="007B7EFA">
      <w:pPr>
        <w:jc w:val="both"/>
      </w:pPr>
    </w:p>
    <w:p w:rsidR="007B7EFA" w:rsidRPr="007B7EFA" w:rsidRDefault="007B7EFA" w:rsidP="007B7EFA">
      <w:pPr>
        <w:ind w:firstLine="720"/>
        <w:jc w:val="both"/>
      </w:pPr>
    </w:p>
    <w:p w:rsidR="007B7EFA" w:rsidRPr="007B7EFA" w:rsidRDefault="007B7EFA" w:rsidP="007B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rPr>
      </w:pPr>
    </w:p>
    <w:p w:rsidR="007B7EFA" w:rsidRPr="007B7EFA" w:rsidRDefault="007B7EFA" w:rsidP="007B7EFA">
      <w:pPr>
        <w:ind w:firstLine="720"/>
        <w:jc w:val="both"/>
      </w:pPr>
    </w:p>
    <w:p w:rsidR="007B7EFA" w:rsidRPr="007B7EFA" w:rsidRDefault="007B7EFA" w:rsidP="007B7EFA"/>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r w:rsidRPr="007B7EFA">
        <w:br w:type="page"/>
      </w:r>
    </w:p>
    <w:p w:rsidR="007B7EFA" w:rsidRPr="007B7EFA" w:rsidRDefault="007B7EFA" w:rsidP="007B7EFA">
      <w:pPr>
        <w:ind w:left="5760" w:firstLine="720"/>
        <w:rPr>
          <w:noProof w:val="0"/>
          <w:lang w:eastAsia="ja-JP"/>
        </w:rPr>
      </w:pPr>
      <w:r w:rsidRPr="007B7EFA">
        <w:t xml:space="preserve">Šalčininkų rajono savivaldybės </w:t>
      </w:r>
    </w:p>
    <w:p w:rsidR="007B7EFA" w:rsidRPr="007B7EFA" w:rsidRDefault="007B7EFA" w:rsidP="007B7EFA">
      <w:pPr>
        <w:ind w:left="5192" w:firstLine="1298"/>
        <w:jc w:val="both"/>
        <w:rPr>
          <w:rFonts w:eastAsia="Calibri"/>
        </w:rPr>
      </w:pPr>
      <w:r w:rsidRPr="007B7EFA">
        <w:rPr>
          <w:rFonts w:eastAsia="Calibri"/>
        </w:rPr>
        <w:t xml:space="preserve">neformaliojo vaikų švietimo </w:t>
      </w:r>
    </w:p>
    <w:p w:rsidR="007B7EFA" w:rsidRPr="007B7EFA" w:rsidRDefault="007B7EFA" w:rsidP="007B7EFA">
      <w:pPr>
        <w:ind w:left="5760" w:firstLine="720"/>
        <w:jc w:val="both"/>
        <w:rPr>
          <w:rFonts w:eastAsia="Calibri"/>
        </w:rPr>
      </w:pPr>
      <w:r w:rsidRPr="007B7EFA">
        <w:rPr>
          <w:rFonts w:eastAsia="Calibri"/>
        </w:rPr>
        <w:t xml:space="preserve">lėšų skyrimo ir panaudojimo </w:t>
      </w:r>
    </w:p>
    <w:p w:rsidR="007B7EFA" w:rsidRPr="007B7EFA" w:rsidRDefault="007B7EFA" w:rsidP="007B7EFA">
      <w:pPr>
        <w:ind w:left="5192" w:firstLine="1298"/>
        <w:rPr>
          <w:rFonts w:eastAsia="Calibri"/>
        </w:rPr>
      </w:pPr>
      <w:r w:rsidRPr="007B7EFA">
        <w:rPr>
          <w:rFonts w:eastAsia="Calibri"/>
        </w:rPr>
        <w:t xml:space="preserve">tvarkos aprašo                 </w:t>
      </w:r>
    </w:p>
    <w:p w:rsidR="007B7EFA" w:rsidRPr="007B7EFA" w:rsidRDefault="007B7EFA" w:rsidP="007B7EFA">
      <w:pPr>
        <w:rPr>
          <w:rFonts w:eastAsia="MS Mincho"/>
          <w:lang w:eastAsia="ja-JP"/>
        </w:rPr>
      </w:pPr>
      <w:r w:rsidRPr="007B7EFA">
        <w:tab/>
      </w:r>
      <w:r w:rsidRPr="007B7EFA">
        <w:tab/>
      </w:r>
      <w:r w:rsidRPr="007B7EFA">
        <w:tab/>
      </w:r>
      <w:r w:rsidRPr="007B7EFA">
        <w:tab/>
      </w:r>
      <w:r w:rsidRPr="007B7EFA">
        <w:tab/>
      </w:r>
      <w:r w:rsidRPr="007B7EFA">
        <w:tab/>
      </w:r>
      <w:r w:rsidRPr="007B7EFA">
        <w:tab/>
      </w:r>
      <w:r w:rsidRPr="007B7EFA">
        <w:tab/>
      </w:r>
      <w:r w:rsidRPr="007B7EFA">
        <w:tab/>
        <w:t>1 priedas</w:t>
      </w:r>
      <w:r w:rsidRPr="007B7EFA">
        <w:tab/>
      </w:r>
    </w:p>
    <w:p w:rsidR="007B7EFA" w:rsidRPr="007B7EFA" w:rsidRDefault="007B7EFA" w:rsidP="007B7EFA">
      <w:r w:rsidRPr="007B7EFA">
        <w:tab/>
      </w:r>
      <w:r w:rsidRPr="007B7EFA">
        <w:tab/>
      </w:r>
      <w:r w:rsidRPr="007B7EFA">
        <w:tab/>
      </w:r>
      <w:r w:rsidRPr="007B7EFA">
        <w:tab/>
      </w:r>
    </w:p>
    <w:p w:rsidR="007B7EFA" w:rsidRPr="007B7EFA" w:rsidRDefault="007B7EFA" w:rsidP="007B7EFA">
      <w:pPr>
        <w:jc w:val="center"/>
        <w:rPr>
          <w:b/>
          <w:bCs/>
          <w:lang w:eastAsia="lt-LT"/>
        </w:rPr>
      </w:pPr>
      <w:r w:rsidRPr="007B7EFA">
        <w:rPr>
          <w:b/>
          <w:bCs/>
          <w:color w:val="000000"/>
          <w:lang w:eastAsia="lt-LT"/>
        </w:rPr>
        <w:t xml:space="preserve">NEFORMALIOJO VAIKŲ ŠVIETIMO </w:t>
      </w:r>
      <w:r w:rsidRPr="007B7EFA">
        <w:rPr>
          <w:b/>
          <w:bCs/>
          <w:lang w:eastAsia="lt-LT"/>
        </w:rPr>
        <w:t xml:space="preserve">PROGRAMOS ATITIKTIES REIKALAVIMAMS </w:t>
      </w:r>
    </w:p>
    <w:p w:rsidR="007B7EFA" w:rsidRPr="007B7EFA" w:rsidRDefault="007B7EFA" w:rsidP="007B7EFA">
      <w:pPr>
        <w:jc w:val="center"/>
        <w:rPr>
          <w:rFonts w:eastAsia="MS Mincho"/>
          <w:lang w:eastAsia="ja-JP"/>
        </w:rPr>
      </w:pPr>
      <w:r w:rsidRPr="007B7EFA">
        <w:rPr>
          <w:b/>
          <w:bCs/>
          <w:color w:val="000000"/>
          <w:lang w:eastAsia="lt-LT"/>
        </w:rPr>
        <w:t>PARAIŠKOS FORMA</w:t>
      </w:r>
    </w:p>
    <w:tbl>
      <w:tblPr>
        <w:tblW w:w="103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1866"/>
        <w:gridCol w:w="1623"/>
        <w:gridCol w:w="1156"/>
        <w:gridCol w:w="738"/>
        <w:gridCol w:w="2087"/>
        <w:gridCol w:w="34"/>
        <w:gridCol w:w="1037"/>
        <w:gridCol w:w="23"/>
        <w:gridCol w:w="1273"/>
      </w:tblGrid>
      <w:tr w:rsidR="007B7EFA" w:rsidRPr="007B7EFA" w:rsidTr="00FC6E49">
        <w:tc>
          <w:tcPr>
            <w:tcW w:w="516" w:type="dxa"/>
            <w:tcBorders>
              <w:top w:val="nil"/>
              <w:left w:val="nil"/>
              <w:bottom w:val="single" w:sz="4" w:space="0" w:color="auto"/>
              <w:right w:val="nil"/>
            </w:tcBorders>
          </w:tcPr>
          <w:p w:rsidR="007B7EFA" w:rsidRPr="007B7EFA" w:rsidRDefault="007B7EFA" w:rsidP="007B7EFA">
            <w:pPr>
              <w:rPr>
                <w:b/>
                <w:color w:val="000000"/>
                <w:lang w:eastAsia="lt-LT"/>
              </w:rPr>
            </w:pPr>
          </w:p>
        </w:tc>
        <w:tc>
          <w:tcPr>
            <w:tcW w:w="9837" w:type="dxa"/>
            <w:gridSpan w:val="9"/>
            <w:tcBorders>
              <w:top w:val="nil"/>
              <w:left w:val="nil"/>
              <w:bottom w:val="single" w:sz="4" w:space="0" w:color="auto"/>
              <w:right w:val="nil"/>
            </w:tcBorders>
          </w:tcPr>
          <w:p w:rsidR="007B7EFA" w:rsidRPr="007B7EFA" w:rsidRDefault="007B7EFA" w:rsidP="007B7EFA">
            <w:pPr>
              <w:rPr>
                <w:b/>
                <w:color w:val="000000"/>
                <w:lang w:eastAsia="lt-LT"/>
              </w:rPr>
            </w:pPr>
          </w:p>
        </w:tc>
      </w:tr>
      <w:tr w:rsidR="007B7EFA" w:rsidRPr="007B7EFA" w:rsidTr="00FC6E49">
        <w:tc>
          <w:tcPr>
            <w:tcW w:w="10353" w:type="dxa"/>
            <w:gridSpan w:val="10"/>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b/>
                <w:color w:val="000000"/>
                <w:lang w:eastAsia="lt-LT"/>
              </w:rPr>
            </w:pPr>
            <w:r w:rsidRPr="007B7EFA">
              <w:rPr>
                <w:b/>
                <w:color w:val="000000"/>
                <w:lang w:eastAsia="lt-LT"/>
              </w:rPr>
              <w:t>INFORMACIJA APIE NEFORMALIOJO VAIKŲ ŠVIETIMO TEIKĖJĄ</w:t>
            </w:r>
          </w:p>
        </w:tc>
      </w:tr>
      <w:tr w:rsidR="007B7EFA" w:rsidRPr="007B7EFA" w:rsidTr="00FC6E49">
        <w:tc>
          <w:tcPr>
            <w:tcW w:w="10353" w:type="dxa"/>
            <w:gridSpan w:val="10"/>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Informacija apie neformaliojo vaikų švietimo (toliau - NVŠ) teikėją – juridinį asmenį</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Pavadinimas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2.</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Kodas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3.</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Juridinis statusas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4.</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Adresas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5.</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Telefono numeris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6.</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El. pašto adresas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7.</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Interneto svetainės adresas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8</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Pagrindinė veiklos sritis (įrašykite švietimas, sportas, kultūra, turizmas ir pan.)</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9.</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Teikėjo kodas švietimo ir mokslo institucijų registre</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10353" w:type="dxa"/>
            <w:gridSpan w:val="10"/>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Informacija apie NVŠ teikėjo (institucijos) vadovą</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10.</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Vardas ir pavardė</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 xml:space="preserve">11. </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El. pašto adresas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 xml:space="preserve">12. </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Telefono numeris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10353" w:type="dxa"/>
            <w:gridSpan w:val="10"/>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Informacija apie NVŠ teikėją – fizinį asmenį</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13.</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Vardas ir pavardė</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14.</w:t>
            </w:r>
          </w:p>
        </w:tc>
        <w:tc>
          <w:tcPr>
            <w:tcW w:w="4645"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Viešai skelbtinas adresas, telefono Nr., el. pašto adresas, interneto svetainės adresas</w:t>
            </w:r>
          </w:p>
        </w:tc>
        <w:tc>
          <w:tcPr>
            <w:tcW w:w="5192" w:type="dxa"/>
            <w:gridSpan w:val="6"/>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10353" w:type="dxa"/>
            <w:gridSpan w:val="10"/>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Informacija apie NVŠ teikėjo (fizinio/juridinio asmens) patirtį NVŠ srityje</w:t>
            </w:r>
          </w:p>
        </w:tc>
      </w:tr>
      <w:tr w:rsidR="007B7EFA" w:rsidRPr="007B7EFA" w:rsidTr="00FC6E49">
        <w:trPr>
          <w:trHeight w:val="451"/>
        </w:trPr>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15.</w:t>
            </w:r>
          </w:p>
        </w:tc>
        <w:tc>
          <w:tcPr>
            <w:tcW w:w="7470" w:type="dxa"/>
            <w:gridSpan w:val="5"/>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Teikėjas turi patirties įgyvendinti NVŠ programas</w:t>
            </w:r>
          </w:p>
        </w:tc>
        <w:tc>
          <w:tcPr>
            <w:tcW w:w="1094"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 xml:space="preserve">Taip </w:t>
            </w:r>
          </w:p>
        </w:tc>
        <w:tc>
          <w:tcPr>
            <w:tcW w:w="1273"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Ne</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9837" w:type="dxa"/>
            <w:gridSpan w:val="9"/>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Išvardijamos šiuo metu ar per pastaruosius dvejus metus vykdytos veiklos:</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Programos, projekto, veiklos pavadinimas</w:t>
            </w:r>
          </w:p>
        </w:tc>
        <w:tc>
          <w:tcPr>
            <w:tcW w:w="2367" w:type="dxa"/>
            <w:gridSpan w:val="4"/>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Trukmė</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w:t>
            </w:r>
          </w:p>
        </w:tc>
        <w:tc>
          <w:tcPr>
            <w:tcW w:w="2367" w:type="dxa"/>
            <w:gridSpan w:val="4"/>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2)</w:t>
            </w:r>
          </w:p>
        </w:tc>
        <w:tc>
          <w:tcPr>
            <w:tcW w:w="2367" w:type="dxa"/>
            <w:gridSpan w:val="4"/>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w:t>
            </w:r>
          </w:p>
        </w:tc>
        <w:tc>
          <w:tcPr>
            <w:tcW w:w="2367" w:type="dxa"/>
            <w:gridSpan w:val="4"/>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16.</w:t>
            </w:r>
          </w:p>
        </w:tc>
        <w:tc>
          <w:tcPr>
            <w:tcW w:w="7470" w:type="dxa"/>
            <w:gridSpan w:val="5"/>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Teikėjas gali pateikti turimos patirties ir veiklos įrodymus, rekomendacijas</w:t>
            </w:r>
          </w:p>
        </w:tc>
        <w:tc>
          <w:tcPr>
            <w:tcW w:w="1094"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Taip</w:t>
            </w:r>
          </w:p>
        </w:tc>
        <w:tc>
          <w:tcPr>
            <w:tcW w:w="1273"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Ne</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9837" w:type="dxa"/>
            <w:gridSpan w:val="9"/>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 xml:space="preserve">Institucijos, galinčios rekomenduoti NVŠ teikėją kaip kokybiškų NVŠ paslaugų teikėją ar bendradarbiavimo NVŠ srityje partnerį </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Pavadinimas</w:t>
            </w:r>
          </w:p>
        </w:tc>
        <w:tc>
          <w:tcPr>
            <w:tcW w:w="1623"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Adresas</w:t>
            </w:r>
          </w:p>
        </w:tc>
        <w:tc>
          <w:tcPr>
            <w:tcW w:w="1894"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r w:rsidRPr="007B7EFA">
              <w:rPr>
                <w:color w:val="000000"/>
                <w:lang w:eastAsia="lt-LT"/>
              </w:rPr>
              <w:t>Telefonas</w:t>
            </w:r>
          </w:p>
          <w:p w:rsidR="007B7EFA" w:rsidRPr="007B7EFA" w:rsidRDefault="007B7EFA" w:rsidP="007B7EFA">
            <w:pPr>
              <w:rPr>
                <w:color w:val="000000"/>
                <w:lang w:eastAsia="lt-LT"/>
              </w:rPr>
            </w:pPr>
          </w:p>
        </w:tc>
        <w:tc>
          <w:tcPr>
            <w:tcW w:w="2121" w:type="dxa"/>
            <w:gridSpan w:val="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El. paštas</w:t>
            </w:r>
          </w:p>
        </w:tc>
        <w:tc>
          <w:tcPr>
            <w:tcW w:w="2333"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Rekomenduoja/</w:t>
            </w:r>
          </w:p>
          <w:p w:rsidR="007B7EFA" w:rsidRPr="007B7EFA" w:rsidRDefault="007B7EFA" w:rsidP="007B7EFA">
            <w:pPr>
              <w:rPr>
                <w:color w:val="000000"/>
                <w:lang w:eastAsia="lt-LT"/>
              </w:rPr>
            </w:pPr>
            <w:r w:rsidRPr="007B7EFA">
              <w:rPr>
                <w:color w:val="000000"/>
                <w:lang w:eastAsia="lt-LT"/>
              </w:rPr>
              <w:t>bendradarbiauja</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1)</w:t>
            </w:r>
          </w:p>
        </w:tc>
        <w:tc>
          <w:tcPr>
            <w:tcW w:w="162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R</w:t>
            </w:r>
          </w:p>
        </w:tc>
        <w:tc>
          <w:tcPr>
            <w:tcW w:w="1296" w:type="dxa"/>
            <w:gridSpan w:val="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B</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2)</w:t>
            </w:r>
          </w:p>
        </w:tc>
        <w:tc>
          <w:tcPr>
            <w:tcW w:w="162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R</w:t>
            </w:r>
          </w:p>
        </w:tc>
        <w:tc>
          <w:tcPr>
            <w:tcW w:w="1296" w:type="dxa"/>
            <w:gridSpan w:val="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rFonts w:ascii="MS Mincho" w:hAnsi="MS Mincho" w:cs="MS Mincho"/>
              </w:rPr>
              <w:t xml:space="preserve">☐ </w:t>
            </w:r>
            <w:r w:rsidRPr="007B7EFA">
              <w:rPr>
                <w:color w:val="000000"/>
                <w:lang w:eastAsia="lt-LT"/>
              </w:rPr>
              <w:t>B</w:t>
            </w:r>
          </w:p>
        </w:tc>
      </w:tr>
      <w:tr w:rsidR="007B7EFA" w:rsidRPr="007B7EFA" w:rsidTr="00FC6E49">
        <w:tc>
          <w:tcPr>
            <w:tcW w:w="516"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w:t>
            </w:r>
          </w:p>
        </w:tc>
        <w:tc>
          <w:tcPr>
            <w:tcW w:w="162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03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c>
          <w:tcPr>
            <w:tcW w:w="1296"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rPr>
                <w:color w:val="000000"/>
                <w:lang w:eastAsia="lt-LT"/>
              </w:rPr>
            </w:pPr>
          </w:p>
        </w:tc>
      </w:tr>
    </w:tbl>
    <w:p w:rsidR="007B7EFA" w:rsidRPr="007B7EFA" w:rsidRDefault="007B7EFA" w:rsidP="007B7EFA">
      <w:pPr>
        <w:rPr>
          <w:color w:val="000000"/>
          <w:lang w:eastAsia="lt-LT"/>
        </w:rPr>
      </w:pPr>
    </w:p>
    <w:tbl>
      <w:tblPr>
        <w:tblW w:w="1035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3"/>
        <w:gridCol w:w="577"/>
        <w:gridCol w:w="280"/>
        <w:gridCol w:w="1131"/>
        <w:gridCol w:w="708"/>
        <w:gridCol w:w="1593"/>
        <w:gridCol w:w="709"/>
        <w:gridCol w:w="262"/>
        <w:gridCol w:w="847"/>
        <w:gridCol w:w="1341"/>
        <w:gridCol w:w="669"/>
        <w:gridCol w:w="255"/>
        <w:gridCol w:w="1275"/>
      </w:tblGrid>
      <w:tr w:rsidR="007B7EFA" w:rsidRPr="007B7EFA" w:rsidTr="00FC6E49">
        <w:tc>
          <w:tcPr>
            <w:tcW w:w="10351" w:type="dxa"/>
            <w:gridSpan w:val="13"/>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rFonts w:eastAsia="MS Mincho"/>
                <w:b/>
                <w:lang w:eastAsia="ja-JP"/>
              </w:rPr>
            </w:pPr>
            <w:r w:rsidRPr="007B7EFA">
              <w:rPr>
                <w:b/>
                <w:color w:val="000000"/>
                <w:lang w:eastAsia="lt-LT"/>
              </w:rPr>
              <w:t xml:space="preserve">INFORMACIJA APIE NVŠ PROGRAMĄ </w:t>
            </w:r>
          </w:p>
        </w:tc>
      </w:tr>
      <w:tr w:rsidR="007B7EFA" w:rsidRPr="007B7EFA" w:rsidTr="00FC6E49">
        <w:tc>
          <w:tcPr>
            <w:tcW w:w="704" w:type="dxa"/>
            <w:tcBorders>
              <w:top w:val="single" w:sz="4" w:space="0" w:color="auto"/>
              <w:left w:val="single" w:sz="4" w:space="0" w:color="auto"/>
              <w:bottom w:val="single" w:sz="4" w:space="0" w:color="auto"/>
              <w:right w:val="single" w:sz="4" w:space="0" w:color="auto"/>
            </w:tcBorders>
          </w:tcPr>
          <w:p w:rsidR="007B7EFA" w:rsidRPr="007B7EFA" w:rsidRDefault="007B7EFA" w:rsidP="007B7EFA"/>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rPr>
                <w:color w:val="000000"/>
                <w:lang w:eastAsia="lt-LT"/>
              </w:rPr>
              <w:t>Informacija apie NVŠ programos rengėją</w:t>
            </w:r>
          </w:p>
        </w:tc>
      </w:tr>
      <w:tr w:rsidR="007B7EFA" w:rsidRPr="007B7EFA" w:rsidTr="00FC6E49">
        <w:tc>
          <w:tcPr>
            <w:tcW w:w="70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1.</w:t>
            </w:r>
          </w:p>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 xml:space="preserve">Vardas ir pavardė </w:t>
            </w:r>
          </w:p>
        </w:tc>
      </w:tr>
      <w:tr w:rsidR="007B7EFA" w:rsidRPr="007B7EFA" w:rsidTr="00FC6E49">
        <w:tc>
          <w:tcPr>
            <w:tcW w:w="70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rFonts w:eastAsia="MS Mincho"/>
                <w:lang w:eastAsia="ja-JP"/>
              </w:rPr>
            </w:pPr>
            <w:r w:rsidRPr="007B7EFA">
              <w:t>2.</w:t>
            </w:r>
          </w:p>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Išsilavinimas ir kvalifikacija</w:t>
            </w:r>
          </w:p>
        </w:tc>
      </w:tr>
      <w:tr w:rsidR="007B7EFA" w:rsidRPr="007B7EFA" w:rsidTr="00FC6E49">
        <w:tc>
          <w:tcPr>
            <w:tcW w:w="70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rFonts w:eastAsia="MS Mincho"/>
                <w:lang w:eastAsia="ja-JP"/>
              </w:rPr>
            </w:pPr>
            <w:r w:rsidRPr="007B7EFA">
              <w:t>3.</w:t>
            </w:r>
          </w:p>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 xml:space="preserve">El. pašto adresas </w:t>
            </w:r>
          </w:p>
        </w:tc>
      </w:tr>
      <w:tr w:rsidR="007B7EFA" w:rsidRPr="007B7EFA" w:rsidTr="00FC6E49">
        <w:tc>
          <w:tcPr>
            <w:tcW w:w="70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rFonts w:eastAsia="MS Mincho"/>
                <w:lang w:eastAsia="ja-JP"/>
              </w:rPr>
            </w:pPr>
            <w:r w:rsidRPr="007B7EFA">
              <w:lastRenderedPageBreak/>
              <w:t xml:space="preserve">4. </w:t>
            </w:r>
          </w:p>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Telefono numeris</w:t>
            </w:r>
          </w:p>
        </w:tc>
      </w:tr>
      <w:tr w:rsidR="007B7EFA" w:rsidRPr="007B7EFA" w:rsidTr="00FC6E49">
        <w:tc>
          <w:tcPr>
            <w:tcW w:w="70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rFonts w:eastAsia="MS Mincho"/>
                <w:lang w:eastAsia="ja-JP"/>
              </w:rPr>
            </w:pPr>
            <w:r w:rsidRPr="007B7EFA">
              <w:t xml:space="preserve">5. </w:t>
            </w:r>
          </w:p>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Darbovietė, pareigos</w:t>
            </w:r>
          </w:p>
        </w:tc>
      </w:tr>
      <w:tr w:rsidR="007B7EFA" w:rsidRPr="007B7EFA" w:rsidTr="00FC6E49">
        <w:tc>
          <w:tcPr>
            <w:tcW w:w="70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rPr>
                <w:rFonts w:eastAsia="MS Mincho"/>
                <w:lang w:eastAsia="ja-JP"/>
              </w:rPr>
            </w:pPr>
          </w:p>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color w:val="000000"/>
                <w:lang w:eastAsia="lt-LT"/>
              </w:rPr>
            </w:pPr>
            <w:r w:rsidRPr="007B7EFA">
              <w:rPr>
                <w:color w:val="000000"/>
                <w:lang w:eastAsia="lt-LT"/>
              </w:rPr>
              <w:t>Informacija apie NVŠ programos turinį</w:t>
            </w:r>
          </w:p>
        </w:tc>
      </w:tr>
      <w:tr w:rsidR="007B7EFA" w:rsidRPr="007B7EFA" w:rsidTr="00FC6E49">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rFonts w:eastAsia="MS Mincho"/>
                <w:lang w:eastAsia="ja-JP"/>
              </w:rPr>
            </w:pPr>
            <w:r w:rsidRPr="007B7EFA">
              <w:t xml:space="preserve">6. </w:t>
            </w:r>
          </w:p>
        </w:tc>
        <w:tc>
          <w:tcPr>
            <w:tcW w:w="9647" w:type="dxa"/>
            <w:gridSpan w:val="12"/>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rPr>
                <w:b/>
                <w:color w:val="000000"/>
                <w:lang w:eastAsia="lt-LT"/>
              </w:rPr>
            </w:pPr>
            <w:r w:rsidRPr="007B7EFA">
              <w:rPr>
                <w:color w:val="000000"/>
                <w:lang w:eastAsia="lt-LT"/>
              </w:rPr>
              <w:t>Programos pavadinimas</w:t>
            </w:r>
            <w:r w:rsidRPr="007B7EFA">
              <w:rPr>
                <w:i/>
                <w:iCs/>
              </w:rPr>
              <w:t xml:space="preserve"> </w:t>
            </w:r>
            <w:r w:rsidRPr="007B7EFA">
              <w:rPr>
                <w:iCs/>
              </w:rPr>
              <w:t>(</w:t>
            </w:r>
            <w:r w:rsidRPr="007B7EFA">
              <w:t>konkretus, tiesiogiai susijęs su programos turiniu)</w:t>
            </w:r>
          </w:p>
        </w:tc>
      </w:tr>
      <w:tr w:rsidR="007B7EFA" w:rsidRPr="007B7EFA" w:rsidTr="00FC6E49">
        <w:trPr>
          <w:trHeight w:val="4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rPr>
                <w:rFonts w:eastAsia="MS Mincho"/>
                <w:lang w:eastAsia="ja-JP"/>
              </w:rPr>
            </w:pPr>
          </w:p>
          <w:p w:rsidR="007B7EFA" w:rsidRPr="007B7EFA" w:rsidRDefault="007B7EFA" w:rsidP="007B7EFA">
            <w:pPr>
              <w:rPr>
                <w:b/>
              </w:rPr>
            </w:pPr>
          </w:p>
        </w:tc>
      </w:tr>
      <w:tr w:rsidR="007B7EFA" w:rsidRPr="007B7EFA" w:rsidTr="00FC6E49">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7.</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NVŠ programos kodas Kvalifikacijos tobulinimo programų ir renginių registre (KTPRR)</w:t>
            </w:r>
          </w:p>
        </w:tc>
      </w:tr>
      <w:tr w:rsidR="007B7EFA" w:rsidRPr="007B7EFA" w:rsidTr="00FC6E49">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 w:rsidR="007B7EFA" w:rsidRPr="007B7EFA" w:rsidRDefault="007B7EFA" w:rsidP="007B7EFA"/>
        </w:tc>
      </w:tr>
      <w:tr w:rsidR="007B7EFA" w:rsidRPr="007B7EFA" w:rsidTr="00FC6E49">
        <w:trPr>
          <w:trHeight w:val="294"/>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 xml:space="preserve">8.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Programos anotacija (esmė, turinys, numatomos veiklos, naudos vaikams pagrindimas)</w:t>
            </w:r>
          </w:p>
        </w:tc>
      </w:tr>
      <w:tr w:rsidR="007B7EFA" w:rsidRPr="007B7EFA" w:rsidTr="00FC6E49">
        <w:trPr>
          <w:trHeight w:val="54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tc>
      </w:tr>
      <w:tr w:rsidR="007B7EFA" w:rsidRPr="007B7EFA" w:rsidTr="00FC6E49">
        <w:trPr>
          <w:trHeight w:val="312"/>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 xml:space="preserve">9.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Programos įgyvendinimo vieta (nurodyti vietą, jei įmanoma – ir adresą)</w:t>
            </w:r>
          </w:p>
        </w:tc>
      </w:tr>
      <w:tr w:rsidR="007B7EFA" w:rsidRPr="007B7EFA" w:rsidTr="00FC6E49">
        <w:trPr>
          <w:trHeight w:val="4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 w:rsidR="007B7EFA" w:rsidRPr="007B7EFA" w:rsidRDefault="007B7EFA" w:rsidP="007B7EFA"/>
        </w:tc>
      </w:tr>
      <w:tr w:rsidR="007B7EFA" w:rsidRPr="007B7EFA" w:rsidTr="00FC6E49">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 xml:space="preserve">10.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Nuoroda į išsamesnę informaciją (tinklalapis, kuriame pateikiama kita svarbi informacija apie programą)</w:t>
            </w:r>
          </w:p>
        </w:tc>
      </w:tr>
      <w:tr w:rsidR="007B7EFA" w:rsidRPr="007B7EFA" w:rsidTr="00FC6E49">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http://</w:t>
            </w:r>
          </w:p>
        </w:tc>
      </w:tr>
      <w:tr w:rsidR="007B7EFA" w:rsidRPr="007B7EFA" w:rsidTr="00FC6E49">
        <w:trPr>
          <w:trHeight w:val="425"/>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11.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Ugdymo kryptis (pagal NVŠ ugdymo krypčių klasifikatorių)</w:t>
            </w:r>
          </w:p>
        </w:tc>
      </w:tr>
      <w:tr w:rsidR="007B7EFA" w:rsidRPr="007B7EFA" w:rsidTr="00FC6E49">
        <w:trPr>
          <w:trHeight w:val="2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5260" w:type="dxa"/>
            <w:gridSpan w:val="7"/>
            <w:tcBorders>
              <w:top w:val="single" w:sz="4" w:space="0" w:color="auto"/>
              <w:left w:val="single" w:sz="4" w:space="0" w:color="auto"/>
              <w:bottom w:val="single" w:sz="4" w:space="0" w:color="auto"/>
              <w:right w:val="nil"/>
            </w:tcBorders>
            <w:vAlign w:val="center"/>
            <w:hideMark/>
          </w:tcPr>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Muzika</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Dailė</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Šokis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Teatras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Sportas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Techninė kūryba</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Turizmas ir kraštotyra</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Gamta, ekologija</w:t>
            </w:r>
          </w:p>
        </w:tc>
        <w:tc>
          <w:tcPr>
            <w:tcW w:w="4387" w:type="dxa"/>
            <w:gridSpan w:val="5"/>
            <w:tcBorders>
              <w:top w:val="single" w:sz="4" w:space="0" w:color="auto"/>
              <w:left w:val="nil"/>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Saugus eismas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Informacinės technologijos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Technologijos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w:t>
            </w:r>
            <w:proofErr w:type="spellStart"/>
            <w:r w:rsidRPr="007B7EFA">
              <w:rPr>
                <w:noProof w:val="0"/>
                <w:color w:val="000000"/>
              </w:rPr>
              <w:t>Medijos</w:t>
            </w:r>
            <w:proofErr w:type="spellEnd"/>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Etnokultūra</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Kalbos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Pilietiškumas</w:t>
            </w:r>
          </w:p>
          <w:p w:rsidR="007B7EFA" w:rsidRPr="007B7EFA" w:rsidRDefault="007B7EFA" w:rsidP="007B7EFA">
            <w:pPr>
              <w:suppressAutoHyphens/>
              <w:autoSpaceDE w:val="0"/>
              <w:autoSpaceDN w:val="0"/>
              <w:adjustRightInd w:val="0"/>
              <w:ind w:left="360"/>
              <w:rPr>
                <w:noProof w:val="0"/>
                <w:color w:val="000000"/>
              </w:rPr>
            </w:pPr>
            <w:r w:rsidRPr="007B7EFA">
              <w:rPr>
                <w:rFonts w:ascii="MS Mincho" w:eastAsia="MS Mincho" w:hAnsi="MS Mincho" w:cs="MS Mincho"/>
                <w:noProof w:val="0"/>
                <w:color w:val="000000"/>
              </w:rPr>
              <w:t>☐</w:t>
            </w:r>
            <w:r w:rsidRPr="007B7EFA">
              <w:rPr>
                <w:noProof w:val="0"/>
                <w:color w:val="000000"/>
              </w:rPr>
              <w:t xml:space="preserve"> Kita (įrašyti)........................</w:t>
            </w:r>
          </w:p>
        </w:tc>
      </w:tr>
      <w:tr w:rsidR="007B7EFA" w:rsidRPr="007B7EFA" w:rsidTr="00FC6E49">
        <w:trPr>
          <w:trHeight w:val="433"/>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12.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b/>
                <w:noProof w:val="0"/>
                <w:color w:val="000000"/>
              </w:rPr>
            </w:pPr>
            <w:r w:rsidRPr="007B7EFA">
              <w:rPr>
                <w:noProof w:val="0"/>
                <w:color w:val="000000"/>
              </w:rPr>
              <w:t>NVŠ programos tikslas</w:t>
            </w:r>
            <w:r w:rsidRPr="007B7EFA">
              <w:rPr>
                <w:b/>
                <w:noProof w:val="0"/>
                <w:color w:val="000000"/>
              </w:rPr>
              <w:t xml:space="preserve"> </w:t>
            </w:r>
            <w:r w:rsidRPr="007B7EFA">
              <w:rPr>
                <w:noProof w:val="0"/>
                <w:color w:val="000000"/>
              </w:rPr>
              <w:t>(</w:t>
            </w:r>
            <w:r w:rsidRPr="007B7EFA">
              <w:rPr>
                <w:rFonts w:eastAsia="MS Mincho"/>
                <w:iCs/>
                <w:noProof w:val="0"/>
                <w:color w:val="000000"/>
                <w:lang w:eastAsia="ja-JP"/>
              </w:rPr>
              <w:t>formuluojamas aiškiu teiginiu</w:t>
            </w:r>
            <w:r w:rsidRPr="007B7EFA">
              <w:rPr>
                <w:rFonts w:eastAsia="MS Mincho"/>
                <w:noProof w:val="0"/>
                <w:color w:val="000000"/>
                <w:lang w:eastAsia="ja-JP"/>
              </w:rPr>
              <w:t>,</w:t>
            </w:r>
            <w:r w:rsidRPr="007B7EFA">
              <w:rPr>
                <w:rFonts w:eastAsia="MS Mincho"/>
                <w:iCs/>
                <w:noProof w:val="0"/>
                <w:color w:val="000000"/>
                <w:lang w:eastAsia="ja-JP"/>
              </w:rPr>
              <w:t xml:space="preserve"> apibūdinančiu programos visumą ir </w:t>
            </w:r>
            <w:r w:rsidRPr="007B7EFA">
              <w:rPr>
                <w:rFonts w:eastAsia="MS Mincho"/>
                <w:noProof w:val="0"/>
                <w:color w:val="000000"/>
                <w:lang w:eastAsia="ja-JP"/>
              </w:rPr>
              <w:t xml:space="preserve"> pagrindinę ugdomą kompetenciją)</w:t>
            </w:r>
          </w:p>
        </w:tc>
      </w:tr>
      <w:tr w:rsidR="007B7EFA" w:rsidRPr="007B7EFA" w:rsidTr="00FC6E49">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lang w:eastAsia="lt-LT"/>
              </w:rPr>
            </w:pPr>
          </w:p>
          <w:p w:rsidR="007B7EFA" w:rsidRPr="007B7EFA" w:rsidRDefault="007B7EFA" w:rsidP="007B7EFA">
            <w:pPr>
              <w:suppressAutoHyphens/>
              <w:autoSpaceDE w:val="0"/>
              <w:autoSpaceDN w:val="0"/>
              <w:adjustRightInd w:val="0"/>
              <w:rPr>
                <w:noProof w:val="0"/>
                <w:color w:val="000000"/>
                <w:lang w:eastAsia="lt-LT"/>
              </w:rPr>
            </w:pPr>
          </w:p>
        </w:tc>
      </w:tr>
      <w:tr w:rsidR="007B7EFA" w:rsidRPr="007B7EFA" w:rsidTr="00FC6E49">
        <w:trPr>
          <w:trHeight w:val="718"/>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13.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b/>
                <w:noProof w:val="0"/>
                <w:color w:val="000000"/>
              </w:rPr>
            </w:pPr>
            <w:r w:rsidRPr="007B7EFA">
              <w:rPr>
                <w:noProof w:val="0"/>
                <w:color w:val="000000"/>
              </w:rPr>
              <w:t>NVŠ programos uždaviniai</w:t>
            </w:r>
            <w:r w:rsidRPr="007B7EFA">
              <w:rPr>
                <w:b/>
                <w:noProof w:val="0"/>
                <w:color w:val="000000"/>
              </w:rPr>
              <w:t xml:space="preserve"> </w:t>
            </w:r>
            <w:r w:rsidRPr="007B7EFA">
              <w:rPr>
                <w:noProof w:val="0"/>
                <w:color w:val="000000"/>
              </w:rPr>
              <w:t>(formuluojami ne daugiau kaip 3 konkretūs uždaviniai, nurodantys trumpalaikį tikslo įgyvendinimo rezultatą. Uždaviniai išdėstomi taip, kad nuosekliai atspindėtų programos realizavimo galimybes)</w:t>
            </w:r>
          </w:p>
        </w:tc>
      </w:tr>
      <w:tr w:rsidR="007B7EFA" w:rsidRPr="007B7EFA" w:rsidTr="00FC6E49">
        <w:trPr>
          <w:trHeight w:val="68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858"/>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rFonts w:eastAsia="MS Mincho"/>
                <w:noProof w:val="0"/>
              </w:rPr>
            </w:pPr>
            <w:r w:rsidRPr="007B7EFA">
              <w:rPr>
                <w:noProof w:val="0"/>
                <w:color w:val="000000"/>
              </w:rPr>
              <w:t xml:space="preserve">14.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rPr>
                <w:color w:val="000000"/>
                <w:lang w:eastAsia="lt-LT"/>
              </w:rPr>
              <w:t>Pažymėkite, kurie programos uždaviniai atitinka šiuos</w:t>
            </w:r>
            <w:r w:rsidRPr="007B7EFA">
              <w:rPr>
                <w:b/>
                <w:color w:val="000000"/>
                <w:lang w:eastAsia="lt-LT"/>
              </w:rPr>
              <w:t xml:space="preserve"> </w:t>
            </w:r>
            <w:r w:rsidRPr="007B7EFA">
              <w:t xml:space="preserve">Neformaliojo vaikų švietimo koncepcijoje, patvirtintoje Lietuvos Respublikos švietimo ir mokslo ministro 2005 m. gruodžio 30 d. įsakymu Nr. ISAK-2695 „Dėl Neformaliojo vaikų švietimo koncepcijos patvirtinimo“, apibrėžtus </w:t>
            </w:r>
            <w:r w:rsidRPr="007B7EFA">
              <w:rPr>
                <w:color w:val="000000"/>
                <w:lang w:eastAsia="lt-LT"/>
              </w:rPr>
              <w:t>NVŠ uždavinius:</w:t>
            </w:r>
            <w:r w:rsidRPr="007B7EFA">
              <w:rPr>
                <w:color w:val="FF0000"/>
              </w:rPr>
              <w:t xml:space="preserve"> </w:t>
            </w:r>
          </w:p>
          <w:p w:rsidR="007B7EFA" w:rsidRPr="007B7EFA" w:rsidRDefault="007B7EFA" w:rsidP="007B7EFA">
            <w:pPr>
              <w:rPr>
                <w:rFonts w:eastAsia="MS Mincho"/>
              </w:rPr>
            </w:pPr>
            <w:r w:rsidRPr="007B7EFA">
              <w:rPr>
                <w:rFonts w:ascii="MS Mincho" w:hAnsi="MS Mincho" w:cs="MS Mincho"/>
              </w:rPr>
              <w:t xml:space="preserve">☐ </w:t>
            </w:r>
            <w:r w:rsidRPr="007B7EFA">
              <w:t>ugdyti ir plėtoti vaikų kompetencijas per saviraiškos poreikio tenkinimą;</w:t>
            </w:r>
          </w:p>
          <w:p w:rsidR="007B7EFA" w:rsidRPr="007B7EFA" w:rsidRDefault="007B7EFA" w:rsidP="007B7EFA">
            <w:r w:rsidRPr="007B7EFA">
              <w:rPr>
                <w:rFonts w:ascii="MS Mincho" w:hAnsi="MS Mincho" w:cs="MS Mincho"/>
              </w:rPr>
              <w:t>☐</w:t>
            </w:r>
            <w:r w:rsidRPr="007B7EFA">
              <w:t>ugdyti pagarbą žmogaus teisėms, orumą, pilietiškumą, tautiškumą, demokratišką požiūrį į pasaulėžiūrų, įsitikinimų ir gyvenimo būdo įvairovę;</w:t>
            </w:r>
          </w:p>
          <w:p w:rsidR="007B7EFA" w:rsidRPr="007B7EFA" w:rsidRDefault="007B7EFA" w:rsidP="007B7EFA">
            <w:r w:rsidRPr="007B7EFA">
              <w:rPr>
                <w:rFonts w:ascii="MS Mincho" w:hAnsi="MS Mincho" w:cs="MS Mincho"/>
              </w:rPr>
              <w:t>☐</w:t>
            </w:r>
            <w:r w:rsidRPr="007B7EFA">
              <w:t>ugdyti gebėjimą kritiškai mąstyti, rinktis ir orientuotis dinamiškoje visuomenėje;</w:t>
            </w:r>
          </w:p>
          <w:p w:rsidR="007B7EFA" w:rsidRPr="007B7EFA" w:rsidRDefault="007B7EFA" w:rsidP="007B7EFA">
            <w:r w:rsidRPr="007B7EFA">
              <w:rPr>
                <w:rFonts w:ascii="MS Mincho" w:hAnsi="MS Mincho" w:cs="MS Mincho"/>
              </w:rPr>
              <w:t>☐</w:t>
            </w:r>
            <w:r w:rsidRPr="007B7EFA">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7B7EFA" w:rsidRPr="007B7EFA" w:rsidRDefault="007B7EFA" w:rsidP="007B7EFA">
            <w:r w:rsidRPr="007B7EFA">
              <w:rPr>
                <w:rFonts w:ascii="MS Mincho" w:hAnsi="MS Mincho" w:cs="MS Mincho"/>
              </w:rPr>
              <w:t>☐</w:t>
            </w:r>
            <w:r w:rsidRPr="007B7EFA">
              <w:t>padėti spręsti integravimosi į darbo rinką problemas;</w:t>
            </w:r>
          </w:p>
          <w:p w:rsidR="007B7EFA" w:rsidRPr="007B7EFA" w:rsidRDefault="007B7EFA" w:rsidP="007B7EFA">
            <w:r w:rsidRPr="007B7EFA">
              <w:rPr>
                <w:rFonts w:ascii="MS Mincho" w:hAnsi="MS Mincho" w:cs="MS Mincho"/>
              </w:rPr>
              <w:t>☐</w:t>
            </w:r>
            <w:r w:rsidRPr="007B7EFA">
              <w:t>tobulinti tam tikros srities žinias, gebėjimus ir įgūdžius, suteikti asmeniui papildomų dalykinių kompetencijų.</w:t>
            </w:r>
          </w:p>
        </w:tc>
      </w:tr>
      <w:tr w:rsidR="007B7EFA" w:rsidRPr="007B7EFA" w:rsidTr="00FC6E49">
        <w:trPr>
          <w:trHeight w:val="3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lang w:eastAsia="lt-LT"/>
              </w:rPr>
            </w:pPr>
            <w:r w:rsidRPr="007B7EFA">
              <w:rPr>
                <w:rFonts w:ascii="MS Mincho" w:eastAsia="MS Mincho" w:hAnsi="MS Mincho" w:cs="MS Mincho"/>
                <w:noProof w:val="0"/>
                <w:color w:val="000000"/>
              </w:rPr>
              <w:t>☐</w:t>
            </w:r>
            <w:r w:rsidRPr="007B7EFA">
              <w:rPr>
                <w:noProof w:val="0"/>
                <w:color w:val="000000"/>
              </w:rPr>
              <w:t xml:space="preserve"> </w:t>
            </w:r>
            <w:r w:rsidRPr="007B7EFA">
              <w:rPr>
                <w:noProof w:val="0"/>
                <w:color w:val="000000"/>
                <w:lang w:eastAsia="lt-LT"/>
              </w:rPr>
              <w:t>TAIP</w:t>
            </w:r>
          </w:p>
        </w:tc>
      </w:tr>
      <w:tr w:rsidR="007B7EFA" w:rsidRPr="007B7EFA" w:rsidTr="00FC6E49">
        <w:trPr>
          <w:trHeight w:val="419"/>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pPr>
              <w:jc w:val="center"/>
              <w:rPr>
                <w:bCs/>
                <w:lang w:eastAsia="ja-JP"/>
              </w:rPr>
            </w:pPr>
            <w:r w:rsidRPr="007B7EFA">
              <w:rPr>
                <w:bCs/>
              </w:rPr>
              <w:t xml:space="preserve">15. </w:t>
            </w:r>
          </w:p>
        </w:tc>
        <w:tc>
          <w:tcPr>
            <w:tcW w:w="9647"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pPr>
              <w:tabs>
                <w:tab w:val="left" w:pos="71"/>
                <w:tab w:val="left" w:pos="354"/>
              </w:tabs>
              <w:rPr>
                <w:bCs/>
              </w:rPr>
            </w:pPr>
            <w:r w:rsidRPr="007B7EFA">
              <w:rPr>
                <w:rFonts w:eastAsia="MS Gothic"/>
              </w:rPr>
              <w:t>Pažymėkite kompetencijas, kurias įgis arba patobulins vaikai, baigę programą:</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Cs/>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pPr>
              <w:jc w:val="center"/>
              <w:rPr>
                <w:bCs/>
              </w:rPr>
            </w:pPr>
            <w:r w:rsidRPr="007B7EFA">
              <w:rPr>
                <w:bCs/>
              </w:rPr>
              <w:t>Kompetencijų sritis</w:t>
            </w:r>
          </w:p>
        </w:tc>
        <w:tc>
          <w:tcPr>
            <w:tcW w:w="7659"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pPr>
              <w:jc w:val="center"/>
              <w:rPr>
                <w:bCs/>
              </w:rPr>
            </w:pPr>
            <w:r w:rsidRPr="007B7EFA">
              <w:rPr>
                <w:bCs/>
              </w:rPr>
              <w:t xml:space="preserve">Kompetencijos </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Cs/>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r w:rsidRPr="007B7EFA">
              <w:t>Asmeninės kompetencijos</w:t>
            </w:r>
          </w:p>
        </w:tc>
        <w:tc>
          <w:tcPr>
            <w:tcW w:w="7659"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pPr>
              <w:ind w:left="34"/>
            </w:pPr>
            <w:r w:rsidRPr="007B7EFA">
              <w:rPr>
                <w:rFonts w:ascii="Segoe UI Symbol" w:hAnsi="Segoe UI Symbol" w:cs="Segoe UI Symbol"/>
              </w:rPr>
              <w:t>☐</w:t>
            </w:r>
            <w:r w:rsidRPr="007B7EFA">
              <w:t xml:space="preserve"> Pažinti save ir save gerbti</w:t>
            </w:r>
          </w:p>
          <w:p w:rsidR="007B7EFA" w:rsidRPr="007B7EFA" w:rsidRDefault="007B7EFA" w:rsidP="007B7EFA">
            <w:pPr>
              <w:ind w:left="34"/>
            </w:pPr>
            <w:r w:rsidRPr="007B7EFA">
              <w:rPr>
                <w:rFonts w:ascii="Segoe UI Symbol" w:hAnsi="Segoe UI Symbol" w:cs="Segoe UI Symbol"/>
              </w:rPr>
              <w:t>☐</w:t>
            </w:r>
            <w:r w:rsidRPr="007B7EFA">
              <w:t xml:space="preserve"> Įvertinti savo jėgas ir priimti iššūkius</w:t>
            </w:r>
          </w:p>
          <w:p w:rsidR="007B7EFA" w:rsidRPr="007B7EFA" w:rsidRDefault="007B7EFA" w:rsidP="007B7EFA">
            <w:pPr>
              <w:ind w:left="34"/>
            </w:pPr>
            <w:r w:rsidRPr="007B7EFA">
              <w:rPr>
                <w:rFonts w:ascii="Segoe UI Symbol" w:hAnsi="Segoe UI Symbol" w:cs="Segoe UI Symbol"/>
              </w:rPr>
              <w:t>☐</w:t>
            </w:r>
            <w:r w:rsidRPr="007B7EFA">
              <w:t xml:space="preserve"> Kryptingai siekti tikslų</w:t>
            </w:r>
          </w:p>
          <w:p w:rsidR="007B7EFA" w:rsidRPr="007B7EFA" w:rsidRDefault="007B7EFA" w:rsidP="007B7EFA">
            <w:pPr>
              <w:ind w:left="34"/>
            </w:pPr>
            <w:r w:rsidRPr="007B7EFA">
              <w:rPr>
                <w:rFonts w:ascii="Segoe UI Symbol" w:hAnsi="Segoe UI Symbol" w:cs="Segoe UI Symbol"/>
              </w:rPr>
              <w:t>☐</w:t>
            </w:r>
            <w:r w:rsidRPr="007B7EFA">
              <w:t xml:space="preserve"> Atsispirti neigiamai įtakai, laikytis duoto žodžio</w:t>
            </w:r>
          </w:p>
          <w:p w:rsidR="007B7EFA" w:rsidRPr="007B7EFA" w:rsidRDefault="007B7EFA" w:rsidP="007B7EFA">
            <w:pPr>
              <w:ind w:left="34"/>
            </w:pPr>
            <w:r w:rsidRPr="007B7EFA">
              <w:rPr>
                <w:rFonts w:ascii="Segoe UI Symbol" w:hAnsi="Segoe UI Symbol" w:cs="Segoe UI Symbol"/>
              </w:rPr>
              <w:t>☐</w:t>
            </w:r>
            <w:r w:rsidRPr="007B7EFA">
              <w:t xml:space="preserve"> Valdyti emocijas ir jausmus</w:t>
            </w:r>
          </w:p>
          <w:p w:rsidR="007B7EFA" w:rsidRPr="007B7EFA" w:rsidRDefault="007B7EFA" w:rsidP="007B7EFA">
            <w:pPr>
              <w:ind w:left="34"/>
            </w:pPr>
            <w:r w:rsidRPr="007B7EFA">
              <w:rPr>
                <w:rFonts w:ascii="Segoe UI Symbol" w:hAnsi="Segoe UI Symbol" w:cs="Segoe UI Symbol"/>
              </w:rPr>
              <w:t>☐</w:t>
            </w:r>
            <w:r w:rsidRPr="007B7EFA">
              <w:t xml:space="preserve"> Kita – </w:t>
            </w:r>
            <w:r w:rsidRPr="007B7EFA">
              <w:rPr>
                <w:i/>
                <w:iCs/>
              </w:rPr>
              <w:t>įrašykite:</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Cs/>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r w:rsidRPr="007B7EFA">
              <w:t>Socialinės kompetencijos</w:t>
            </w:r>
          </w:p>
        </w:tc>
        <w:tc>
          <w:tcPr>
            <w:tcW w:w="7659"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r w:rsidRPr="007B7EFA">
              <w:rPr>
                <w:rFonts w:ascii="Segoe UI Symbol" w:hAnsi="Segoe UI Symbol" w:cs="Segoe UI Symbol"/>
              </w:rPr>
              <w:t>☐</w:t>
            </w:r>
            <w:r w:rsidRPr="007B7EFA">
              <w:t xml:space="preserve"> Gerbti kitų jausmus, poreikius ir įsitikinimus</w:t>
            </w:r>
          </w:p>
          <w:p w:rsidR="007B7EFA" w:rsidRPr="007B7EFA" w:rsidRDefault="007B7EFA" w:rsidP="007B7EFA">
            <w:r w:rsidRPr="007B7EFA">
              <w:rPr>
                <w:rFonts w:ascii="Segoe UI Symbol" w:hAnsi="Segoe UI Symbol" w:cs="Segoe UI Symbol"/>
              </w:rPr>
              <w:t>☐</w:t>
            </w:r>
            <w:r w:rsidRPr="007B7EFA">
              <w:t xml:space="preserve"> Pozityviai bendrauti, būti atsakingam, valdyti konfliktus</w:t>
            </w:r>
          </w:p>
          <w:p w:rsidR="007B7EFA" w:rsidRPr="007B7EFA" w:rsidRDefault="007B7EFA" w:rsidP="007B7EFA">
            <w:r w:rsidRPr="007B7EFA">
              <w:rPr>
                <w:rFonts w:ascii="Segoe UI Symbol" w:hAnsi="Segoe UI Symbol" w:cs="Segoe UI Symbol"/>
              </w:rPr>
              <w:t>☐</w:t>
            </w:r>
            <w:r w:rsidRPr="007B7EFA">
              <w:t xml:space="preserve"> Padėti kitiems ir priimti pagalbą</w:t>
            </w:r>
          </w:p>
          <w:p w:rsidR="007B7EFA" w:rsidRPr="007B7EFA" w:rsidRDefault="007B7EFA" w:rsidP="007B7EFA">
            <w:r w:rsidRPr="007B7EFA">
              <w:rPr>
                <w:rFonts w:ascii="Segoe UI Symbol" w:hAnsi="Segoe UI Symbol" w:cs="Segoe UI Symbol"/>
              </w:rPr>
              <w:t>☐</w:t>
            </w:r>
            <w:r w:rsidRPr="007B7EFA">
              <w:t xml:space="preserve"> Dalyvauti bendruomenės ir visuomenės gyvenime</w:t>
            </w:r>
          </w:p>
          <w:p w:rsidR="007B7EFA" w:rsidRPr="007B7EFA" w:rsidRDefault="007B7EFA" w:rsidP="007B7EFA">
            <w:r w:rsidRPr="007B7EFA">
              <w:rPr>
                <w:rFonts w:ascii="Segoe UI Symbol" w:hAnsi="Segoe UI Symbol" w:cs="Segoe UI Symbol"/>
              </w:rPr>
              <w:t>☐</w:t>
            </w:r>
            <w:r w:rsidRPr="007B7EFA">
              <w:t xml:space="preserve"> Kita – </w:t>
            </w:r>
            <w:r w:rsidRPr="007B7EFA">
              <w:rPr>
                <w:i/>
                <w:iCs/>
              </w:rPr>
              <w:t>įrašykite:</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Cs/>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r w:rsidRPr="007B7EFA">
              <w:t>Iniciatyvumo ir kūrybingumo kompetencijos</w:t>
            </w:r>
          </w:p>
        </w:tc>
        <w:tc>
          <w:tcPr>
            <w:tcW w:w="7659"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B7EFA" w:rsidRPr="007B7EFA" w:rsidRDefault="007B7EFA" w:rsidP="007B7EFA">
            <w:r w:rsidRPr="007B7EFA">
              <w:rPr>
                <w:rFonts w:ascii="Segoe UI Symbol" w:hAnsi="Segoe UI Symbol" w:cs="Segoe UI Symbol"/>
              </w:rPr>
              <w:t>☐</w:t>
            </w:r>
            <w:r w:rsidRPr="007B7EFA">
              <w:t xml:space="preserve"> Mąstyti kūrybingai, drąsiai kelti idėjas</w:t>
            </w:r>
          </w:p>
          <w:p w:rsidR="007B7EFA" w:rsidRPr="007B7EFA" w:rsidRDefault="007B7EFA" w:rsidP="007B7EFA">
            <w:r w:rsidRPr="007B7EFA">
              <w:rPr>
                <w:rFonts w:ascii="Segoe UI Symbol" w:hAnsi="Segoe UI Symbol" w:cs="Segoe UI Symbol"/>
              </w:rPr>
              <w:t>☐</w:t>
            </w:r>
            <w:r w:rsidRPr="007B7EFA">
              <w:t xml:space="preserve"> Inicijuoti idėjų įgyvendinimą, įtraukti kitus</w:t>
            </w:r>
          </w:p>
          <w:p w:rsidR="007B7EFA" w:rsidRPr="007B7EFA" w:rsidRDefault="007B7EFA" w:rsidP="007B7EFA">
            <w:r w:rsidRPr="007B7EFA">
              <w:rPr>
                <w:rFonts w:ascii="Segoe UI Symbol" w:hAnsi="Segoe UI Symbol" w:cs="Segoe UI Symbol"/>
              </w:rPr>
              <w:t>☐</w:t>
            </w:r>
            <w:r w:rsidRPr="007B7EFA">
              <w:t xml:space="preserve"> Aktyviai ir kūrybingai veikti</w:t>
            </w:r>
          </w:p>
          <w:p w:rsidR="007B7EFA" w:rsidRPr="007B7EFA" w:rsidRDefault="007B7EFA" w:rsidP="007B7EFA">
            <w:r w:rsidRPr="007B7EFA">
              <w:rPr>
                <w:rFonts w:ascii="Segoe UI Symbol" w:hAnsi="Segoe UI Symbol" w:cs="Segoe UI Symbol"/>
              </w:rPr>
              <w:t>☐</w:t>
            </w:r>
            <w:r w:rsidRPr="007B7EFA">
              <w:t xml:space="preserve"> Pagrįstai rizikuoti, mokytis iš nesėkmių</w:t>
            </w:r>
          </w:p>
          <w:p w:rsidR="007B7EFA" w:rsidRPr="007B7EFA" w:rsidRDefault="007B7EFA" w:rsidP="007B7EFA">
            <w:r w:rsidRPr="007B7EFA">
              <w:rPr>
                <w:rFonts w:ascii="Segoe UI Symbol" w:hAnsi="Segoe UI Symbol" w:cs="Segoe UI Symbol"/>
              </w:rPr>
              <w:t>☐</w:t>
            </w:r>
            <w:r w:rsidRPr="007B7EFA">
              <w:t xml:space="preserve"> Kita – </w:t>
            </w:r>
            <w:r w:rsidRPr="007B7EFA">
              <w:rPr>
                <w:i/>
                <w:iCs/>
              </w:rPr>
              <w:t>įrašykite:</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Cs/>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Komunikavimo kompetencijos</w:t>
            </w:r>
          </w:p>
        </w:tc>
        <w:tc>
          <w:tcPr>
            <w:tcW w:w="7659" w:type="dxa"/>
            <w:gridSpan w:val="9"/>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rPr>
                <w:rFonts w:ascii="Segoe UI Symbol" w:hAnsi="Segoe UI Symbol" w:cs="Segoe UI Symbol"/>
              </w:rPr>
              <w:t>☐</w:t>
            </w:r>
            <w:r w:rsidRPr="007B7EFA">
              <w:t xml:space="preserve"> Išsakyti mintis</w:t>
            </w:r>
          </w:p>
          <w:p w:rsidR="007B7EFA" w:rsidRPr="007B7EFA" w:rsidRDefault="007B7EFA" w:rsidP="007B7EFA">
            <w:r w:rsidRPr="007B7EFA">
              <w:rPr>
                <w:rFonts w:ascii="Segoe UI Symbol" w:hAnsi="Segoe UI Symbol" w:cs="Segoe UI Symbol"/>
              </w:rPr>
              <w:t>☐</w:t>
            </w:r>
            <w:r w:rsidRPr="007B7EFA">
              <w:t xml:space="preserve"> Išklausyti</w:t>
            </w:r>
          </w:p>
          <w:p w:rsidR="007B7EFA" w:rsidRPr="007B7EFA" w:rsidRDefault="007B7EFA" w:rsidP="007B7EFA">
            <w:r w:rsidRPr="007B7EFA">
              <w:rPr>
                <w:rFonts w:ascii="Segoe UI Symbol" w:hAnsi="Segoe UI Symbol" w:cs="Segoe UI Symbol"/>
              </w:rPr>
              <w:t>☐</w:t>
            </w:r>
            <w:r w:rsidRPr="007B7EFA">
              <w:t xml:space="preserve"> Tinkamai naudoti ir suprasti kūno kalbą</w:t>
            </w:r>
          </w:p>
          <w:p w:rsidR="007B7EFA" w:rsidRPr="007B7EFA" w:rsidRDefault="007B7EFA" w:rsidP="007B7EFA">
            <w:r w:rsidRPr="007B7EFA">
              <w:rPr>
                <w:rFonts w:ascii="Segoe UI Symbol" w:hAnsi="Segoe UI Symbol" w:cs="Segoe UI Symbol"/>
              </w:rPr>
              <w:t>☐</w:t>
            </w:r>
            <w:r w:rsidRPr="007B7EFA">
              <w:t xml:space="preserve"> Parinkti tinkamą kalbos stilių</w:t>
            </w:r>
          </w:p>
          <w:p w:rsidR="007B7EFA" w:rsidRPr="007B7EFA" w:rsidRDefault="007B7EFA" w:rsidP="007B7EFA">
            <w:r w:rsidRPr="007B7EFA">
              <w:rPr>
                <w:rFonts w:ascii="Segoe UI Symbol" w:hAnsi="Segoe UI Symbol" w:cs="Segoe UI Symbol"/>
              </w:rPr>
              <w:t>☐</w:t>
            </w:r>
            <w:r w:rsidRPr="007B7EFA">
              <w:t xml:space="preserve"> Kita – </w:t>
            </w:r>
            <w:r w:rsidRPr="007B7EFA">
              <w:rPr>
                <w:i/>
                <w:iCs/>
              </w:rPr>
              <w:t>įrašykite:</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Cs/>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Pažinimo kompetencijos</w:t>
            </w:r>
          </w:p>
        </w:tc>
        <w:tc>
          <w:tcPr>
            <w:tcW w:w="7659" w:type="dxa"/>
            <w:gridSpan w:val="9"/>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rPr>
                <w:rFonts w:ascii="Segoe UI Symbol" w:hAnsi="Segoe UI Symbol" w:cs="Segoe UI Symbol"/>
              </w:rPr>
              <w:t>☐</w:t>
            </w:r>
            <w:r w:rsidRPr="007B7EFA">
              <w:t xml:space="preserve"> Klausti ir ieškoti atsakymų</w:t>
            </w:r>
          </w:p>
          <w:p w:rsidR="007B7EFA" w:rsidRPr="007B7EFA" w:rsidRDefault="007B7EFA" w:rsidP="007B7EFA">
            <w:r w:rsidRPr="007B7EFA">
              <w:rPr>
                <w:rFonts w:ascii="Segoe UI Symbol" w:hAnsi="Segoe UI Symbol" w:cs="Segoe UI Symbol"/>
              </w:rPr>
              <w:t>☐</w:t>
            </w:r>
            <w:r w:rsidRPr="007B7EFA">
              <w:t xml:space="preserve"> Daryti išvadas</w:t>
            </w:r>
          </w:p>
          <w:p w:rsidR="007B7EFA" w:rsidRPr="007B7EFA" w:rsidRDefault="007B7EFA" w:rsidP="007B7EFA">
            <w:r w:rsidRPr="007B7EFA">
              <w:rPr>
                <w:rFonts w:ascii="Segoe UI Symbol" w:hAnsi="Segoe UI Symbol" w:cs="Segoe UI Symbol"/>
              </w:rPr>
              <w:t>☐</w:t>
            </w:r>
            <w:r w:rsidRPr="007B7EFA">
              <w:t xml:space="preserve"> Plėsti akiratį</w:t>
            </w:r>
          </w:p>
          <w:p w:rsidR="007B7EFA" w:rsidRPr="007B7EFA" w:rsidRDefault="007B7EFA" w:rsidP="007B7EFA">
            <w:r w:rsidRPr="007B7EFA">
              <w:rPr>
                <w:rFonts w:ascii="Segoe UI Symbol" w:hAnsi="Segoe UI Symbol" w:cs="Segoe UI Symbol"/>
              </w:rPr>
              <w:t>☐</w:t>
            </w:r>
            <w:r w:rsidRPr="007B7EFA">
              <w:t xml:space="preserve"> Stebėti, vertinti</w:t>
            </w:r>
          </w:p>
          <w:p w:rsidR="007B7EFA" w:rsidRPr="007B7EFA" w:rsidRDefault="007B7EFA" w:rsidP="007B7EFA">
            <w:r w:rsidRPr="007B7EFA">
              <w:rPr>
                <w:rFonts w:ascii="Segoe UI Symbol" w:hAnsi="Segoe UI Symbol" w:cs="Segoe UI Symbol"/>
              </w:rPr>
              <w:t>☐</w:t>
            </w:r>
            <w:r w:rsidRPr="007B7EFA">
              <w:t xml:space="preserve"> Būti atkakliam ir turėti teigiamą požiūrį į mokymąsi</w:t>
            </w:r>
          </w:p>
          <w:p w:rsidR="007B7EFA" w:rsidRPr="007B7EFA" w:rsidRDefault="007B7EFA" w:rsidP="007B7EFA">
            <w:r w:rsidRPr="007B7EFA">
              <w:rPr>
                <w:rFonts w:ascii="Segoe UI Symbol" w:hAnsi="Segoe UI Symbol" w:cs="Segoe UI Symbol"/>
              </w:rPr>
              <w:t>☐</w:t>
            </w:r>
            <w:r w:rsidRPr="007B7EFA">
              <w:t xml:space="preserve"> Kita – </w:t>
            </w:r>
            <w:r w:rsidRPr="007B7EFA">
              <w:rPr>
                <w:iCs/>
              </w:rPr>
              <w:t>įrašykite:</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Cs/>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Mokėjimo mokytis kompetencijos</w:t>
            </w:r>
          </w:p>
        </w:tc>
        <w:tc>
          <w:tcPr>
            <w:tcW w:w="7659" w:type="dxa"/>
            <w:gridSpan w:val="9"/>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rPr>
                <w:rFonts w:ascii="Segoe UI Symbol" w:hAnsi="Segoe UI Symbol" w:cs="Segoe UI Symbol"/>
              </w:rPr>
              <w:t>☐</w:t>
            </w:r>
            <w:r w:rsidRPr="007B7EFA">
              <w:t xml:space="preserve"> Mokytis noriai, pasitikėti savo jėgomis</w:t>
            </w:r>
          </w:p>
          <w:p w:rsidR="007B7EFA" w:rsidRPr="007B7EFA" w:rsidRDefault="007B7EFA" w:rsidP="007B7EFA">
            <w:r w:rsidRPr="007B7EFA">
              <w:rPr>
                <w:rFonts w:ascii="Segoe UI Symbol" w:hAnsi="Segoe UI Symbol" w:cs="Segoe UI Symbol"/>
              </w:rPr>
              <w:t>☐</w:t>
            </w:r>
            <w:r w:rsidRPr="007B7EFA">
              <w:t xml:space="preserve"> Išsikelti realius mokymosi tikslus</w:t>
            </w:r>
          </w:p>
          <w:p w:rsidR="007B7EFA" w:rsidRPr="007B7EFA" w:rsidRDefault="007B7EFA" w:rsidP="007B7EFA">
            <w:r w:rsidRPr="007B7EFA">
              <w:rPr>
                <w:rFonts w:ascii="Segoe UI Symbol" w:hAnsi="Segoe UI Symbol" w:cs="Segoe UI Symbol"/>
              </w:rPr>
              <w:t>☐</w:t>
            </w:r>
            <w:r w:rsidRPr="007B7EFA">
              <w:t xml:space="preserve"> Pasirinkti mokymosi strategijas ir priemones</w:t>
            </w:r>
          </w:p>
          <w:p w:rsidR="007B7EFA" w:rsidRPr="007B7EFA" w:rsidRDefault="007B7EFA" w:rsidP="007B7EFA">
            <w:r w:rsidRPr="007B7EFA">
              <w:rPr>
                <w:rFonts w:ascii="Segoe UI Symbol" w:hAnsi="Segoe UI Symbol" w:cs="Segoe UI Symbol"/>
              </w:rPr>
              <w:t>☐</w:t>
            </w:r>
            <w:r w:rsidRPr="007B7EFA">
              <w:t xml:space="preserve"> Vertinti mokymosi pažangą</w:t>
            </w:r>
          </w:p>
          <w:p w:rsidR="007B7EFA" w:rsidRPr="007B7EFA" w:rsidRDefault="007B7EFA" w:rsidP="007B7EFA">
            <w:r w:rsidRPr="007B7EFA">
              <w:rPr>
                <w:rFonts w:ascii="Segoe UI Symbol" w:hAnsi="Segoe UI Symbol" w:cs="Segoe UI Symbol"/>
              </w:rPr>
              <w:t>☐</w:t>
            </w:r>
            <w:r w:rsidRPr="007B7EFA">
              <w:t xml:space="preserve"> Numatyti tolesnius žingsnius</w:t>
            </w:r>
          </w:p>
          <w:p w:rsidR="007B7EFA" w:rsidRPr="007B7EFA" w:rsidRDefault="007B7EFA" w:rsidP="007B7EFA">
            <w:r w:rsidRPr="007B7EFA">
              <w:rPr>
                <w:rFonts w:ascii="Segoe UI Symbol" w:hAnsi="Segoe UI Symbol" w:cs="Segoe UI Symbol"/>
              </w:rPr>
              <w:t>☐</w:t>
            </w:r>
            <w:r w:rsidRPr="007B7EFA">
              <w:t xml:space="preserve"> Kita – </w:t>
            </w:r>
            <w:r w:rsidRPr="007B7EFA">
              <w:rPr>
                <w:iCs/>
              </w:rPr>
              <w:t>įrašykite:</w:t>
            </w:r>
          </w:p>
        </w:tc>
      </w:tr>
      <w:tr w:rsidR="007B7EFA" w:rsidRPr="007B7EFA" w:rsidTr="00FC6E49">
        <w:trPr>
          <w:trHeight w:val="483"/>
        </w:trPr>
        <w:tc>
          <w:tcPr>
            <w:tcW w:w="704" w:type="dxa"/>
            <w:tcBorders>
              <w:top w:val="nil"/>
              <w:left w:val="single" w:sz="4" w:space="0" w:color="auto"/>
              <w:bottom w:val="single" w:sz="4" w:space="0" w:color="auto"/>
              <w:right w:val="single" w:sz="4" w:space="0" w:color="auto"/>
            </w:tcBorders>
          </w:tcPr>
          <w:p w:rsidR="007B7EFA" w:rsidRPr="007B7EFA" w:rsidRDefault="007B7EFA" w:rsidP="007B7EFA"/>
        </w:tc>
        <w:tc>
          <w:tcPr>
            <w:tcW w:w="1988" w:type="dxa"/>
            <w:gridSpan w:val="3"/>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Dalykinės kompetencijos</w:t>
            </w:r>
          </w:p>
        </w:tc>
        <w:tc>
          <w:tcPr>
            <w:tcW w:w="7659" w:type="dxa"/>
            <w:gridSpan w:val="9"/>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Įrašykite</w:t>
            </w:r>
          </w:p>
        </w:tc>
      </w:tr>
      <w:tr w:rsidR="007B7EFA" w:rsidRPr="007B7EFA" w:rsidTr="00FC6E49">
        <w:trPr>
          <w:trHeight w:val="746"/>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16.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b/>
                <w:noProof w:val="0"/>
                <w:color w:val="000000"/>
              </w:rPr>
            </w:pPr>
            <w:r w:rsidRPr="007B7EFA">
              <w:rPr>
                <w:noProof w:val="0"/>
                <w:color w:val="000000"/>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7B7EFA" w:rsidRPr="007B7EFA" w:rsidTr="00FC6E49">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Eil. Nr.</w:t>
            </w:r>
          </w:p>
        </w:tc>
        <w:tc>
          <w:tcPr>
            <w:tcW w:w="2119" w:type="dxa"/>
            <w:gridSpan w:val="3"/>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 xml:space="preserve">Sudėtinė dalis </w:t>
            </w:r>
          </w:p>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(tema)</w:t>
            </w:r>
          </w:p>
        </w:tc>
        <w:tc>
          <w:tcPr>
            <w:tcW w:w="1593"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Veiklos apibūdinimas</w:t>
            </w:r>
          </w:p>
        </w:tc>
        <w:tc>
          <w:tcPr>
            <w:tcW w:w="1818" w:type="dxa"/>
            <w:gridSpan w:val="3"/>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Metodai</w:t>
            </w: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Ugdomos bendrosios ir dalykinės kompetencijos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Trukmė</w:t>
            </w:r>
          </w:p>
          <w:p w:rsidR="007B7EFA" w:rsidRPr="007B7EFA" w:rsidRDefault="007B7EFA" w:rsidP="007B7EFA">
            <w:pPr>
              <w:suppressAutoHyphens/>
              <w:autoSpaceDE w:val="0"/>
              <w:autoSpaceDN w:val="0"/>
              <w:adjustRightInd w:val="0"/>
              <w:jc w:val="center"/>
              <w:rPr>
                <w:noProof w:val="0"/>
                <w:color w:val="000000"/>
              </w:rPr>
            </w:pPr>
            <w:r w:rsidRPr="007B7EFA">
              <w:rPr>
                <w:noProof w:val="0"/>
                <w:color w:val="000000"/>
              </w:rPr>
              <w:t>(val.)</w:t>
            </w:r>
          </w:p>
        </w:tc>
      </w:tr>
      <w:tr w:rsidR="007B7EFA" w:rsidRPr="007B7EFA" w:rsidTr="00FC6E49">
        <w:trPr>
          <w:trHeight w:val="2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577"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593"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20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577"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593"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2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577"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593"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211"/>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7B7EFA" w:rsidRPr="007B7EFA" w:rsidRDefault="007B7EFA" w:rsidP="007B7EFA">
            <w:pPr>
              <w:suppressAutoHyphens/>
              <w:autoSpaceDE w:val="0"/>
              <w:autoSpaceDN w:val="0"/>
              <w:adjustRightInd w:val="0"/>
              <w:rPr>
                <w:b/>
                <w:noProof w:val="0"/>
                <w:color w:val="000000"/>
              </w:rPr>
            </w:pPr>
          </w:p>
        </w:tc>
        <w:tc>
          <w:tcPr>
            <w:tcW w:w="577"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593"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jc w:val="right"/>
              <w:rPr>
                <w:noProof w:val="0"/>
                <w:color w:val="000000"/>
              </w:rPr>
            </w:pPr>
            <w:r w:rsidRPr="007B7EFA">
              <w:rPr>
                <w:noProof w:val="0"/>
                <w:color w:val="000000"/>
              </w:rPr>
              <w:t>Iš viso val.:</w:t>
            </w:r>
          </w:p>
        </w:tc>
        <w:tc>
          <w:tcPr>
            <w:tcW w:w="1275"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343"/>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17.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Programos apimtis ir trukmė</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3432" w:type="dxa"/>
            <w:gridSpan w:val="3"/>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valandas per savaitę</w:t>
            </w:r>
          </w:p>
        </w:tc>
        <w:tc>
          <w:tcPr>
            <w:tcW w:w="709"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2450" w:type="dxa"/>
            <w:gridSpan w:val="3"/>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kartus per mėnesį</w:t>
            </w:r>
          </w:p>
        </w:tc>
        <w:tc>
          <w:tcPr>
            <w:tcW w:w="669" w:type="dxa"/>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    mėnesių</w:t>
            </w:r>
          </w:p>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    skaičius </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4289" w:type="dxa"/>
            <w:gridSpan w:val="5"/>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Mažiausiai 2 val. per savaitę</w:t>
            </w:r>
          </w:p>
        </w:tc>
        <w:tc>
          <w:tcPr>
            <w:tcW w:w="3159" w:type="dxa"/>
            <w:gridSpan w:val="4"/>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Mažiausiai 8 val. per mėnesį</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Mažiausiai 3 mėn.</w:t>
            </w:r>
          </w:p>
        </w:tc>
      </w:tr>
      <w:tr w:rsidR="007B7EFA" w:rsidRPr="007B7EFA" w:rsidTr="00FC6E49">
        <w:trPr>
          <w:trHeight w:val="402"/>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18.</w:t>
            </w: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r w:rsidRPr="007B7EFA">
              <w:rPr>
                <w:noProof w:val="0"/>
                <w:color w:val="000000"/>
              </w:rPr>
              <w:t>Vaikų amžius (galimi keli pasirinkimai)</w:t>
            </w: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6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7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8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9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10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11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12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13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14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15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16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17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18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19 metų;</w:t>
            </w:r>
          </w:p>
          <w:p w:rsidR="007B7EFA" w:rsidRPr="007B7EFA" w:rsidRDefault="007B7EFA" w:rsidP="007B7EFA">
            <w:pPr>
              <w:suppressAutoHyphens/>
              <w:autoSpaceDE w:val="0"/>
              <w:autoSpaceDN w:val="0"/>
              <w:adjustRightInd w:val="0"/>
              <w:rPr>
                <w:noProof w:val="0"/>
                <w:color w:val="000000"/>
              </w:rPr>
            </w:pPr>
            <w:r w:rsidRPr="007B7EFA">
              <w:rPr>
                <w:noProof w:val="0"/>
                <w:color w:val="000000"/>
              </w:rPr>
              <w:t>tik specialiųjų ugdymosi poreikių turinčių asmenų:</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 xml:space="preserve">20 </w:t>
            </w:r>
            <w:r w:rsidRPr="007B7EFA">
              <w:rPr>
                <w:rFonts w:ascii="MS Mincho" w:eastAsia="MS Mincho" w:hAnsi="MS Mincho" w:cs="MS Mincho"/>
                <w:noProof w:val="0"/>
                <w:color w:val="000000"/>
              </w:rPr>
              <w:t>☐</w:t>
            </w:r>
            <w:r w:rsidRPr="007B7EFA">
              <w:rPr>
                <w:rFonts w:eastAsia="MS Gothic"/>
                <w:noProof w:val="0"/>
                <w:color w:val="000000"/>
              </w:rPr>
              <w:t xml:space="preserve"> </w:t>
            </w:r>
            <w:r w:rsidRPr="007B7EFA">
              <w:rPr>
                <w:noProof w:val="0"/>
                <w:color w:val="000000"/>
              </w:rPr>
              <w:t>21 metai</w:t>
            </w:r>
          </w:p>
        </w:tc>
      </w:tr>
      <w:tr w:rsidR="007B7EFA" w:rsidRPr="007B7EFA" w:rsidTr="00FC6E49">
        <w:trPr>
          <w:trHeight w:val="419"/>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19.</w:t>
            </w: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r w:rsidRPr="007B7EFA">
              <w:rPr>
                <w:noProof w:val="0"/>
                <w:color w:val="000000"/>
              </w:rPr>
              <w:t>Vaikų, kuriems skiriama NVŠ programa, lytis (galimi keli pasirinkimai)</w:t>
            </w: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rFonts w:ascii="MS Mincho" w:eastAsia="MS Mincho" w:hAnsi="MS Mincho" w:cs="MS Mincho"/>
                <w:noProof w:val="0"/>
                <w:color w:val="000000"/>
              </w:rPr>
              <w:t>☐</w:t>
            </w:r>
            <w:r w:rsidRPr="007B7EFA">
              <w:rPr>
                <w:noProof w:val="0"/>
                <w:color w:val="000000"/>
              </w:rPr>
              <w:t xml:space="preserve"> Berniukams   </w:t>
            </w:r>
            <w:r w:rsidRPr="007B7EFA">
              <w:rPr>
                <w:rFonts w:ascii="MS Mincho" w:eastAsia="MS Mincho" w:hAnsi="MS Mincho" w:cs="MS Mincho"/>
                <w:noProof w:val="0"/>
                <w:color w:val="000000"/>
              </w:rPr>
              <w:t>☐</w:t>
            </w:r>
            <w:r w:rsidRPr="007B7EFA">
              <w:rPr>
                <w:noProof w:val="0"/>
                <w:color w:val="000000"/>
              </w:rPr>
              <w:t xml:space="preserve"> Mergaitėms</w:t>
            </w:r>
          </w:p>
        </w:tc>
      </w:tr>
      <w:tr w:rsidR="007B7EFA" w:rsidRPr="007B7EFA" w:rsidTr="00FC6E49">
        <w:trPr>
          <w:trHeight w:val="487"/>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20.</w:t>
            </w: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r w:rsidRPr="007B7EFA">
              <w:rPr>
                <w:noProof w:val="0"/>
                <w:color w:val="000000"/>
              </w:rPr>
              <w:t>Kita svarbi informacija</w:t>
            </w:r>
            <w:r w:rsidRPr="007B7EFA">
              <w:rPr>
                <w:b/>
                <w:noProof w:val="0"/>
                <w:color w:val="000000"/>
              </w:rPr>
              <w:t xml:space="preserve"> </w:t>
            </w:r>
            <w:r w:rsidRPr="007B7EFA">
              <w:rPr>
                <w:noProof w:val="0"/>
                <w:color w:val="000000"/>
              </w:rPr>
              <w:t>(jeigu yra specialių reikalavimų programos dalyviams ar specifinės informacijos apie programą)</w:t>
            </w: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2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315"/>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21.</w:t>
            </w: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r w:rsidRPr="007B7EFA">
              <w:rPr>
                <w:noProof w:val="0"/>
                <w:color w:val="000000"/>
              </w:rPr>
              <w:t>Numatomas grupės dydis (vaikų skaičių grupėje)</w:t>
            </w: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32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7B7EFA" w:rsidRPr="007B7EFA" w:rsidRDefault="007B7EFA" w:rsidP="007B7EFA">
            <w:pPr>
              <w:suppressAutoHyphens/>
              <w:autoSpaceDE w:val="0"/>
              <w:autoSpaceDN w:val="0"/>
              <w:adjustRightInd w:val="0"/>
              <w:rPr>
                <w:b/>
                <w:noProof w:val="0"/>
                <w:color w:val="000000"/>
              </w:rPr>
            </w:pPr>
          </w:p>
          <w:p w:rsidR="007B7EFA" w:rsidRPr="007B7EFA" w:rsidRDefault="007B7EFA" w:rsidP="007B7EFA">
            <w:pPr>
              <w:suppressAutoHyphens/>
              <w:autoSpaceDE w:val="0"/>
              <w:autoSpaceDN w:val="0"/>
              <w:adjustRightInd w:val="0"/>
              <w:rPr>
                <w:b/>
                <w:noProof w:val="0"/>
                <w:color w:val="000000"/>
              </w:rPr>
            </w:pPr>
          </w:p>
        </w:tc>
      </w:tr>
      <w:tr w:rsidR="007B7EFA" w:rsidRPr="007B7EFA" w:rsidTr="00FC6E49">
        <w:trPr>
          <w:trHeight w:val="419"/>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 xml:space="preserve">22.  </w:t>
            </w: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r w:rsidRPr="007B7EFA">
              <w:rPr>
                <w:noProof w:val="0"/>
                <w:color w:val="000000"/>
              </w:rPr>
              <w:t>Numatomas grupių skaičius</w:t>
            </w: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4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558"/>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 xml:space="preserve">23.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Vaikų vaidmuo programos įgyvendinime (galimybės atsiskleisti jų iniciatyvai, priimti sprendimus, pasirinkti ugdymo metodus, koreguoti turinį ir pan.)</w:t>
            </w:r>
          </w:p>
        </w:tc>
      </w:tr>
      <w:tr w:rsidR="007B7EFA" w:rsidRPr="007B7EFA" w:rsidTr="00FC6E49">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lang w:eastAsia="ja-JP"/>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292"/>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 xml:space="preserve">24. </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rPr>
                <w:b/>
              </w:rPr>
            </w:pPr>
          </w:p>
          <w:p w:rsidR="007B7EFA" w:rsidRPr="007B7EFA" w:rsidRDefault="007B7EFA" w:rsidP="007B7EFA">
            <w:pPr>
              <w:rPr>
                <w:b/>
              </w:rPr>
            </w:pPr>
          </w:p>
        </w:tc>
      </w:tr>
      <w:tr w:rsidR="007B7EFA" w:rsidRPr="007B7EFA" w:rsidTr="00FC6E49">
        <w:trPr>
          <w:trHeight w:val="433"/>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25.</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NVŠ mokytojų kvalifikacija (įvardykite išsilavinimą, patirtis ir kvalifikaciją, kompetencijas)</w:t>
            </w:r>
          </w:p>
        </w:tc>
      </w:tr>
      <w:tr w:rsidR="007B7EFA" w:rsidRPr="007B7EFA" w:rsidTr="00FC6E49">
        <w:trPr>
          <w:trHeight w:val="48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tcPr>
          <w:p w:rsidR="007B7EFA" w:rsidRPr="007B7EFA" w:rsidRDefault="007B7EFA" w:rsidP="007B7EFA">
            <w:pPr>
              <w:suppressAutoHyphens/>
              <w:autoSpaceDE w:val="0"/>
              <w:autoSpaceDN w:val="0"/>
              <w:adjustRightInd w:val="0"/>
              <w:rPr>
                <w:noProof w:val="0"/>
                <w:color w:val="000000"/>
              </w:rPr>
            </w:pPr>
          </w:p>
          <w:p w:rsidR="007B7EFA" w:rsidRPr="007B7EFA" w:rsidRDefault="007B7EFA" w:rsidP="007B7EFA">
            <w:pPr>
              <w:suppressAutoHyphens/>
              <w:autoSpaceDE w:val="0"/>
              <w:autoSpaceDN w:val="0"/>
              <w:adjustRightInd w:val="0"/>
              <w:rPr>
                <w:noProof w:val="0"/>
                <w:color w:val="000000"/>
              </w:rPr>
            </w:pPr>
          </w:p>
        </w:tc>
      </w:tr>
      <w:tr w:rsidR="007B7EFA" w:rsidRPr="007B7EFA" w:rsidTr="00FC6E49">
        <w:trPr>
          <w:trHeight w:val="596"/>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t>26.</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 xml:space="preserve">Patvirtinkite, kad </w:t>
            </w:r>
            <w:r w:rsidRPr="007B7EFA">
              <w:rPr>
                <w:lang w:eastAsia="lt-LT"/>
              </w:rPr>
              <w:t>vykdant programą bus vadovaujamasi šiais NVŠ principais:</w:t>
            </w:r>
          </w:p>
        </w:tc>
      </w:tr>
      <w:tr w:rsidR="007B7EFA" w:rsidRPr="007B7EFA" w:rsidTr="00FC6E49">
        <w:trPr>
          <w:trHeight w:val="393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0"/>
                <w:numId w:val="28"/>
              </w:numPr>
              <w:ind w:left="356"/>
              <w:contextualSpacing/>
              <w:rPr>
                <w:noProof w:val="0"/>
                <w:lang w:eastAsia="lt-LT"/>
              </w:rPr>
            </w:pPr>
            <w:r w:rsidRPr="007B7EFA">
              <w:rPr>
                <w:noProof w:val="0"/>
                <w:lang w:eastAsia="lt-LT"/>
              </w:rPr>
              <w:t>savanoriškumo – vaikai laisvai renkasi švietimo teikėją ir jo siūlomas veiklas;</w:t>
            </w:r>
          </w:p>
          <w:p w:rsidR="007B7EFA" w:rsidRPr="007B7EFA" w:rsidRDefault="007B7EFA" w:rsidP="007B7EFA">
            <w:pPr>
              <w:numPr>
                <w:ilvl w:val="0"/>
                <w:numId w:val="28"/>
              </w:numPr>
              <w:ind w:left="356"/>
              <w:contextualSpacing/>
              <w:rPr>
                <w:noProof w:val="0"/>
                <w:lang w:eastAsia="lt-LT"/>
              </w:rPr>
            </w:pPr>
            <w:r w:rsidRPr="007B7EFA">
              <w:rPr>
                <w:noProof w:val="0"/>
                <w:lang w:eastAsia="lt-LT"/>
              </w:rPr>
              <w:t>prieinamumo – veiklos ir metodai yra prieinami visiems vaikams pagal amžių, išsilavinimą, turimą patirtį nepriklausomai nuo jų socialinės padėties;</w:t>
            </w:r>
          </w:p>
          <w:p w:rsidR="007B7EFA" w:rsidRPr="007B7EFA" w:rsidRDefault="007B7EFA" w:rsidP="007B7EFA">
            <w:pPr>
              <w:numPr>
                <w:ilvl w:val="0"/>
                <w:numId w:val="28"/>
              </w:numPr>
              <w:ind w:left="356"/>
              <w:contextualSpacing/>
              <w:rPr>
                <w:noProof w:val="0"/>
                <w:lang w:eastAsia="lt-LT"/>
              </w:rPr>
            </w:pPr>
            <w:r w:rsidRPr="007B7EFA">
              <w:rPr>
                <w:noProof w:val="0"/>
                <w:lang w:eastAsia="lt-LT"/>
              </w:rPr>
              <w:t>individualizavimo – ugdymas individualizuojamas pagal kiekvienam vaikui reikalingą kompetenciją, atsižvelgiant į jo asmenybę, galimybes, poreikius ir pasiekimus;</w:t>
            </w:r>
          </w:p>
          <w:p w:rsidR="007B7EFA" w:rsidRPr="007B7EFA" w:rsidRDefault="007B7EFA" w:rsidP="007B7EFA">
            <w:pPr>
              <w:numPr>
                <w:ilvl w:val="0"/>
                <w:numId w:val="28"/>
              </w:numPr>
              <w:ind w:left="356"/>
              <w:contextualSpacing/>
              <w:rPr>
                <w:noProof w:val="0"/>
                <w:lang w:eastAsia="lt-LT"/>
              </w:rPr>
            </w:pPr>
            <w:r w:rsidRPr="007B7EFA">
              <w:rPr>
                <w:noProof w:val="0"/>
                <w:lang w:eastAsia="lt-LT"/>
              </w:rPr>
              <w:t>aktualumo – veiklos, skirtos socialinėms, kultūrinėms, asmeninėms, edukacinėms, profesinėms ir kitoms kompetencijoms ugdyti;</w:t>
            </w:r>
          </w:p>
          <w:p w:rsidR="007B7EFA" w:rsidRPr="007B7EFA" w:rsidRDefault="007B7EFA" w:rsidP="007B7EFA">
            <w:pPr>
              <w:numPr>
                <w:ilvl w:val="0"/>
                <w:numId w:val="28"/>
              </w:numPr>
              <w:ind w:left="356"/>
              <w:contextualSpacing/>
              <w:rPr>
                <w:noProof w:val="0"/>
                <w:lang w:eastAsia="lt-LT"/>
              </w:rPr>
            </w:pPr>
            <w:r w:rsidRPr="007B7EFA">
              <w:rPr>
                <w:noProof w:val="0"/>
                <w:lang w:eastAsia="lt-LT"/>
              </w:rPr>
              <w:t>demokratiškumo – mokytojai, tėvai (globėjai, rūpintojai) ir vaikai yra aktyvūs ugdymo(si) proceso kūrėjai, kartu identifikuoja ugdymosi poreikius;</w:t>
            </w:r>
          </w:p>
          <w:p w:rsidR="007B7EFA" w:rsidRPr="007B7EFA" w:rsidRDefault="007B7EFA" w:rsidP="007B7EFA">
            <w:pPr>
              <w:numPr>
                <w:ilvl w:val="0"/>
                <w:numId w:val="28"/>
              </w:numPr>
              <w:ind w:left="356"/>
              <w:contextualSpacing/>
              <w:rPr>
                <w:noProof w:val="0"/>
                <w:lang w:eastAsia="lt-LT"/>
              </w:rPr>
            </w:pPr>
            <w:r w:rsidRPr="007B7EFA">
              <w:rPr>
                <w:noProof w:val="0"/>
                <w:lang w:eastAsia="lt-LT"/>
              </w:rPr>
              <w:t>patirties – ugdymas yra grindžiamas patyrimu ir jo refleksija;</w:t>
            </w:r>
          </w:p>
          <w:p w:rsidR="007B7EFA" w:rsidRPr="007B7EFA" w:rsidRDefault="007B7EFA" w:rsidP="007B7EFA">
            <w:pPr>
              <w:numPr>
                <w:ilvl w:val="0"/>
                <w:numId w:val="28"/>
              </w:numPr>
              <w:ind w:left="356"/>
              <w:contextualSpacing/>
              <w:rPr>
                <w:noProof w:val="0"/>
                <w:lang w:eastAsia="lt-LT"/>
              </w:rPr>
            </w:pPr>
            <w:r w:rsidRPr="007B7EFA">
              <w:rPr>
                <w:noProof w:val="0"/>
                <w:lang w:eastAsia="lt-LT"/>
              </w:rPr>
              <w:t>ugdymosi grupėje – mokomasi spręsti tarpasmeninius santykius, priimti bendrus sprendimus, dalytis darbais ir atsakomybe;</w:t>
            </w:r>
          </w:p>
          <w:p w:rsidR="007B7EFA" w:rsidRPr="007B7EFA" w:rsidRDefault="007B7EFA" w:rsidP="007B7EFA">
            <w:pPr>
              <w:numPr>
                <w:ilvl w:val="0"/>
                <w:numId w:val="28"/>
              </w:numPr>
              <w:suppressAutoHyphens/>
              <w:autoSpaceDE w:val="0"/>
              <w:autoSpaceDN w:val="0"/>
              <w:adjustRightInd w:val="0"/>
              <w:ind w:left="356"/>
              <w:rPr>
                <w:b/>
                <w:noProof w:val="0"/>
                <w:color w:val="000000"/>
              </w:rPr>
            </w:pPr>
            <w:r w:rsidRPr="007B7EFA">
              <w:rPr>
                <w:noProof w:val="0"/>
                <w:color w:val="000000"/>
                <w:lang w:eastAsia="lt-LT"/>
              </w:rPr>
              <w:t>pozityvumo – ugdymosi procese kuriamos teigiamos emocijos, sudaromos sąlygos gerai vaiko savijautai.</w:t>
            </w:r>
          </w:p>
        </w:tc>
      </w:tr>
      <w:tr w:rsidR="007B7EFA" w:rsidRPr="007B7EFA" w:rsidTr="00FC6E49">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
              </w:rPr>
            </w:pPr>
            <w:r w:rsidRPr="007B7EFA">
              <w:rPr>
                <w:rFonts w:ascii="MS Mincho" w:hAnsi="MS Mincho" w:cs="MS Mincho"/>
              </w:rPr>
              <w:t>☐</w:t>
            </w:r>
            <w:r w:rsidRPr="007B7EFA">
              <w:t xml:space="preserve"> </w:t>
            </w:r>
            <w:r w:rsidRPr="007B7EFA">
              <w:rPr>
                <w:lang w:eastAsia="lt-LT"/>
              </w:rPr>
              <w:t>TAIP</w:t>
            </w:r>
          </w:p>
        </w:tc>
      </w:tr>
      <w:tr w:rsidR="007B7EFA" w:rsidRPr="007B7EFA" w:rsidTr="00FC6E49">
        <w:trPr>
          <w:trHeight w:val="397"/>
        </w:trPr>
        <w:tc>
          <w:tcPr>
            <w:tcW w:w="70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suppressAutoHyphens/>
              <w:autoSpaceDE w:val="0"/>
              <w:autoSpaceDN w:val="0"/>
              <w:adjustRightInd w:val="0"/>
              <w:rPr>
                <w:noProof w:val="0"/>
                <w:color w:val="000000"/>
              </w:rPr>
            </w:pPr>
            <w:r w:rsidRPr="007B7EFA">
              <w:rPr>
                <w:noProof w:val="0"/>
                <w:color w:val="000000"/>
              </w:rPr>
              <w:lastRenderedPageBreak/>
              <w:t>27.</w:t>
            </w: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Patvirtinkite, kad:</w:t>
            </w:r>
          </w:p>
          <w:p w:rsidR="007B7EFA" w:rsidRPr="007B7EFA" w:rsidRDefault="007B7EFA" w:rsidP="007B7EFA">
            <w:pPr>
              <w:numPr>
                <w:ilvl w:val="0"/>
                <w:numId w:val="29"/>
              </w:numPr>
              <w:ind w:left="356"/>
              <w:contextualSpacing/>
              <w:rPr>
                <w:noProof w:val="0"/>
                <w:color w:val="000000"/>
                <w:lang w:eastAsia="lt-LT"/>
              </w:rPr>
            </w:pPr>
            <w:r w:rsidRPr="007B7EFA">
              <w:rPr>
                <w:noProof w:val="0"/>
                <w:color w:val="000000"/>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7B7EFA" w:rsidRPr="007B7EFA" w:rsidRDefault="007B7EFA" w:rsidP="007B7EFA">
            <w:pPr>
              <w:numPr>
                <w:ilvl w:val="0"/>
                <w:numId w:val="29"/>
              </w:numPr>
              <w:ind w:left="356"/>
              <w:contextualSpacing/>
              <w:rPr>
                <w:rFonts w:eastAsia="MS Mincho"/>
                <w:b/>
                <w:noProof w:val="0"/>
                <w:lang w:eastAsia="lt-LT"/>
              </w:rPr>
            </w:pPr>
            <w:r w:rsidRPr="007B7EFA">
              <w:rPr>
                <w:noProof w:val="0"/>
                <w:color w:val="000000"/>
                <w:lang w:eastAsia="lt-LT"/>
              </w:rPr>
              <w:t>vykdant programą, nebus teikiamos korepetitoriaus paslaugos;</w:t>
            </w:r>
          </w:p>
          <w:p w:rsidR="007B7EFA" w:rsidRPr="007B7EFA" w:rsidRDefault="007B7EFA" w:rsidP="007B7EFA">
            <w:pPr>
              <w:suppressAutoHyphens/>
              <w:autoSpaceDE w:val="0"/>
              <w:autoSpaceDN w:val="0"/>
              <w:adjustRightInd w:val="0"/>
              <w:jc w:val="both"/>
              <w:textAlignment w:val="center"/>
              <w:rPr>
                <w:color w:val="000000"/>
              </w:rPr>
            </w:pPr>
            <w:r w:rsidRPr="007B7EFA">
              <w:rPr>
                <w:color w:val="000000"/>
              </w:rPr>
              <w:t xml:space="preserve">      </w:t>
            </w:r>
          </w:p>
          <w:p w:rsidR="007B7EFA" w:rsidRPr="007B7EFA" w:rsidRDefault="007B7EFA" w:rsidP="007B7EFA">
            <w:pPr>
              <w:suppressAutoHyphens/>
              <w:autoSpaceDE w:val="0"/>
              <w:autoSpaceDN w:val="0"/>
              <w:adjustRightInd w:val="0"/>
              <w:jc w:val="both"/>
              <w:textAlignment w:val="center"/>
              <w:rPr>
                <w:color w:val="000000"/>
              </w:rPr>
            </w:pPr>
            <w:r w:rsidRPr="007B7EFA">
              <w:rPr>
                <w:color w:val="000000"/>
              </w:rPr>
              <w:t xml:space="preserve">      Programos įgyvendinimo priemonės:</w:t>
            </w:r>
          </w:p>
          <w:p w:rsidR="007B7EFA" w:rsidRPr="007B7EFA" w:rsidRDefault="007B7EFA" w:rsidP="007B7EFA">
            <w:pPr>
              <w:numPr>
                <w:ilvl w:val="0"/>
                <w:numId w:val="29"/>
              </w:numPr>
              <w:tabs>
                <w:tab w:val="left" w:pos="1276"/>
              </w:tabs>
              <w:suppressAutoHyphens/>
              <w:autoSpaceDE w:val="0"/>
              <w:autoSpaceDN w:val="0"/>
              <w:adjustRightInd w:val="0"/>
              <w:ind w:left="356"/>
              <w:contextualSpacing/>
              <w:jc w:val="both"/>
              <w:textAlignment w:val="center"/>
              <w:rPr>
                <w:noProof w:val="0"/>
                <w:color w:val="000000"/>
                <w:lang w:eastAsia="lt-LT"/>
              </w:rPr>
            </w:pPr>
            <w:r w:rsidRPr="007B7EFA">
              <w:rPr>
                <w:noProof w:val="0"/>
                <w:color w:val="000000"/>
                <w:lang w:eastAsia="lt-LT"/>
              </w:rPr>
              <w:t>nekelia grėsmės žmonių sveikatai, garbei ir orumui, viešajai tvarkai;</w:t>
            </w:r>
          </w:p>
          <w:p w:rsidR="007B7EFA" w:rsidRPr="007B7EFA" w:rsidRDefault="007B7EFA" w:rsidP="007B7EFA">
            <w:pPr>
              <w:numPr>
                <w:ilvl w:val="0"/>
                <w:numId w:val="29"/>
              </w:numPr>
              <w:tabs>
                <w:tab w:val="left" w:pos="1276"/>
              </w:tabs>
              <w:suppressAutoHyphens/>
              <w:autoSpaceDE w:val="0"/>
              <w:autoSpaceDN w:val="0"/>
              <w:adjustRightInd w:val="0"/>
              <w:ind w:left="356"/>
              <w:contextualSpacing/>
              <w:jc w:val="both"/>
              <w:textAlignment w:val="center"/>
              <w:rPr>
                <w:noProof w:val="0"/>
                <w:color w:val="000000"/>
                <w:lang w:eastAsia="lt-LT"/>
              </w:rPr>
            </w:pPr>
            <w:r w:rsidRPr="007B7EFA">
              <w:rPr>
                <w:noProof w:val="0"/>
                <w:color w:val="000000"/>
                <w:lang w:eastAsia="lt-LT"/>
              </w:rPr>
              <w:t>jokiais būdais neišreiškia nepagarbos Lietuvos valstybės tautiniams ir religiniams jausmams ir simboliams;</w:t>
            </w:r>
          </w:p>
          <w:p w:rsidR="007B7EFA" w:rsidRPr="007B7EFA" w:rsidRDefault="007B7EFA" w:rsidP="007B7EFA">
            <w:pPr>
              <w:numPr>
                <w:ilvl w:val="0"/>
                <w:numId w:val="29"/>
              </w:numPr>
              <w:tabs>
                <w:tab w:val="left" w:pos="1276"/>
              </w:tabs>
              <w:suppressAutoHyphens/>
              <w:autoSpaceDE w:val="0"/>
              <w:autoSpaceDN w:val="0"/>
              <w:adjustRightInd w:val="0"/>
              <w:ind w:left="356"/>
              <w:contextualSpacing/>
              <w:jc w:val="both"/>
              <w:textAlignment w:val="center"/>
              <w:rPr>
                <w:noProof w:val="0"/>
                <w:color w:val="000000"/>
                <w:lang w:eastAsia="lt-LT"/>
              </w:rPr>
            </w:pPr>
            <w:r w:rsidRPr="007B7EFA">
              <w:rPr>
                <w:noProof w:val="0"/>
                <w:color w:val="000000"/>
                <w:lang w:eastAsia="lt-LT"/>
              </w:rPr>
              <w:t>jokiais būdais neišreiškia smurto, prievartos, neapykantos, nepopuliarina narkotikų ir kitų psichotropinių, toksinių ir kitų stipriai veikiančių medžiagų;</w:t>
            </w:r>
          </w:p>
          <w:p w:rsidR="007B7EFA" w:rsidRPr="007B7EFA" w:rsidRDefault="007B7EFA" w:rsidP="007B7EFA">
            <w:pPr>
              <w:numPr>
                <w:ilvl w:val="0"/>
                <w:numId w:val="29"/>
              </w:numPr>
              <w:tabs>
                <w:tab w:val="left" w:pos="1276"/>
              </w:tabs>
              <w:suppressAutoHyphens/>
              <w:autoSpaceDE w:val="0"/>
              <w:autoSpaceDN w:val="0"/>
              <w:adjustRightInd w:val="0"/>
              <w:ind w:left="356"/>
              <w:contextualSpacing/>
              <w:jc w:val="both"/>
              <w:textAlignment w:val="center"/>
              <w:rPr>
                <w:rFonts w:eastAsia="MS Mincho"/>
                <w:noProof w:val="0"/>
                <w:lang w:eastAsia="lt-LT"/>
              </w:rPr>
            </w:pPr>
            <w:r w:rsidRPr="007B7EFA">
              <w:rPr>
                <w:noProof w:val="0"/>
                <w:color w:val="000000"/>
                <w:lang w:eastAsia="lt-LT"/>
              </w:rPr>
              <w:t>jokiais kitais būdais nepažeidžia Lietuvos Respublikos Konstitucijos, įstatymų ir kitų teisės aktų.</w:t>
            </w:r>
          </w:p>
        </w:tc>
      </w:tr>
      <w:tr w:rsidR="007B7EFA" w:rsidRPr="007B7EFA" w:rsidTr="00FC6E49">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rPr>
                <w:rFonts w:ascii="MS Mincho" w:hAnsi="MS Mincho" w:cs="MS Mincho"/>
              </w:rPr>
              <w:t>☐</w:t>
            </w:r>
            <w:r w:rsidRPr="007B7EFA">
              <w:t xml:space="preserve"> </w:t>
            </w:r>
            <w:r w:rsidRPr="007B7EFA">
              <w:rPr>
                <w:lang w:eastAsia="lt-LT"/>
              </w:rPr>
              <w:t>TAIP</w:t>
            </w:r>
          </w:p>
        </w:tc>
      </w:tr>
      <w:tr w:rsidR="007B7EFA" w:rsidRPr="007B7EFA" w:rsidTr="00FC6E49">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7B7EFA" w:rsidRPr="007B7EFA" w:rsidRDefault="007B7EFA" w:rsidP="007B7EFA">
            <w:pPr>
              <w:suppressAutoHyphens/>
              <w:autoSpaceDE w:val="0"/>
              <w:autoSpaceDN w:val="0"/>
              <w:adjustRightInd w:val="0"/>
              <w:rPr>
                <w:b/>
                <w:noProof w:val="0"/>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r w:rsidRPr="007B7EFA">
              <w:t>Patvirtinkite, kad prisiimate atsakomybę už tai, kad programą įgyvendins asmenys, pagal Švietimo įstatymą turintys teisę dirbti NVŠ mokytojais</w:t>
            </w:r>
          </w:p>
          <w:p w:rsidR="007B7EFA" w:rsidRPr="007B7EFA" w:rsidRDefault="007B7EFA" w:rsidP="007B7EFA">
            <w:pPr>
              <w:rPr>
                <w:rFonts w:ascii="MS Mincho" w:hAnsi="MS Mincho" w:cs="MS Mincho"/>
              </w:rPr>
            </w:pPr>
            <w:r w:rsidRPr="007B7EFA">
              <w:rPr>
                <w:rFonts w:ascii="MS Mincho" w:hAnsi="MS Mincho" w:cs="MS Mincho"/>
              </w:rPr>
              <w:t>☐</w:t>
            </w:r>
            <w:r w:rsidRPr="007B7EFA">
              <w:t xml:space="preserve"> TAIP</w:t>
            </w:r>
          </w:p>
        </w:tc>
      </w:tr>
      <w:tr w:rsidR="007B7EFA" w:rsidRPr="007B7EFA" w:rsidTr="00FC6E49">
        <w:trPr>
          <w:trHeight w:val="419"/>
        </w:trPr>
        <w:tc>
          <w:tcPr>
            <w:tcW w:w="704"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suppressAutoHyphens/>
              <w:autoSpaceDE w:val="0"/>
              <w:autoSpaceDN w:val="0"/>
              <w:adjustRightInd w:val="0"/>
              <w:rPr>
                <w:b/>
                <w:noProof w:val="0"/>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rPr>
            </w:pPr>
            <w:r w:rsidRPr="007B7EFA">
              <w:rPr>
                <w:noProof w:val="0"/>
                <w:color w:val="000000"/>
              </w:rPr>
              <w:t>Patvirtinkite, kad prisiimate atsakomybę už sveiką ir saugią vaikų mokymosi aplinką</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rFonts w:ascii="MS Mincho" w:eastAsia="MS Mincho" w:hAnsi="MS Mincho" w:cs="MS Mincho"/>
                <w:noProof w:val="0"/>
                <w:color w:val="000000"/>
              </w:rPr>
              <w:t>☐</w:t>
            </w:r>
            <w:r w:rsidRPr="007B7EFA">
              <w:rPr>
                <w:noProof w:val="0"/>
                <w:color w:val="000000"/>
              </w:rPr>
              <w:t xml:space="preserve"> TAIP</w:t>
            </w:r>
          </w:p>
        </w:tc>
      </w:tr>
      <w:tr w:rsidR="007B7EFA" w:rsidRPr="007B7EFA" w:rsidTr="00FC6E49">
        <w:trPr>
          <w:trHeight w:val="419"/>
        </w:trPr>
        <w:tc>
          <w:tcPr>
            <w:tcW w:w="704"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suppressAutoHyphens/>
              <w:autoSpaceDE w:val="0"/>
              <w:autoSpaceDN w:val="0"/>
              <w:adjustRightInd w:val="0"/>
              <w:rPr>
                <w:b/>
                <w:noProof w:val="0"/>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rFonts w:ascii="MS Mincho" w:eastAsia="MS Mincho" w:hAnsi="MS Mincho" w:cs="MS Mincho"/>
                <w:noProof w:val="0"/>
                <w:color w:val="000000"/>
              </w:rPr>
            </w:pPr>
            <w:r w:rsidRPr="007B7EFA">
              <w:rPr>
                <w:noProof w:val="0"/>
                <w:color w:val="000000"/>
              </w:rPr>
              <w:t>Patvirtinkite, kad turite tinkamos įrangos ir priemonių NVŠ programos įgyvendinimui</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rFonts w:ascii="MS Mincho" w:eastAsia="MS Mincho" w:hAnsi="MS Mincho" w:cs="MS Mincho"/>
                <w:noProof w:val="0"/>
                <w:color w:val="000000"/>
              </w:rPr>
            </w:pPr>
            <w:r w:rsidRPr="007B7EFA">
              <w:rPr>
                <w:rFonts w:ascii="MS Mincho" w:eastAsia="MS Mincho" w:hAnsi="MS Mincho" w:cs="MS Mincho"/>
                <w:noProof w:val="0"/>
                <w:color w:val="000000"/>
              </w:rPr>
              <w:t>☐</w:t>
            </w:r>
            <w:r w:rsidRPr="007B7EFA">
              <w:rPr>
                <w:noProof w:val="0"/>
                <w:color w:val="000000"/>
              </w:rPr>
              <w:t xml:space="preserve"> TAIP</w:t>
            </w:r>
          </w:p>
        </w:tc>
      </w:tr>
      <w:tr w:rsidR="007B7EFA" w:rsidRPr="007B7EFA" w:rsidTr="00FC6E49">
        <w:trPr>
          <w:trHeight w:val="419"/>
        </w:trPr>
        <w:tc>
          <w:tcPr>
            <w:tcW w:w="704"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suppressAutoHyphens/>
              <w:autoSpaceDE w:val="0"/>
              <w:autoSpaceDN w:val="0"/>
              <w:adjustRightInd w:val="0"/>
              <w:rPr>
                <w:b/>
                <w:noProof w:val="0"/>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rFonts w:ascii="MS Mincho" w:eastAsia="MS Mincho" w:hAnsi="MS Mincho" w:cs="MS Mincho"/>
                <w:noProof w:val="0"/>
                <w:color w:val="000000"/>
              </w:rPr>
            </w:pPr>
            <w:r w:rsidRPr="007B7EFA">
              <w:rPr>
                <w:noProof w:val="0"/>
                <w:color w:val="000000"/>
              </w:rPr>
              <w:t>Patvirtinkite, kad turite lėšų NVŠ programos įgyvendinimo pradžiai  (ne mažiau, kaip mėn.)</w:t>
            </w:r>
          </w:p>
        </w:tc>
      </w:tr>
      <w:tr w:rsidR="007B7EFA" w:rsidRPr="007B7EFA" w:rsidTr="00FC6E49">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b/>
                <w:color w:val="000000"/>
              </w:rPr>
            </w:pPr>
          </w:p>
        </w:tc>
        <w:tc>
          <w:tcPr>
            <w:tcW w:w="9647" w:type="dxa"/>
            <w:gridSpan w:val="12"/>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suppressAutoHyphens/>
              <w:autoSpaceDE w:val="0"/>
              <w:autoSpaceDN w:val="0"/>
              <w:adjustRightInd w:val="0"/>
              <w:rPr>
                <w:noProof w:val="0"/>
                <w:color w:val="000000"/>
              </w:rPr>
            </w:pPr>
            <w:r w:rsidRPr="007B7EFA">
              <w:rPr>
                <w:rFonts w:ascii="MS Mincho" w:eastAsia="MS Mincho" w:hAnsi="MS Mincho" w:cs="MS Mincho"/>
                <w:noProof w:val="0"/>
                <w:color w:val="000000"/>
              </w:rPr>
              <w:t>☐</w:t>
            </w:r>
            <w:r w:rsidRPr="007B7EFA">
              <w:rPr>
                <w:noProof w:val="0"/>
                <w:color w:val="000000"/>
              </w:rPr>
              <w:t xml:space="preserve"> TAIP</w:t>
            </w:r>
          </w:p>
        </w:tc>
      </w:tr>
    </w:tbl>
    <w:p w:rsidR="007B7EFA" w:rsidRPr="007B7EFA" w:rsidRDefault="007B7EFA" w:rsidP="007B7EFA">
      <w:pPr>
        <w:ind w:left="-567"/>
        <w:jc w:val="both"/>
        <w:rPr>
          <w:noProof w:val="0"/>
          <w:color w:val="000000"/>
          <w:lang w:eastAsia="lt-LT"/>
        </w:rPr>
      </w:pPr>
    </w:p>
    <w:p w:rsidR="007B7EFA" w:rsidRPr="007B7EFA" w:rsidRDefault="007B7EFA" w:rsidP="007B7EFA">
      <w:pPr>
        <w:jc w:val="both"/>
        <w:rPr>
          <w:noProof w:val="0"/>
          <w:color w:val="000000"/>
          <w:lang w:eastAsia="lt-LT"/>
        </w:rPr>
      </w:pPr>
    </w:p>
    <w:tbl>
      <w:tblPr>
        <w:tblW w:w="1035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8"/>
        <w:gridCol w:w="3930"/>
        <w:gridCol w:w="3402"/>
      </w:tblGrid>
      <w:tr w:rsidR="007B7EFA" w:rsidRPr="007B7EFA" w:rsidTr="00977FD5">
        <w:tc>
          <w:tcPr>
            <w:tcW w:w="3017" w:type="dxa"/>
            <w:tcBorders>
              <w:top w:val="nil"/>
              <w:left w:val="nil"/>
              <w:bottom w:val="nil"/>
              <w:right w:val="nil"/>
            </w:tcBorders>
          </w:tcPr>
          <w:p w:rsidR="007B7EFA" w:rsidRPr="00977FD5" w:rsidRDefault="007B7EFA" w:rsidP="007B7EFA">
            <w:pPr>
              <w:rPr>
                <w:rFonts w:eastAsia="Calibri"/>
              </w:rPr>
            </w:pPr>
            <w:r w:rsidRPr="00977FD5">
              <w:rPr>
                <w:rFonts w:eastAsia="Calibri"/>
              </w:rPr>
              <w:t>Institucijos vadovas/</w:t>
            </w:r>
          </w:p>
          <w:p w:rsidR="007B7EFA" w:rsidRPr="00977FD5" w:rsidRDefault="007B7EFA" w:rsidP="007B7EFA">
            <w:pPr>
              <w:rPr>
                <w:rFonts w:eastAsia="Calibri"/>
              </w:rPr>
            </w:pPr>
            <w:r w:rsidRPr="00977FD5">
              <w:rPr>
                <w:rFonts w:eastAsia="Calibri"/>
              </w:rPr>
              <w:t>laisvasis mokytojas</w:t>
            </w:r>
          </w:p>
          <w:p w:rsidR="007B7EFA" w:rsidRPr="00977FD5" w:rsidRDefault="007B7EFA" w:rsidP="007B7EFA">
            <w:pPr>
              <w:rPr>
                <w:rFonts w:eastAsia="Calibri"/>
              </w:rPr>
            </w:pPr>
            <w:r w:rsidRPr="00977FD5">
              <w:rPr>
                <w:rFonts w:eastAsia="Calibri"/>
              </w:rPr>
              <w:t>A. V.</w:t>
            </w:r>
          </w:p>
          <w:p w:rsidR="007B7EFA" w:rsidRPr="00977FD5" w:rsidRDefault="007B7EFA" w:rsidP="007B7EFA">
            <w:pPr>
              <w:rPr>
                <w:rFonts w:eastAsia="Calibri"/>
              </w:rPr>
            </w:pPr>
          </w:p>
        </w:tc>
        <w:tc>
          <w:tcPr>
            <w:tcW w:w="3930" w:type="dxa"/>
            <w:tcBorders>
              <w:top w:val="nil"/>
              <w:left w:val="nil"/>
              <w:bottom w:val="nil"/>
              <w:right w:val="nil"/>
            </w:tcBorders>
          </w:tcPr>
          <w:p w:rsidR="007B7EFA" w:rsidRPr="00977FD5" w:rsidRDefault="007B7EFA" w:rsidP="00977FD5">
            <w:pPr>
              <w:jc w:val="center"/>
              <w:rPr>
                <w:rFonts w:eastAsia="Calibri"/>
                <w:i/>
              </w:rPr>
            </w:pPr>
            <w:r w:rsidRPr="00977FD5">
              <w:rPr>
                <w:rFonts w:eastAsia="Calibri"/>
                <w:i/>
              </w:rPr>
              <w:t>__________________________</w:t>
            </w:r>
          </w:p>
          <w:p w:rsidR="007B7EFA" w:rsidRPr="00977FD5" w:rsidRDefault="007B7EFA" w:rsidP="00977FD5">
            <w:pPr>
              <w:jc w:val="center"/>
              <w:rPr>
                <w:rFonts w:eastAsia="Calibri"/>
                <w:i/>
              </w:rPr>
            </w:pPr>
            <w:r w:rsidRPr="00977FD5">
              <w:rPr>
                <w:rFonts w:eastAsia="Calibri"/>
                <w:i/>
              </w:rPr>
              <w:t>(vardas, pavardė)</w:t>
            </w:r>
          </w:p>
          <w:p w:rsidR="007B7EFA" w:rsidRPr="00977FD5" w:rsidRDefault="007B7EFA" w:rsidP="00977FD5">
            <w:pPr>
              <w:jc w:val="center"/>
              <w:rPr>
                <w:rFonts w:eastAsia="Calibri"/>
              </w:rPr>
            </w:pPr>
          </w:p>
        </w:tc>
        <w:tc>
          <w:tcPr>
            <w:tcW w:w="3402" w:type="dxa"/>
            <w:tcBorders>
              <w:top w:val="nil"/>
              <w:left w:val="nil"/>
              <w:bottom w:val="nil"/>
              <w:right w:val="nil"/>
            </w:tcBorders>
            <w:hideMark/>
          </w:tcPr>
          <w:p w:rsidR="007B7EFA" w:rsidRPr="00977FD5" w:rsidRDefault="007B7EFA" w:rsidP="00977FD5">
            <w:pPr>
              <w:jc w:val="center"/>
              <w:rPr>
                <w:rFonts w:eastAsia="Calibri"/>
              </w:rPr>
            </w:pPr>
            <w:r w:rsidRPr="00977FD5">
              <w:rPr>
                <w:rFonts w:eastAsia="Calibri"/>
              </w:rPr>
              <w:t>__________________</w:t>
            </w:r>
          </w:p>
          <w:p w:rsidR="007B7EFA" w:rsidRPr="00977FD5" w:rsidRDefault="007B7EFA" w:rsidP="00977FD5">
            <w:pPr>
              <w:jc w:val="center"/>
              <w:rPr>
                <w:rFonts w:eastAsia="Calibri"/>
                <w:i/>
              </w:rPr>
            </w:pPr>
            <w:r w:rsidRPr="00977FD5">
              <w:rPr>
                <w:rFonts w:eastAsia="Calibri"/>
                <w:i/>
              </w:rPr>
              <w:t>(parašas)</w:t>
            </w:r>
          </w:p>
        </w:tc>
      </w:tr>
    </w:tbl>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r w:rsidRPr="007B7EFA">
        <w:br w:type="page"/>
      </w:r>
    </w:p>
    <w:p w:rsidR="007B7EFA" w:rsidRPr="007B7EFA" w:rsidRDefault="007B7EFA" w:rsidP="007B7EFA">
      <w:pPr>
        <w:ind w:left="5760" w:firstLine="720"/>
        <w:rPr>
          <w:noProof w:val="0"/>
          <w:lang w:eastAsia="ja-JP"/>
        </w:rPr>
      </w:pPr>
      <w:r w:rsidRPr="007B7EFA">
        <w:t xml:space="preserve">Šalčininkų rajono savivaldybės </w:t>
      </w:r>
    </w:p>
    <w:p w:rsidR="007B7EFA" w:rsidRPr="007B7EFA" w:rsidRDefault="007B7EFA" w:rsidP="007B7EFA">
      <w:pPr>
        <w:ind w:left="6480" w:firstLine="10"/>
        <w:rPr>
          <w:rFonts w:eastAsia="Calibri"/>
        </w:rPr>
      </w:pPr>
      <w:r w:rsidRPr="007B7EFA">
        <w:rPr>
          <w:rFonts w:eastAsia="Calibri"/>
        </w:rPr>
        <w:t>neformaliojo vaikų švietimo lėšų skyrimo ir panaudojimo tvarkos aprašo</w:t>
      </w:r>
    </w:p>
    <w:p w:rsidR="007B7EFA" w:rsidRPr="007B7EFA" w:rsidRDefault="007B7EFA" w:rsidP="007B7EFA">
      <w:pPr>
        <w:ind w:left="6480" w:firstLine="10"/>
        <w:rPr>
          <w:rFonts w:eastAsia="MS Mincho"/>
          <w:b/>
          <w:bCs/>
          <w:lang w:eastAsia="ja-JP"/>
        </w:rPr>
      </w:pPr>
      <w:r w:rsidRPr="007B7EFA">
        <w:rPr>
          <w:bCs/>
        </w:rPr>
        <w:t>2 priedas</w:t>
      </w:r>
    </w:p>
    <w:p w:rsidR="007B7EFA" w:rsidRPr="007B7EFA" w:rsidRDefault="007B7EFA" w:rsidP="007B7EFA">
      <w:pPr>
        <w:rPr>
          <w:b/>
          <w:bCs/>
          <w:caps/>
        </w:rPr>
      </w:pPr>
    </w:p>
    <w:p w:rsidR="007B7EFA" w:rsidRPr="007B7EFA" w:rsidRDefault="007B7EFA" w:rsidP="007B7EFA">
      <w:pPr>
        <w:jc w:val="center"/>
        <w:rPr>
          <w:b/>
          <w:bCs/>
          <w:caps/>
        </w:rPr>
      </w:pPr>
      <w:r w:rsidRPr="007B7EFA">
        <w:rPr>
          <w:b/>
          <w:bCs/>
          <w:caps/>
        </w:rPr>
        <w:t xml:space="preserve">Neformaliojo vaikų ŠVIETIMO programOS atitikties reikalavimams </w:t>
      </w:r>
    </w:p>
    <w:p w:rsidR="007B7EFA" w:rsidRPr="007B7EFA" w:rsidRDefault="007B7EFA" w:rsidP="007B7EFA">
      <w:pPr>
        <w:jc w:val="center"/>
        <w:rPr>
          <w:b/>
          <w:caps/>
        </w:rPr>
      </w:pPr>
      <w:r w:rsidRPr="007B7EFA">
        <w:rPr>
          <w:b/>
          <w:bCs/>
          <w:caps/>
        </w:rPr>
        <w:t>VERTINIMO FORMA</w:t>
      </w:r>
    </w:p>
    <w:p w:rsidR="007B7EFA" w:rsidRPr="007B7EFA" w:rsidRDefault="007B7EFA" w:rsidP="007B7EFA">
      <w:pPr>
        <w:tabs>
          <w:tab w:val="left" w:pos="3969"/>
        </w:tabs>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9"/>
        <w:gridCol w:w="4244"/>
        <w:gridCol w:w="1814"/>
      </w:tblGrid>
      <w:tr w:rsidR="007B7EFA" w:rsidRPr="007B7EFA" w:rsidTr="00977FD5">
        <w:trPr>
          <w:trHeight w:val="457"/>
        </w:trPr>
        <w:tc>
          <w:tcPr>
            <w:tcW w:w="4149"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Neformaliojo vaikų švietimo programos (toliau – NVŠ programos) teikėjas</w:t>
            </w:r>
          </w:p>
        </w:tc>
        <w:tc>
          <w:tcPr>
            <w:tcW w:w="424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NVŠ programos pavadinimas</w:t>
            </w:r>
          </w:p>
        </w:tc>
        <w:tc>
          <w:tcPr>
            <w:tcW w:w="181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NVŠ programos kodas KTPRR</w:t>
            </w:r>
          </w:p>
        </w:tc>
      </w:tr>
      <w:tr w:rsidR="007B7EFA" w:rsidRPr="007B7EFA" w:rsidTr="00977FD5">
        <w:trPr>
          <w:trHeight w:val="312"/>
        </w:trPr>
        <w:tc>
          <w:tcPr>
            <w:tcW w:w="4149" w:type="dxa"/>
            <w:tcBorders>
              <w:top w:val="single" w:sz="4" w:space="0" w:color="auto"/>
              <w:left w:val="single" w:sz="4" w:space="0" w:color="auto"/>
              <w:bottom w:val="single" w:sz="4" w:space="0" w:color="auto"/>
              <w:right w:val="single" w:sz="4" w:space="0" w:color="auto"/>
            </w:tcBorders>
          </w:tcPr>
          <w:p w:rsidR="007B7EFA" w:rsidRPr="00977FD5" w:rsidRDefault="007B7EFA" w:rsidP="007B7EFA">
            <w:pPr>
              <w:rPr>
                <w:b/>
              </w:rPr>
            </w:pPr>
          </w:p>
          <w:p w:rsidR="007B7EFA" w:rsidRPr="00977FD5" w:rsidRDefault="007B7EFA" w:rsidP="007B7EFA">
            <w:pPr>
              <w:rPr>
                <w:b/>
              </w:rPr>
            </w:pPr>
          </w:p>
          <w:p w:rsidR="007B7EFA" w:rsidRPr="00977FD5" w:rsidRDefault="007B7EFA" w:rsidP="007B7EFA">
            <w:pPr>
              <w:rPr>
                <w:b/>
              </w:rPr>
            </w:pPr>
          </w:p>
        </w:tc>
        <w:tc>
          <w:tcPr>
            <w:tcW w:w="4244" w:type="dxa"/>
            <w:tcBorders>
              <w:top w:val="single" w:sz="4" w:space="0" w:color="auto"/>
              <w:left w:val="single" w:sz="4" w:space="0" w:color="auto"/>
              <w:bottom w:val="single" w:sz="4" w:space="0" w:color="auto"/>
              <w:right w:val="single" w:sz="4" w:space="0" w:color="auto"/>
            </w:tcBorders>
          </w:tcPr>
          <w:p w:rsidR="007B7EFA" w:rsidRPr="00977FD5" w:rsidRDefault="007B7EFA" w:rsidP="007B7EFA">
            <w:pPr>
              <w:rPr>
                <w:b/>
              </w:rPr>
            </w:pPr>
          </w:p>
        </w:tc>
        <w:tc>
          <w:tcPr>
            <w:tcW w:w="1814" w:type="dxa"/>
            <w:tcBorders>
              <w:top w:val="single" w:sz="4" w:space="0" w:color="auto"/>
              <w:left w:val="single" w:sz="4" w:space="0" w:color="auto"/>
              <w:bottom w:val="single" w:sz="4" w:space="0" w:color="auto"/>
              <w:right w:val="single" w:sz="4" w:space="0" w:color="auto"/>
            </w:tcBorders>
          </w:tcPr>
          <w:p w:rsidR="007B7EFA" w:rsidRPr="00977FD5" w:rsidRDefault="007B7EFA" w:rsidP="007B7EFA">
            <w:pPr>
              <w:rPr>
                <w:b/>
              </w:rPr>
            </w:pPr>
          </w:p>
        </w:tc>
      </w:tr>
    </w:tbl>
    <w:p w:rsidR="007B7EFA" w:rsidRPr="007B7EFA" w:rsidRDefault="007B7EFA" w:rsidP="007B7EFA">
      <w:pPr>
        <w:rPr>
          <w:rFonts w:eastAsia="MS Mincho"/>
          <w:lang w:eastAsia="ja-JP"/>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4"/>
        <w:gridCol w:w="2125"/>
        <w:gridCol w:w="4279"/>
        <w:gridCol w:w="1812"/>
      </w:tblGrid>
      <w:tr w:rsidR="007B7EFA" w:rsidRPr="007B7EFA" w:rsidTr="00FC6E49">
        <w:trPr>
          <w:trHeight w:val="518"/>
        </w:trPr>
        <w:tc>
          <w:tcPr>
            <w:tcW w:w="1985"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17"/>
              </w:tabs>
              <w:jc w:val="center"/>
              <w:rPr>
                <w:bCs/>
              </w:rPr>
            </w:pPr>
            <w:r w:rsidRPr="007B7EFA">
              <w:rPr>
                <w:bCs/>
              </w:rPr>
              <w:t>Vertinimo kriterijus</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459"/>
              </w:tabs>
              <w:ind w:left="34"/>
              <w:jc w:val="center"/>
              <w:rPr>
                <w:bCs/>
              </w:rPr>
            </w:pPr>
            <w:r w:rsidRPr="007B7EFA">
              <w:rPr>
                <w:bCs/>
              </w:rPr>
              <w:t xml:space="preserve">Kriterijaus </w:t>
            </w:r>
          </w:p>
          <w:p w:rsidR="007B7EFA" w:rsidRPr="007B7EFA" w:rsidRDefault="007B7EFA" w:rsidP="007B7EFA">
            <w:pPr>
              <w:tabs>
                <w:tab w:val="left" w:pos="459"/>
              </w:tabs>
              <w:ind w:left="34"/>
              <w:jc w:val="center"/>
              <w:rPr>
                <w:bCs/>
              </w:rPr>
            </w:pPr>
            <w:r w:rsidRPr="007B7EFA">
              <w:rPr>
                <w:bCs/>
              </w:rPr>
              <w:t>rodiklis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jc w:val="center"/>
              <w:rPr>
                <w:bCs/>
              </w:rPr>
            </w:pPr>
            <w:r w:rsidRPr="007B7EFA">
              <w:rPr>
                <w:bCs/>
              </w:rPr>
              <w:t>Apibūdinimas</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Cs/>
              </w:rPr>
            </w:pPr>
            <w:r w:rsidRPr="007B7EFA">
              <w:rPr>
                <w:bCs/>
              </w:rPr>
              <w:t xml:space="preserve">Vertinimas </w:t>
            </w:r>
          </w:p>
          <w:p w:rsidR="007B7EFA" w:rsidRPr="007B7EFA" w:rsidRDefault="007B7EFA" w:rsidP="007B7EFA">
            <w:pPr>
              <w:jc w:val="center"/>
              <w:rPr>
                <w:bCs/>
              </w:rPr>
            </w:pPr>
          </w:p>
        </w:tc>
      </w:tr>
      <w:tr w:rsidR="007B7EFA" w:rsidRPr="007B7EFA" w:rsidTr="00FC6E49">
        <w:trPr>
          <w:trHeight w:val="81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0"/>
                <w:numId w:val="30"/>
              </w:numPr>
              <w:tabs>
                <w:tab w:val="left" w:pos="317"/>
              </w:tabs>
              <w:ind w:left="317" w:hanging="317"/>
            </w:pPr>
            <w:r w:rsidRPr="007B7EFA">
              <w:t xml:space="preserve">NVŠ programos tikslingumas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175"/>
              </w:tabs>
              <w:ind w:left="175"/>
            </w:pPr>
            <w:r w:rsidRPr="007B7EFA">
              <w:t>1.1. Prioritetai</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rPr>
                <w:lang w:eastAsia="lt-LT"/>
              </w:rPr>
            </w:pPr>
            <w:r w:rsidRPr="007B7EFA">
              <w:rPr>
                <w:lang w:eastAsia="lt-LT"/>
              </w:rPr>
              <w:t>Programa atitinka savivaldybės nustatytus prioritetus, jei tokie yra</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rPr>
                <w:lang w:eastAsia="ja-JP"/>
              </w:rPr>
            </w:pPr>
          </w:p>
        </w:tc>
      </w:tr>
      <w:tr w:rsidR="007B7EFA" w:rsidRPr="007B7EFA" w:rsidTr="00FC6E49">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175"/>
              </w:tabs>
              <w:ind w:left="175"/>
            </w:pPr>
            <w:r w:rsidRPr="007B7EFA">
              <w:t xml:space="preserve">1.2. Principai </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rPr>
                <w:lang w:eastAsia="lt-LT"/>
              </w:rPr>
            </w:pPr>
            <w:r w:rsidRPr="007B7EFA">
              <w:rPr>
                <w:lang w:eastAsia="lt-LT"/>
              </w:rPr>
              <w:t>Teikėjas deklaruoja, kad vykdant programą bus vadovaujamasi NVŠ principais</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rPr>
                <w:lang w:eastAsia="ja-JP"/>
              </w:rPr>
            </w:pPr>
          </w:p>
        </w:tc>
      </w:tr>
      <w:tr w:rsidR="007B7EFA" w:rsidRPr="007B7EFA" w:rsidTr="00FC6E49">
        <w:trPr>
          <w:trHeight w:val="90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175"/>
              </w:tabs>
              <w:ind w:left="175"/>
            </w:pPr>
            <w:r w:rsidRPr="007B7EFA">
              <w:t>1.3. Tikslas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rPr>
                <w:lang w:eastAsia="lt-LT"/>
              </w:rPr>
            </w:pPr>
            <w:r w:rsidRPr="007B7EFA">
              <w:rPr>
                <w:lang w:eastAsia="lt-LT"/>
              </w:rPr>
              <w:t xml:space="preserve">NVŠ programos tikslas formuluojamas aiškiai, atliepia programos visumą ir pagrindinę ugdomą kompetenciją. </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rPr>
                <w:lang w:eastAsia="ja-JP"/>
              </w:rPr>
            </w:pPr>
          </w:p>
        </w:tc>
      </w:tr>
      <w:tr w:rsidR="007B7EFA" w:rsidRPr="007B7EFA" w:rsidTr="00FC6E49">
        <w:trPr>
          <w:trHeight w:val="52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175"/>
              </w:tabs>
              <w:ind w:left="175"/>
            </w:pPr>
            <w:r w:rsidRPr="007B7EFA">
              <w:t>1.4. Uždaviniai</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rPr>
                <w:lang w:eastAsia="lt-LT"/>
              </w:rPr>
            </w:pPr>
            <w:r w:rsidRPr="007B7EFA">
              <w:rPr>
                <w:lang w:eastAsia="lt-LT"/>
              </w:rPr>
              <w:t xml:space="preserve">Uždaviniai konkretūs, atspindintys siekiamą rezultatą. </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rPr>
                <w:lang w:eastAsia="ja-JP"/>
              </w:rPr>
            </w:pPr>
          </w:p>
        </w:tc>
      </w:tr>
      <w:tr w:rsidR="007B7EFA" w:rsidRPr="007B7EFA" w:rsidTr="00FC6E49">
        <w:trPr>
          <w:trHeight w:val="11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6408"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rPr>
                <w:lang w:eastAsia="lt-LT"/>
              </w:rPr>
            </w:pPr>
            <w:r w:rsidRPr="007B7EFA">
              <w:rPr>
                <w:lang w:eastAsia="lt-LT"/>
              </w:rPr>
              <w:t xml:space="preserve">Teikėjas patvirtina, kad programos uždaviniai atitinka paraiškoje pateiktus bendruosius NVŠ programos uždavinius  </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rPr>
                <w:lang w:eastAsia="ja-JP"/>
              </w:rPr>
            </w:pPr>
          </w:p>
        </w:tc>
      </w:tr>
      <w:tr w:rsidR="007B7EFA" w:rsidRPr="007B7EFA" w:rsidTr="00FC6E49">
        <w:trPr>
          <w:trHeight w:val="1601"/>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0"/>
                <w:numId w:val="30"/>
              </w:numPr>
              <w:tabs>
                <w:tab w:val="left" w:pos="317"/>
              </w:tabs>
              <w:contextualSpacing/>
              <w:rPr>
                <w:noProof w:val="0"/>
                <w:lang w:eastAsia="lt-LT"/>
              </w:rPr>
            </w:pPr>
            <w:r w:rsidRPr="007B7EFA">
              <w:rPr>
                <w:noProof w:val="0"/>
                <w:lang w:eastAsia="lt-LT"/>
              </w:rPr>
              <w:t>Ugdymo turinys</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34"/>
            </w:pPr>
            <w:r w:rsidRPr="007B7EFA">
              <w:t>Temos ir veiklos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NVŠ programos sudėtinės dalys (temos) ir jas atskleisianti veikla siejasi su programos uždaviniais. Veiklų pobūdis ir trukmė subalansuoti (teorija ir praktika; fizinis aktyvumas ir protinė veikla, dvasinis tobulėjimas)</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84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34"/>
            </w:pPr>
            <w:r w:rsidRPr="007B7EFA">
              <w:t>Metodai</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 xml:space="preserve">Atitinka numatytas ugdyti kompetencijas ir dera su NVŠ principais </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46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34"/>
            </w:pPr>
            <w:r w:rsidRPr="007B7EFA">
              <w:t>Ugdomos kompetencijos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 xml:space="preserve">Įvardytos bendrosios (asmeninės, socialinės, iniciatyvumo ir kūrybingumo, komunikavimo, pažinimo, mokėjimo mokytis) kompetencijos. </w:t>
            </w:r>
          </w:p>
          <w:p w:rsidR="007B7EFA" w:rsidRPr="007B7EFA" w:rsidRDefault="007B7EFA" w:rsidP="007B7EFA">
            <w:pPr>
              <w:tabs>
                <w:tab w:val="left" w:pos="34"/>
              </w:tabs>
            </w:pPr>
            <w:r w:rsidRPr="007B7EFA">
              <w:t>Aiškiai suformuluotos dalykinės kompetencijos. Deklaruojamos kompetencijos dera su veiklų temomis ir pobūdžiu</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1404"/>
        </w:trPr>
        <w:tc>
          <w:tcPr>
            <w:tcW w:w="1985"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0"/>
                <w:numId w:val="30"/>
              </w:numPr>
              <w:tabs>
                <w:tab w:val="left" w:pos="317"/>
              </w:tabs>
              <w:ind w:left="317" w:hanging="317"/>
            </w:pPr>
            <w:r w:rsidRPr="007B7EFA">
              <w:lastRenderedPageBreak/>
              <w:t>NVŠ programos  apimtis</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459"/>
              </w:tabs>
              <w:ind w:left="34" w:right="-250"/>
            </w:pPr>
            <w:r w:rsidRPr="007B7EFA">
              <w:t>Intensyvumas ir bendra trukmė</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rPr>
                <w:highlight w:val="yellow"/>
              </w:rPr>
            </w:pPr>
            <w:r w:rsidRPr="007B7EFA">
              <w:t>NVŠ programa nuosekli, orientuota į ilgalaikį ugdymą, veiklos neepizodinės, vykdoma mažiausiai 2 pedagoginio darbo val. per savaitę, mažiausiai 8 pedagoginio darbo val. per mėnesį</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51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0"/>
                <w:numId w:val="30"/>
              </w:numPr>
              <w:tabs>
                <w:tab w:val="left" w:pos="317"/>
              </w:tabs>
              <w:ind w:left="317" w:hanging="317"/>
            </w:pPr>
            <w:r w:rsidRPr="007B7EFA">
              <w:t>Informacija apie vaikus</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459" w:hanging="425"/>
            </w:pPr>
            <w:r w:rsidRPr="007B7EFA">
              <w:t>Vaikų amžius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Teikėjas numato, kokiai tikslinei grupei skiriama programa</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31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459" w:hanging="425"/>
            </w:pPr>
            <w:r w:rsidRPr="007B7EFA">
              <w:t xml:space="preserve"> Grupės dydis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Numatomas grupės dydis atitinka veiklos metodus ir tarnauja geriausiam rezultato įgyvendinimui</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8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459" w:hanging="425"/>
            </w:pPr>
            <w:r w:rsidRPr="007B7EFA">
              <w:t>Galimybės vaikų iniciatyvai</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rPr>
                <w:bCs/>
              </w:rPr>
              <w:t>Numatyta galimybė atsiskleisti iniciatyvai</w:t>
            </w:r>
            <w:r w:rsidRPr="007B7EFA">
              <w:t>, priimti sprendimus, pasirinkti ugdymo metodus, koreguoti turinį ir pan.</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rPr>
                <w:bCs/>
              </w:rPr>
            </w:pPr>
          </w:p>
        </w:tc>
      </w:tr>
      <w:tr w:rsidR="007B7EFA" w:rsidRPr="007B7EFA" w:rsidTr="00FC6E49">
        <w:trPr>
          <w:trHeight w:val="65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0"/>
                <w:numId w:val="30"/>
              </w:numPr>
              <w:tabs>
                <w:tab w:val="left" w:pos="317"/>
              </w:tabs>
              <w:ind w:left="317" w:hanging="317"/>
            </w:pPr>
            <w:r w:rsidRPr="007B7EFA">
              <w:t xml:space="preserve">Pažangos skatinimas ir vertinimas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459" w:hanging="425"/>
            </w:pPr>
            <w:r w:rsidRPr="007B7EFA">
              <w:t>Pažangos skatinimas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Aprašyta, kokiais būdais vaikai bus motyvuojami dalyvauti programoje ir siekti pažangos</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67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317"/>
                <w:tab w:val="left" w:pos="459"/>
              </w:tabs>
              <w:ind w:left="317" w:hanging="283"/>
            </w:pPr>
            <w:r w:rsidRPr="007B7EFA">
              <w:t>Pažangos vertinimas (įsivertinimas)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Numatytas vaikų pažangos vertinimas, dalyvavimas įsivertinime</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79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459"/>
              </w:tabs>
              <w:ind w:left="459" w:hanging="425"/>
            </w:pPr>
            <w:r w:rsidRPr="007B7EFA">
              <w:t>Pasiekimų paliudijimas</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Numatyta, kokiais būdais bus pažymimi pasiekimai, įgytos kompetencijos ir kokiomis priemonėmis jie galės būti paliudyti</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10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0"/>
                <w:numId w:val="30"/>
              </w:numPr>
              <w:tabs>
                <w:tab w:val="left" w:pos="317"/>
              </w:tabs>
              <w:ind w:left="317" w:hanging="317"/>
            </w:pPr>
            <w:r w:rsidRPr="007B7EFA">
              <w:t xml:space="preserve"> Kokybė ir  atsakomybė</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numPr>
                <w:ilvl w:val="1"/>
                <w:numId w:val="30"/>
              </w:numPr>
              <w:tabs>
                <w:tab w:val="left" w:pos="175"/>
              </w:tabs>
              <w:ind w:left="459" w:right="13" w:hanging="426"/>
              <w:contextualSpacing/>
              <w:rPr>
                <w:noProof w:val="0"/>
                <w:lang w:eastAsia="lt-LT"/>
              </w:rPr>
            </w:pPr>
            <w:r w:rsidRPr="007B7EFA">
              <w:rPr>
                <w:noProof w:val="0"/>
                <w:lang w:eastAsia="lt-LT"/>
              </w:rPr>
              <w:t>NVŠ mokytojų kvalifikacija</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Programą įgyvenančių NVŠ mokytojų išsilavinimas, patirtis ir kvalifikacija tinkami sėkmingam programos įgyvendinimui</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2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6408"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Teikėjas  deklaruoja, kad programą įgyvendins asmenys, pagal Švietimo įstatymą turintys teisę dirbti NVŠ mokytojais</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140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175"/>
              </w:tabs>
              <w:ind w:left="175" w:hanging="141"/>
            </w:pPr>
            <w:r w:rsidRPr="007B7EFA">
              <w:t>6.2. mokymosi aplinka</w:t>
            </w:r>
          </w:p>
        </w:tc>
        <w:tc>
          <w:tcPr>
            <w:tcW w:w="4282" w:type="dxa"/>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tabs>
                <w:tab w:val="left" w:pos="34"/>
              </w:tabs>
            </w:pPr>
            <w:r w:rsidRPr="007B7EFA">
              <w:t xml:space="preserve">Teikėjas deklaruoja, kad vaikai ugdysis sveikoje ir saugioje mokymo(-si) aplinkoje ir kad turi tinkamos įrangos ir priemonių NVŠ programos įgyvendinimui, turi lėšų NVŠ </w:t>
            </w:r>
          </w:p>
        </w:tc>
        <w:tc>
          <w:tcPr>
            <w:tcW w:w="1813"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163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2126" w:type="dxa"/>
            <w:tcBorders>
              <w:top w:val="single" w:sz="4" w:space="0" w:color="auto"/>
              <w:left w:val="single" w:sz="4" w:space="0" w:color="auto"/>
              <w:bottom w:val="nil"/>
              <w:right w:val="single" w:sz="4" w:space="0" w:color="auto"/>
            </w:tcBorders>
            <w:vAlign w:val="center"/>
            <w:hideMark/>
          </w:tcPr>
          <w:p w:rsidR="007B7EFA" w:rsidRPr="007B7EFA" w:rsidRDefault="007B7EFA" w:rsidP="007B7EFA">
            <w:pPr>
              <w:tabs>
                <w:tab w:val="left" w:pos="175"/>
              </w:tabs>
              <w:ind w:left="175" w:hanging="141"/>
            </w:pPr>
            <w:r w:rsidRPr="007B7EFA">
              <w:t>6.3. Kitos Teikėjo atsakomybės</w:t>
            </w:r>
          </w:p>
        </w:tc>
        <w:tc>
          <w:tcPr>
            <w:tcW w:w="4282" w:type="dxa"/>
            <w:tcBorders>
              <w:top w:val="single" w:sz="4" w:space="0" w:color="auto"/>
              <w:left w:val="single" w:sz="4" w:space="0" w:color="auto"/>
              <w:bottom w:val="nil"/>
              <w:right w:val="single" w:sz="4" w:space="0" w:color="auto"/>
            </w:tcBorders>
            <w:vAlign w:val="center"/>
            <w:hideMark/>
          </w:tcPr>
          <w:p w:rsidR="007B7EFA" w:rsidRPr="007B7EFA" w:rsidRDefault="007B7EFA" w:rsidP="007B7EFA">
            <w:pPr>
              <w:tabs>
                <w:tab w:val="left" w:pos="34"/>
              </w:tabs>
            </w:pPr>
            <w:r w:rsidRPr="007B7EFA">
              <w:t>Teikėjas deklaruoja, kad turi lėšų NVŠ programos įgyvendinimo pradžiai  ir kad vykdant programą bus laikomasi Neformaliojo vaikų švietimo programos atitikties reikalavimams paraiškos formos nuostatų</w:t>
            </w:r>
          </w:p>
        </w:tc>
        <w:tc>
          <w:tcPr>
            <w:tcW w:w="1813"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ind w:left="234"/>
            </w:pPr>
          </w:p>
        </w:tc>
      </w:tr>
      <w:tr w:rsidR="007B7EFA" w:rsidRPr="007B7EFA" w:rsidTr="00FC6E49">
        <w:trPr>
          <w:trHeight w:val="11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c>
          <w:tcPr>
            <w:tcW w:w="6408" w:type="dxa"/>
            <w:gridSpan w:val="2"/>
            <w:tcBorders>
              <w:top w:val="nil"/>
              <w:left w:val="single" w:sz="4" w:space="0" w:color="auto"/>
              <w:bottom w:val="single" w:sz="4" w:space="0" w:color="auto"/>
              <w:right w:val="single" w:sz="4" w:space="0" w:color="auto"/>
            </w:tcBorders>
            <w:vAlign w:val="center"/>
          </w:tcPr>
          <w:p w:rsidR="007B7EFA" w:rsidRPr="007B7EFA" w:rsidRDefault="007B7EFA" w:rsidP="007B7EFA">
            <w:pPr>
              <w:tabs>
                <w:tab w:val="left" w:pos="34"/>
              </w:tabs>
              <w:rPr>
                <w:strike/>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pPr>
              <w:rPr>
                <w:rFonts w:eastAsia="MS Mincho"/>
                <w:lang w:eastAsia="ja-JP"/>
              </w:rPr>
            </w:pPr>
          </w:p>
        </w:tc>
      </w:tr>
    </w:tbl>
    <w:p w:rsidR="007B7EFA" w:rsidRPr="007B7EFA" w:rsidRDefault="007B7EFA" w:rsidP="007B7EFA">
      <w:pPr>
        <w:rPr>
          <w:rFonts w:eastAsia="MS Mincho"/>
          <w:b/>
          <w:lang w:eastAsia="ja-JP"/>
        </w:rPr>
      </w:pPr>
      <w:r w:rsidRPr="007B7EFA">
        <w:rPr>
          <w:b/>
        </w:rPr>
        <w:t xml:space="preserve"> </w:t>
      </w:r>
    </w:p>
    <w:p w:rsidR="007B7EFA" w:rsidRPr="007B7EFA" w:rsidRDefault="007B7EFA" w:rsidP="007B7EFA">
      <w:pPr>
        <w:rPr>
          <w:b/>
        </w:rPr>
      </w:pPr>
    </w:p>
    <w:p w:rsidR="007B7EFA" w:rsidRPr="007B7EFA" w:rsidRDefault="007B7EFA" w:rsidP="007B7EFA">
      <w:pPr>
        <w:rPr>
          <w:b/>
        </w:rPr>
      </w:pPr>
    </w:p>
    <w:tbl>
      <w:tblPr>
        <w:tblW w:w="1020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3"/>
        <w:gridCol w:w="3826"/>
        <w:gridCol w:w="3541"/>
      </w:tblGrid>
      <w:tr w:rsidR="007B7EFA" w:rsidRPr="007B7EFA" w:rsidTr="00977FD5">
        <w:tc>
          <w:tcPr>
            <w:tcW w:w="2835" w:type="dxa"/>
            <w:tcBorders>
              <w:top w:val="nil"/>
              <w:left w:val="nil"/>
              <w:bottom w:val="nil"/>
              <w:right w:val="nil"/>
            </w:tcBorders>
          </w:tcPr>
          <w:p w:rsidR="007B7EFA" w:rsidRPr="00977FD5" w:rsidRDefault="007B7EFA" w:rsidP="00977FD5">
            <w:pPr>
              <w:spacing w:after="200" w:line="276" w:lineRule="auto"/>
              <w:rPr>
                <w:rFonts w:eastAsia="Calibri"/>
                <w:sz w:val="20"/>
                <w:szCs w:val="20"/>
              </w:rPr>
            </w:pPr>
          </w:p>
        </w:tc>
        <w:tc>
          <w:tcPr>
            <w:tcW w:w="3828" w:type="dxa"/>
            <w:tcBorders>
              <w:top w:val="nil"/>
              <w:left w:val="nil"/>
              <w:bottom w:val="nil"/>
              <w:right w:val="nil"/>
            </w:tcBorders>
            <w:hideMark/>
          </w:tcPr>
          <w:p w:rsidR="007B7EFA" w:rsidRPr="00977FD5" w:rsidRDefault="007B7EFA" w:rsidP="00977FD5">
            <w:pPr>
              <w:spacing w:after="200"/>
              <w:jc w:val="center"/>
              <w:rPr>
                <w:rFonts w:eastAsia="Calibri"/>
                <w:sz w:val="20"/>
                <w:szCs w:val="20"/>
              </w:rPr>
            </w:pPr>
            <w:r w:rsidRPr="00977FD5">
              <w:rPr>
                <w:rFonts w:eastAsia="Calibri"/>
                <w:sz w:val="20"/>
                <w:szCs w:val="20"/>
              </w:rPr>
              <w:t>__________________________</w:t>
            </w:r>
          </w:p>
          <w:p w:rsidR="007B7EFA" w:rsidRPr="00977FD5" w:rsidRDefault="007B7EFA" w:rsidP="00977FD5">
            <w:pPr>
              <w:spacing w:after="200"/>
              <w:jc w:val="center"/>
              <w:rPr>
                <w:rFonts w:eastAsia="Calibri"/>
                <w:sz w:val="20"/>
                <w:szCs w:val="20"/>
              </w:rPr>
            </w:pPr>
            <w:r w:rsidRPr="00977FD5">
              <w:rPr>
                <w:rFonts w:eastAsia="Calibri"/>
                <w:sz w:val="20"/>
                <w:szCs w:val="20"/>
              </w:rPr>
              <w:t>(vertintojo vardas, pavardė)</w:t>
            </w:r>
          </w:p>
        </w:tc>
        <w:tc>
          <w:tcPr>
            <w:tcW w:w="3543" w:type="dxa"/>
            <w:tcBorders>
              <w:top w:val="nil"/>
              <w:left w:val="nil"/>
              <w:bottom w:val="nil"/>
              <w:right w:val="nil"/>
            </w:tcBorders>
            <w:hideMark/>
          </w:tcPr>
          <w:p w:rsidR="007B7EFA" w:rsidRPr="00977FD5" w:rsidRDefault="007B7EFA" w:rsidP="00977FD5">
            <w:pPr>
              <w:spacing w:after="200"/>
              <w:jc w:val="center"/>
              <w:rPr>
                <w:rFonts w:eastAsia="Calibri"/>
                <w:sz w:val="20"/>
                <w:szCs w:val="20"/>
              </w:rPr>
            </w:pPr>
            <w:r w:rsidRPr="00977FD5">
              <w:rPr>
                <w:rFonts w:eastAsia="Calibri"/>
                <w:sz w:val="20"/>
                <w:szCs w:val="20"/>
              </w:rPr>
              <w:t>_______________</w:t>
            </w:r>
          </w:p>
          <w:p w:rsidR="007B7EFA" w:rsidRPr="00977FD5" w:rsidRDefault="007B7EFA" w:rsidP="00977FD5">
            <w:pPr>
              <w:spacing w:after="200"/>
              <w:jc w:val="center"/>
              <w:rPr>
                <w:rFonts w:eastAsia="Calibri"/>
                <w:sz w:val="20"/>
                <w:szCs w:val="20"/>
              </w:rPr>
            </w:pPr>
            <w:r w:rsidRPr="00977FD5">
              <w:rPr>
                <w:rFonts w:eastAsia="Calibri"/>
                <w:sz w:val="20"/>
                <w:szCs w:val="20"/>
              </w:rPr>
              <w:t>(parašas)</w:t>
            </w:r>
          </w:p>
        </w:tc>
      </w:tr>
    </w:tbl>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pPr>
        <w:tabs>
          <w:tab w:val="center" w:pos="4819"/>
          <w:tab w:val="right" w:pos="9638"/>
        </w:tabs>
      </w:pPr>
    </w:p>
    <w:p w:rsidR="007B7EFA" w:rsidRPr="007B7EFA" w:rsidRDefault="007B7EFA" w:rsidP="007B7EFA">
      <w:r w:rsidRPr="007B7EFA">
        <w:br w:type="page"/>
      </w:r>
    </w:p>
    <w:p w:rsidR="007B7EFA" w:rsidRPr="007B7EFA" w:rsidRDefault="007B7EFA" w:rsidP="007B7EFA">
      <w:pPr>
        <w:ind w:left="5812"/>
        <w:jc w:val="both"/>
      </w:pPr>
      <w:r w:rsidRPr="007B7EFA">
        <w:t xml:space="preserve">Šalčininkų rajono savivaldybės  neformaliojo vaikų švietimo </w:t>
      </w:r>
    </w:p>
    <w:p w:rsidR="007B7EFA" w:rsidRPr="007B7EFA" w:rsidRDefault="007B7EFA" w:rsidP="007B7EFA">
      <w:pPr>
        <w:ind w:left="5812"/>
        <w:jc w:val="both"/>
      </w:pPr>
      <w:r w:rsidRPr="007B7EFA">
        <w:t>lėšų skyrimo ir naudojimo tvarkos aprašo</w:t>
      </w:r>
    </w:p>
    <w:p w:rsidR="007B7EFA" w:rsidRPr="007B7EFA" w:rsidRDefault="007B7EFA" w:rsidP="007B7EFA">
      <w:pPr>
        <w:ind w:left="5812"/>
        <w:jc w:val="both"/>
      </w:pPr>
      <w:r w:rsidRPr="007B7EFA">
        <w:t>3 priedas</w:t>
      </w:r>
    </w:p>
    <w:p w:rsidR="007B7EFA" w:rsidRPr="007B7EFA" w:rsidRDefault="007B7EFA" w:rsidP="007B7EFA">
      <w:pPr>
        <w:jc w:val="both"/>
      </w:pPr>
    </w:p>
    <w:p w:rsidR="007B7EFA" w:rsidRPr="007B7EFA" w:rsidRDefault="007B7EFA" w:rsidP="007B7EFA">
      <w:pPr>
        <w:jc w:val="center"/>
        <w:rPr>
          <w:b/>
        </w:rPr>
      </w:pPr>
      <w:r w:rsidRPr="007B7EFA">
        <w:rPr>
          <w:b/>
        </w:rPr>
        <w:t>ŠALČININKŲ RAJONO SAVIVALDYBĖS NEFORMALIOJO VAIKŲ ŠVIETIMO LĖŠŲ SKYRIMO IR PANAUDOJIMO ATASKAITA</w:t>
      </w:r>
    </w:p>
    <w:p w:rsidR="007B7EFA" w:rsidRPr="007B7EFA" w:rsidRDefault="007B7EFA" w:rsidP="007B7EFA">
      <w:pPr>
        <w:jc w:val="center"/>
        <w:rPr>
          <w:b/>
        </w:rPr>
      </w:pPr>
    </w:p>
    <w:p w:rsidR="007B7EFA" w:rsidRPr="007B7EFA" w:rsidRDefault="007B7EFA" w:rsidP="007B7EFA">
      <w:pPr>
        <w:jc w:val="center"/>
        <w:rPr>
          <w:b/>
        </w:rPr>
      </w:pPr>
    </w:p>
    <w:p w:rsidR="007B7EFA" w:rsidRPr="007B7EFA" w:rsidRDefault="007B7EFA" w:rsidP="007B7EFA">
      <w:pPr>
        <w:jc w:val="center"/>
        <w:rPr>
          <w:b/>
        </w:rPr>
      </w:pPr>
      <w:r w:rsidRPr="007B7EFA">
        <w:rPr>
          <w:b/>
        </w:rPr>
        <w:t xml:space="preserve"> Šalčininkų savivaldybė </w:t>
      </w:r>
    </w:p>
    <w:p w:rsidR="007B7EFA" w:rsidRPr="007B7EFA" w:rsidRDefault="007B7EFA" w:rsidP="007B7EFA">
      <w:pPr>
        <w:pBdr>
          <w:bottom w:val="single" w:sz="4" w:space="0" w:color="auto"/>
        </w:pBdr>
        <w:jc w:val="center"/>
        <w:rPr>
          <w:b/>
        </w:rPr>
      </w:pPr>
    </w:p>
    <w:tbl>
      <w:tblPr>
        <w:tblW w:w="10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384"/>
        <w:gridCol w:w="1133"/>
        <w:gridCol w:w="1417"/>
        <w:gridCol w:w="1011"/>
        <w:gridCol w:w="991"/>
        <w:gridCol w:w="896"/>
        <w:gridCol w:w="1087"/>
        <w:gridCol w:w="971"/>
      </w:tblGrid>
      <w:tr w:rsidR="007B7EFA" w:rsidRPr="007B7EFA" w:rsidTr="00FC6E49">
        <w:trPr>
          <w:trHeight w:val="580"/>
        </w:trPr>
        <w:tc>
          <w:tcPr>
            <w:tcW w:w="564"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rPr>
                <w:sz w:val="22"/>
                <w:szCs w:val="22"/>
              </w:rPr>
              <w:t xml:space="preserve"> Eil. Nr. </w:t>
            </w:r>
          </w:p>
        </w:tc>
        <w:tc>
          <w:tcPr>
            <w:tcW w:w="2385"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pPr>
          </w:p>
          <w:p w:rsidR="007B7EFA" w:rsidRPr="007B7EFA" w:rsidRDefault="007B7EFA" w:rsidP="007B7EFA">
            <w:pPr>
              <w:jc w:val="center"/>
            </w:pPr>
            <w:r w:rsidRPr="007B7EFA">
              <w:rPr>
                <w:sz w:val="22"/>
                <w:szCs w:val="22"/>
              </w:rPr>
              <w:t xml:space="preserve">Neformaliojo vaikų švietimo (toliau - NVŠ) teikėjai </w:t>
            </w:r>
          </w:p>
        </w:tc>
        <w:tc>
          <w:tcPr>
            <w:tcW w:w="1134"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 w:rsidR="007B7EFA" w:rsidRPr="007B7EFA" w:rsidRDefault="007B7EFA" w:rsidP="007B7EFA">
            <w:pPr>
              <w:jc w:val="center"/>
            </w:pPr>
            <w:r w:rsidRPr="007B7EFA">
              <w:rPr>
                <w:sz w:val="22"/>
                <w:szCs w:val="22"/>
              </w:rPr>
              <w:t>NVŠ teikėjų skaičius</w:t>
            </w:r>
          </w:p>
        </w:tc>
        <w:tc>
          <w:tcPr>
            <w:tcW w:w="2430" w:type="dxa"/>
            <w:gridSpan w:val="2"/>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pPr>
          </w:p>
          <w:p w:rsidR="007B7EFA" w:rsidRPr="007B7EFA" w:rsidRDefault="007B7EFA" w:rsidP="007B7EFA">
            <w:pPr>
              <w:jc w:val="center"/>
            </w:pPr>
            <w:r w:rsidRPr="007B7EFA">
              <w:rPr>
                <w:sz w:val="22"/>
                <w:szCs w:val="22"/>
              </w:rPr>
              <w:t xml:space="preserve">Finansuotos programos </w:t>
            </w:r>
          </w:p>
        </w:tc>
        <w:tc>
          <w:tcPr>
            <w:tcW w:w="992"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pPr>
          </w:p>
          <w:p w:rsidR="007B7EFA" w:rsidRPr="007B7EFA" w:rsidRDefault="007B7EFA" w:rsidP="007B7EFA">
            <w:pPr>
              <w:jc w:val="center"/>
            </w:pPr>
            <w:r w:rsidRPr="007B7EFA">
              <w:rPr>
                <w:sz w:val="22"/>
                <w:szCs w:val="22"/>
              </w:rPr>
              <w:t xml:space="preserve">Vaikų skaičius </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pPr>
          </w:p>
          <w:p w:rsidR="007B7EFA" w:rsidRPr="007B7EFA" w:rsidRDefault="007B7EFA" w:rsidP="007B7EFA">
            <w:pPr>
              <w:jc w:val="center"/>
            </w:pPr>
            <w:r w:rsidRPr="007B7EFA">
              <w:rPr>
                <w:sz w:val="22"/>
                <w:szCs w:val="22"/>
              </w:rPr>
              <w:t xml:space="preserve">Lėšos </w:t>
            </w:r>
          </w:p>
        </w:tc>
        <w:tc>
          <w:tcPr>
            <w:tcW w:w="972" w:type="dxa"/>
            <w:vMerge w:val="restart"/>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pPr>
          </w:p>
          <w:p w:rsidR="007B7EFA" w:rsidRPr="007B7EFA" w:rsidRDefault="007B7EFA" w:rsidP="007B7EFA">
            <w:pPr>
              <w:jc w:val="center"/>
              <w:rPr>
                <w:sz w:val="20"/>
                <w:szCs w:val="20"/>
              </w:rPr>
            </w:pPr>
            <w:r w:rsidRPr="007B7EFA">
              <w:rPr>
                <w:sz w:val="20"/>
                <w:szCs w:val="20"/>
              </w:rPr>
              <w:t>Pastabos</w:t>
            </w:r>
          </w:p>
          <w:p w:rsidR="007B7EFA" w:rsidRPr="007B7EFA" w:rsidRDefault="007B7EFA" w:rsidP="007B7EFA">
            <w:pPr>
              <w:jc w:val="center"/>
            </w:pPr>
          </w:p>
        </w:tc>
      </w:tr>
      <w:tr w:rsidR="007B7EFA" w:rsidRPr="007B7EFA" w:rsidTr="00FC6E49">
        <w:trPr>
          <w:trHeight w:val="276"/>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23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1418"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rPr>
                <w:sz w:val="22"/>
                <w:szCs w:val="22"/>
              </w:rPr>
              <w:t>Programų kryptys pagal klasifikatorių</w:t>
            </w:r>
          </w:p>
        </w:tc>
        <w:tc>
          <w:tcPr>
            <w:tcW w:w="1012" w:type="dxa"/>
            <w:vMerge w:val="restart"/>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rPr>
                <w:sz w:val="22"/>
                <w:szCs w:val="22"/>
              </w:rPr>
              <w:t>skaičius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3073" w:type="dxa"/>
            <w:gridSpan w:val="2"/>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972"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r>
      <w:tr w:rsidR="007B7EFA" w:rsidRPr="007B7EFA" w:rsidTr="00FC6E49">
        <w:trPr>
          <w:trHeight w:val="53"/>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2385"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2430"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1012"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pPr>
            <w:r w:rsidRPr="007B7EFA">
              <w:rPr>
                <w:sz w:val="22"/>
                <w:szCs w:val="22"/>
              </w:rPr>
              <w:t xml:space="preserve">Skirtos </w:t>
            </w:r>
          </w:p>
          <w:p w:rsidR="007B7EFA" w:rsidRPr="007B7EFA" w:rsidRDefault="007B7EFA" w:rsidP="007B7EFA">
            <w:pPr>
              <w:jc w:val="center"/>
            </w:pPr>
          </w:p>
        </w:tc>
        <w:tc>
          <w:tcPr>
            <w:tcW w:w="1088"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rPr>
                <w:sz w:val="22"/>
                <w:szCs w:val="22"/>
              </w:rPr>
              <w:t>panaudotos</w:t>
            </w: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7B7EFA" w:rsidRPr="007B7EFA" w:rsidRDefault="007B7EFA" w:rsidP="007B7EFA"/>
        </w:tc>
      </w:tr>
      <w:tr w:rsidR="007B7EFA" w:rsidRPr="007B7EFA" w:rsidTr="00FC6E49">
        <w:trPr>
          <w:trHeight w:val="205"/>
        </w:trPr>
        <w:tc>
          <w:tcPr>
            <w:tcW w:w="56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t>1.</w:t>
            </w:r>
          </w:p>
        </w:tc>
        <w:tc>
          <w:tcPr>
            <w:tcW w:w="2385"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NVŠ mokyklos, kurių savininko teises ir pareigas atlieka savivaldybė</w:t>
            </w:r>
          </w:p>
        </w:tc>
        <w:tc>
          <w:tcPr>
            <w:tcW w:w="113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1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8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7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r>
      <w:tr w:rsidR="007B7EFA" w:rsidRPr="007B7EFA" w:rsidTr="00FC6E49">
        <w:trPr>
          <w:trHeight w:val="208"/>
        </w:trPr>
        <w:tc>
          <w:tcPr>
            <w:tcW w:w="56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t xml:space="preserve">2. </w:t>
            </w:r>
          </w:p>
        </w:tc>
        <w:tc>
          <w:tcPr>
            <w:tcW w:w="2385"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 xml:space="preserve">Sporto įstaigos, kurių savininko teises ir pareigas atlieka savivaldybė </w:t>
            </w:r>
          </w:p>
        </w:tc>
        <w:tc>
          <w:tcPr>
            <w:tcW w:w="113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1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8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7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r>
      <w:tr w:rsidR="007B7EFA" w:rsidRPr="007B7EFA" w:rsidTr="00FC6E49">
        <w:trPr>
          <w:trHeight w:val="197"/>
        </w:trPr>
        <w:tc>
          <w:tcPr>
            <w:tcW w:w="56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t xml:space="preserve">3. </w:t>
            </w:r>
          </w:p>
        </w:tc>
        <w:tc>
          <w:tcPr>
            <w:tcW w:w="2385"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Kultūros įstaigos, kurių savininko teises ir pareigas atlieka savivaldybė</w:t>
            </w:r>
          </w:p>
        </w:tc>
        <w:tc>
          <w:tcPr>
            <w:tcW w:w="113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1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8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7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r>
      <w:tr w:rsidR="007B7EFA" w:rsidRPr="007B7EFA" w:rsidTr="00FC6E49">
        <w:trPr>
          <w:trHeight w:val="273"/>
        </w:trPr>
        <w:tc>
          <w:tcPr>
            <w:tcW w:w="56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t xml:space="preserve">4. </w:t>
            </w:r>
          </w:p>
        </w:tc>
        <w:tc>
          <w:tcPr>
            <w:tcW w:w="2385"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Viešosios įstaigos</w:t>
            </w:r>
          </w:p>
        </w:tc>
        <w:tc>
          <w:tcPr>
            <w:tcW w:w="113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1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8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7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r>
      <w:tr w:rsidR="007B7EFA" w:rsidRPr="007B7EFA" w:rsidTr="00FC6E49">
        <w:trPr>
          <w:trHeight w:val="523"/>
        </w:trPr>
        <w:tc>
          <w:tcPr>
            <w:tcW w:w="56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t xml:space="preserve">5. </w:t>
            </w:r>
          </w:p>
        </w:tc>
        <w:tc>
          <w:tcPr>
            <w:tcW w:w="2385"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Asociacijos, nevyriausybinės organizacijos</w:t>
            </w:r>
          </w:p>
        </w:tc>
        <w:tc>
          <w:tcPr>
            <w:tcW w:w="113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1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8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7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r>
      <w:tr w:rsidR="007B7EFA" w:rsidRPr="007B7EFA" w:rsidTr="00FC6E49">
        <w:trPr>
          <w:trHeight w:val="301"/>
        </w:trPr>
        <w:tc>
          <w:tcPr>
            <w:tcW w:w="56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t xml:space="preserve">6. </w:t>
            </w:r>
          </w:p>
        </w:tc>
        <w:tc>
          <w:tcPr>
            <w:tcW w:w="2385"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Laisvieji mokytojai</w:t>
            </w:r>
          </w:p>
        </w:tc>
        <w:tc>
          <w:tcPr>
            <w:tcW w:w="113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1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8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7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r>
      <w:tr w:rsidR="007B7EFA" w:rsidRPr="007B7EFA" w:rsidTr="00FC6E49">
        <w:trPr>
          <w:trHeight w:val="290"/>
        </w:trPr>
        <w:tc>
          <w:tcPr>
            <w:tcW w:w="564"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pPr>
              <w:jc w:val="center"/>
            </w:pPr>
            <w:r w:rsidRPr="007B7EFA">
              <w:t xml:space="preserve">7. </w:t>
            </w:r>
          </w:p>
        </w:tc>
        <w:tc>
          <w:tcPr>
            <w:tcW w:w="2385" w:type="dxa"/>
            <w:tcBorders>
              <w:top w:val="single" w:sz="4" w:space="0" w:color="auto"/>
              <w:left w:val="single" w:sz="4" w:space="0" w:color="auto"/>
              <w:bottom w:val="single" w:sz="4" w:space="0" w:color="auto"/>
              <w:right w:val="single" w:sz="4" w:space="0" w:color="auto"/>
            </w:tcBorders>
            <w:hideMark/>
          </w:tcPr>
          <w:p w:rsidR="007B7EFA" w:rsidRPr="007B7EFA" w:rsidRDefault="007B7EFA" w:rsidP="007B7EFA">
            <w:r w:rsidRPr="007B7EFA">
              <w:t xml:space="preserve">Kiti švietimo teikėjai (įrašyti) </w:t>
            </w:r>
          </w:p>
        </w:tc>
        <w:tc>
          <w:tcPr>
            <w:tcW w:w="1134"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1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897"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1088"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c>
          <w:tcPr>
            <w:tcW w:w="972" w:type="dxa"/>
            <w:tcBorders>
              <w:top w:val="single" w:sz="4" w:space="0" w:color="auto"/>
              <w:left w:val="single" w:sz="4" w:space="0" w:color="auto"/>
              <w:bottom w:val="single" w:sz="4" w:space="0" w:color="auto"/>
              <w:right w:val="single" w:sz="4" w:space="0" w:color="auto"/>
            </w:tcBorders>
          </w:tcPr>
          <w:p w:rsidR="007B7EFA" w:rsidRPr="007B7EFA" w:rsidRDefault="007B7EFA" w:rsidP="007B7EFA">
            <w:pPr>
              <w:jc w:val="center"/>
              <w:rPr>
                <w:b/>
              </w:rPr>
            </w:pPr>
          </w:p>
        </w:tc>
      </w:tr>
    </w:tbl>
    <w:p w:rsidR="007B7EFA" w:rsidRPr="007B7EFA" w:rsidRDefault="007B7EFA" w:rsidP="007B7EFA"/>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1"/>
        <w:gridCol w:w="4254"/>
        <w:gridCol w:w="3120"/>
      </w:tblGrid>
      <w:tr w:rsidR="007B7EFA" w:rsidRPr="007B7EFA" w:rsidTr="00FC6E49">
        <w:trPr>
          <w:trHeight w:val="878"/>
        </w:trPr>
        <w:tc>
          <w:tcPr>
            <w:tcW w:w="2660" w:type="dxa"/>
            <w:tcBorders>
              <w:top w:val="nil"/>
              <w:left w:val="nil"/>
              <w:bottom w:val="nil"/>
              <w:right w:val="nil"/>
            </w:tcBorders>
          </w:tcPr>
          <w:p w:rsidR="007B7EFA" w:rsidRPr="007B7EFA" w:rsidRDefault="007B7EFA" w:rsidP="007B7EFA">
            <w:r w:rsidRPr="007B7EFA">
              <w:t>Atsakingas už ataskaitos pateikimą asmuo</w:t>
            </w:r>
          </w:p>
          <w:p w:rsidR="007B7EFA" w:rsidRPr="007B7EFA" w:rsidRDefault="007B7EFA" w:rsidP="007B7EFA">
            <w:r w:rsidRPr="007B7EFA">
              <w:t>A. V.</w:t>
            </w:r>
          </w:p>
          <w:p w:rsidR="007B7EFA" w:rsidRPr="007B7EFA" w:rsidRDefault="007B7EFA" w:rsidP="007B7EFA"/>
        </w:tc>
        <w:tc>
          <w:tcPr>
            <w:tcW w:w="4252" w:type="dxa"/>
            <w:tcBorders>
              <w:top w:val="nil"/>
              <w:left w:val="nil"/>
              <w:bottom w:val="nil"/>
              <w:right w:val="nil"/>
            </w:tcBorders>
          </w:tcPr>
          <w:p w:rsidR="007B7EFA" w:rsidRPr="007B7EFA" w:rsidRDefault="007B7EFA" w:rsidP="007B7EFA">
            <w:pPr>
              <w:jc w:val="center"/>
              <w:rPr>
                <w:i/>
              </w:rPr>
            </w:pPr>
            <w:r w:rsidRPr="007B7EFA">
              <w:rPr>
                <w:i/>
              </w:rPr>
              <w:t>______________________________</w:t>
            </w:r>
          </w:p>
          <w:p w:rsidR="007B7EFA" w:rsidRPr="007B7EFA" w:rsidRDefault="007B7EFA" w:rsidP="007B7EFA">
            <w:pPr>
              <w:jc w:val="center"/>
              <w:rPr>
                <w:i/>
              </w:rPr>
            </w:pPr>
            <w:r w:rsidRPr="007B7EFA">
              <w:rPr>
                <w:i/>
              </w:rPr>
              <w:t>(vardas, pavardė)</w:t>
            </w:r>
          </w:p>
          <w:p w:rsidR="007B7EFA" w:rsidRPr="007B7EFA" w:rsidRDefault="007B7EFA" w:rsidP="007B7EFA">
            <w:pPr>
              <w:jc w:val="center"/>
              <w:rPr>
                <w:i/>
              </w:rPr>
            </w:pPr>
          </w:p>
          <w:p w:rsidR="007B7EFA" w:rsidRPr="007B7EFA" w:rsidRDefault="007B7EFA" w:rsidP="007B7EFA">
            <w:pPr>
              <w:jc w:val="center"/>
            </w:pPr>
          </w:p>
        </w:tc>
        <w:tc>
          <w:tcPr>
            <w:tcW w:w="3118" w:type="dxa"/>
            <w:tcBorders>
              <w:top w:val="nil"/>
              <w:left w:val="nil"/>
              <w:bottom w:val="nil"/>
              <w:right w:val="nil"/>
            </w:tcBorders>
            <w:hideMark/>
          </w:tcPr>
          <w:p w:rsidR="007B7EFA" w:rsidRPr="007B7EFA" w:rsidRDefault="007B7EFA" w:rsidP="007B7EFA">
            <w:pPr>
              <w:jc w:val="center"/>
            </w:pPr>
            <w:r w:rsidRPr="007B7EFA">
              <w:t>______________</w:t>
            </w:r>
          </w:p>
          <w:p w:rsidR="007B7EFA" w:rsidRPr="007B7EFA" w:rsidRDefault="007B7EFA" w:rsidP="007B7EFA">
            <w:pPr>
              <w:jc w:val="center"/>
              <w:rPr>
                <w:i/>
              </w:rPr>
            </w:pPr>
            <w:r w:rsidRPr="007B7EFA">
              <w:rPr>
                <w:i/>
              </w:rPr>
              <w:t>(parašas)</w:t>
            </w:r>
          </w:p>
        </w:tc>
      </w:tr>
    </w:tbl>
    <w:p w:rsidR="00403B36" w:rsidRPr="0024756D" w:rsidRDefault="00403B36" w:rsidP="00373AE3">
      <w:pPr>
        <w:pStyle w:val="Antrats"/>
        <w:rPr>
          <w:lang w:val="en-US"/>
        </w:rPr>
      </w:pPr>
      <w:bookmarkStart w:id="0" w:name="_GoBack"/>
      <w:bookmarkEnd w:id="0"/>
    </w:p>
    <w:sectPr w:rsidR="00403B36" w:rsidRPr="0024756D" w:rsidSect="0024756D">
      <w:pgSz w:w="11906" w:h="16838"/>
      <w:pgMar w:top="113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31C" w:rsidRDefault="0036231C">
      <w:r>
        <w:separator/>
      </w:r>
    </w:p>
  </w:endnote>
  <w:endnote w:type="continuationSeparator" w:id="0">
    <w:p w:rsidR="0036231C" w:rsidRDefault="00362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altName w:val="Cambria Math"/>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31C" w:rsidRDefault="0036231C">
      <w:r>
        <w:separator/>
      </w:r>
    </w:p>
  </w:footnote>
  <w:footnote w:type="continuationSeparator" w:id="0">
    <w:p w:rsidR="0036231C" w:rsidRDefault="00362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1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3">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3"/>
    <w:lvlOverride w:ilvl="0">
      <w:startOverride w:val="1"/>
    </w:lvlOverride>
  </w:num>
  <w:num w:numId="3">
    <w:abstractNumId w:val="24"/>
  </w:num>
  <w:num w:numId="4">
    <w:abstractNumId w:val="13"/>
  </w:num>
  <w:num w:numId="5">
    <w:abstractNumId w:val="29"/>
  </w:num>
  <w:num w:numId="6">
    <w:abstractNumId w:val="3"/>
  </w:num>
  <w:num w:numId="7">
    <w:abstractNumId w:val="12"/>
  </w:num>
  <w:num w:numId="8">
    <w:abstractNumId w:val="2"/>
  </w:num>
  <w:num w:numId="9">
    <w:abstractNumId w:val="22"/>
  </w:num>
  <w:num w:numId="10">
    <w:abstractNumId w:val="28"/>
  </w:num>
  <w:num w:numId="11">
    <w:abstractNumId w:val="20"/>
  </w:num>
  <w:num w:numId="12">
    <w:abstractNumId w:val="27"/>
  </w:num>
  <w:num w:numId="13">
    <w:abstractNumId w:val="1"/>
  </w:num>
  <w:num w:numId="14">
    <w:abstractNumId w:val="4"/>
  </w:num>
  <w:num w:numId="15">
    <w:abstractNumId w:val="18"/>
  </w:num>
  <w:num w:numId="16">
    <w:abstractNumId w:val="11"/>
  </w:num>
  <w:num w:numId="17">
    <w:abstractNumId w:val="19"/>
  </w:num>
  <w:num w:numId="18">
    <w:abstractNumId w:val="21"/>
  </w:num>
  <w:num w:numId="19">
    <w:abstractNumId w:val="10"/>
  </w:num>
  <w:num w:numId="20">
    <w:abstractNumId w:val="16"/>
  </w:num>
  <w:num w:numId="21">
    <w:abstractNumId w:val="26"/>
  </w:num>
  <w:num w:numId="22">
    <w:abstractNumId w:val="25"/>
  </w:num>
  <w:num w:numId="23">
    <w:abstractNumId w:val="15"/>
  </w:num>
  <w:num w:numId="24">
    <w:abstractNumId w:val="9"/>
  </w:num>
  <w:num w:numId="25">
    <w:abstractNumId w:val="7"/>
  </w:num>
  <w:num w:numId="26">
    <w:abstractNumId w:val="14"/>
  </w:num>
  <w:num w:numId="27">
    <w:abstractNumId w:val="5"/>
  </w:num>
  <w:num w:numId="28">
    <w:abstractNumId w:val="6"/>
  </w:num>
  <w:num w:numId="29">
    <w:abstractNumId w:val="1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852F4"/>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16CDC"/>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31C"/>
    <w:rsid w:val="00362954"/>
    <w:rsid w:val="00362C4D"/>
    <w:rsid w:val="00365483"/>
    <w:rsid w:val="0037256C"/>
    <w:rsid w:val="00373AE3"/>
    <w:rsid w:val="00374FD5"/>
    <w:rsid w:val="00376552"/>
    <w:rsid w:val="0038041A"/>
    <w:rsid w:val="003841A3"/>
    <w:rsid w:val="0038581C"/>
    <w:rsid w:val="00385AD6"/>
    <w:rsid w:val="00386156"/>
    <w:rsid w:val="00387B32"/>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9AB"/>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431"/>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B7EFA"/>
    <w:rsid w:val="007C02B8"/>
    <w:rsid w:val="007C2520"/>
    <w:rsid w:val="007C5FF3"/>
    <w:rsid w:val="007C65D4"/>
    <w:rsid w:val="007C76CC"/>
    <w:rsid w:val="007D0EED"/>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77FD5"/>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87D12"/>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268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locked/>
    <w:rsid w:val="007F0F65"/>
    <w:rPr>
      <w:noProof/>
      <w:sz w:val="16"/>
      <w:szCs w:val="16"/>
      <w:lang w:eastAsia="en-US"/>
    </w:rPr>
  </w:style>
  <w:style w:type="paragraph" w:styleId="Antrinispavadinimas">
    <w:name w:val="Subtitle"/>
    <w:basedOn w:val="prastasis"/>
    <w:link w:val="AntrinispavadinimasDiagrama"/>
    <w:uiPriority w:val="99"/>
    <w:qFormat/>
    <w:rsid w:val="00BD465C"/>
    <w:pPr>
      <w:tabs>
        <w:tab w:val="left" w:pos="2694"/>
      </w:tabs>
      <w:jc w:val="center"/>
    </w:pPr>
    <w:rPr>
      <w:b/>
      <w:bCs/>
      <w:caps/>
    </w:rPr>
  </w:style>
  <w:style w:type="character" w:customStyle="1" w:styleId="AntrinispavadinimasDiagrama">
    <w:name w:val="Antrinis pavadinimas Diagrama"/>
    <w:basedOn w:val="Numatytasispastraiposriftas"/>
    <w:link w:val="Antrinispavadinimas"/>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locked/>
    <w:rsid w:val="007F0F65"/>
    <w:rPr>
      <w:noProof/>
      <w:sz w:val="24"/>
      <w:szCs w:val="24"/>
      <w:lang w:eastAsia="en-US"/>
    </w:rPr>
  </w:style>
  <w:style w:type="character" w:styleId="Puslapionumeris">
    <w:name w:val="page number"/>
    <w:basedOn w:val="Numatytasispastraiposriftas"/>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7F0F65"/>
    <w:rPr>
      <w:noProof/>
      <w:sz w:val="24"/>
      <w:szCs w:val="24"/>
      <w:lang w:eastAsia="en-US"/>
    </w:rPr>
  </w:style>
  <w:style w:type="paragraph" w:styleId="prastasistinklapis">
    <w:name w:val="Normal (Web)"/>
    <w:basedOn w:val="prastasis"/>
    <w:uiPriority w:val="99"/>
    <w:unhideWhenUsed/>
    <w:locked/>
    <w:rsid w:val="007B7EFA"/>
    <w:pPr>
      <w:spacing w:before="100" w:beforeAutospacing="1" w:after="100" w:afterAutospacing="1"/>
    </w:pPr>
    <w:rPr>
      <w:noProof w:val="0"/>
      <w:lang w:eastAsia="lt-LT"/>
    </w:rPr>
  </w:style>
  <w:style w:type="paragraph" w:customStyle="1" w:styleId="Hyperlink1">
    <w:name w:val="Hyperlink1"/>
    <w:rsid w:val="007B7EFA"/>
    <w:pPr>
      <w:autoSpaceDE w:val="0"/>
      <w:autoSpaceDN w:val="0"/>
      <w:adjustRightInd w:val="0"/>
      <w:ind w:firstLine="312"/>
      <w:jc w:val="both"/>
    </w:pPr>
    <w:rPr>
      <w:rFonts w:ascii="TimesLT" w:hAnsi="TimesLT"/>
      <w:lang w:val="en-US" w:eastAsia="en-US"/>
    </w:rPr>
  </w:style>
  <w:style w:type="paragraph" w:styleId="Sraopastraipa">
    <w:name w:val="List Paragraph"/>
    <w:basedOn w:val="prastasis"/>
    <w:uiPriority w:val="99"/>
    <w:qFormat/>
    <w:rsid w:val="007B7EFA"/>
    <w:pPr>
      <w:ind w:left="720"/>
      <w:contextualSpacing/>
    </w:pPr>
    <w:rPr>
      <w:noProof w:val="0"/>
      <w:lang w:eastAsia="lt-LT"/>
    </w:rPr>
  </w:style>
  <w:style w:type="character" w:styleId="Komentaronuoroda">
    <w:name w:val="annotation reference"/>
    <w:uiPriority w:val="99"/>
    <w:semiHidden/>
    <w:unhideWhenUsed/>
    <w:locked/>
    <w:rsid w:val="007B7EFA"/>
    <w:rPr>
      <w:sz w:val="16"/>
      <w:szCs w:val="16"/>
    </w:rPr>
  </w:style>
  <w:style w:type="paragraph" w:customStyle="1" w:styleId="BasicParagraph">
    <w:name w:val="[Basic Paragraph]"/>
    <w:basedOn w:val="prastasis"/>
    <w:uiPriority w:val="99"/>
    <w:rsid w:val="007B7EFA"/>
    <w:pPr>
      <w:suppressAutoHyphens/>
      <w:autoSpaceDE w:val="0"/>
      <w:autoSpaceDN w:val="0"/>
      <w:adjustRightInd w:val="0"/>
      <w:spacing w:line="288" w:lineRule="auto"/>
    </w:pPr>
    <w:rPr>
      <w:noProof w:val="0"/>
      <w:color w:val="000000"/>
    </w:rPr>
  </w:style>
  <w:style w:type="paragraph" w:customStyle="1" w:styleId="patvirtinta">
    <w:name w:val="patvirtinta"/>
    <w:basedOn w:val="prastasis"/>
    <w:uiPriority w:val="99"/>
    <w:rsid w:val="007B7EFA"/>
    <w:pPr>
      <w:spacing w:before="100" w:beforeAutospacing="1" w:after="100" w:afterAutospacing="1"/>
    </w:pPr>
    <w:rPr>
      <w:noProof w:val="0"/>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etai.lt/get_file.php?file=bTZtYW41S1NaYXR3eG1yRWxtQ2NuMmpXbEsyVm9jWmdsZE5wWUdUUnljU1p5NWpPeDg5aW1XblVZcEhLcU1lZGI4dVVwWldXeXFUSmxXR1haODNGMFp6S2FKbVlsNVZtbXBxVmtKaVZtYWFjeFdTeFpXeVZZcDZYYVpDWHQ4WFhuTXFaMDhUSGw1MmV6cFRSbHBDVWJXYUNtS21VbzhtYXlNdVJsWmZGeU5pZGsyakpsTkptbDJuWmFKMmJiTWclM0Q=" TargetMode="External"/><Relationship Id="rId3" Type="http://schemas.openxmlformats.org/officeDocument/2006/relationships/settings" Target="settings.xml"/><Relationship Id="rId7" Type="http://schemas.openxmlformats.org/officeDocument/2006/relationships/hyperlink" Target="http://www.moletai.lt/get_file.php?file=bXFtYm41S1NsNnVkeHBMRXkyREduMiUyRldaYTJUb2NWZ25OT1ZZR2ZSbmNScXk1ek9tcyUyQldtWjdVbHBIR3FNaWRaOHRxcFdpV2xhVEtsV09YbE0zSjBabkttNW1WbDVobW5abGlrSmFWbEtabnhaV3hZbXpHWXN1WGxwQ1d0OGpYbThxWjA1TEhaWjJjenBMUnlwQ1ViSm1DWktsb281dWF4OHVWbFdiRmxkaWNrMmZKa3RKamwyclpaWjJlYkpRJT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17245</Words>
  <Characters>9831</Characters>
  <Application>Microsoft Office Word</Application>
  <DocSecurity>0</DocSecurity>
  <Lines>81</Lines>
  <Paragraphs>54</Paragraphs>
  <ScaleCrop>false</ScaleCrop>
  <Company>Savivaldybe</Company>
  <LinksUpToDate>false</LinksUpToDate>
  <CharactersWithSpaces>27022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violeta_jermak</cp:lastModifiedBy>
  <cp:revision>3</cp:revision>
  <cp:lastPrinted>2016-01-26T09:07:00Z</cp:lastPrinted>
  <dcterms:created xsi:type="dcterms:W3CDTF">2016-01-28T09:19:00Z</dcterms:created>
  <dcterms:modified xsi:type="dcterms:W3CDTF">2016-01-28T09:19:00Z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2016.01.25</vt:lpwstr>
  </property>
  <property fmtid="{D5CDD505-2E9C-101B-9397-08002B2CF9AE}" pid="3" name="DLX:RegistrationNo">
    <vt:lpwstr>PR-404</vt:lpwstr>
  </property>
  <property fmtid="{D5CDD505-2E9C-101B-9397-08002B2CF9AE}" pid="4" name="DLX:abs_gov_DokPasirasancioAsmensPareigos:Title">
    <vt:lpwstr>Savivaldybės administracijos direktorius</vt:lpwstr>
  </property>
  <property fmtid="{D5CDD505-2E9C-101B-9397-08002B2CF9AE}" pid="5" name="DLX:abs_gov_DokumentaPasirasantisAsmuo:Title">
    <vt:lpwstr>Josif Rybak</vt:lpwstr>
  </property>
  <property fmtid="{D5CDD505-2E9C-101B-9397-08002B2CF9AE}" pid="6" name="DLX:abs_gov_DokumentoRengejas:Title">
    <vt:lpwstr>Irina Aikovskaja</vt:lpwstr>
  </property>
  <property fmtid="{D5CDD505-2E9C-101B-9397-08002B2CF9AE}" pid="7" name="DLX:abs_gov_DokumentoRengejas:Phone">
    <vt:lpwstr>838030180</vt:lpwstr>
  </property>
  <property fmtid="{D5CDD505-2E9C-101B-9397-08002B2CF9AE}" pid="8" name="DLX:abs_gov_DokumentoRengejas:Email">
    <vt:lpwstr>irina.aikovskaja@salcininkai.lt</vt:lpwstr>
  </property>
  <property fmtid="{D5CDD505-2E9C-101B-9397-08002B2CF9AE}" pid="9" name="DLX:abs_gov_DokumentoRengejoPadalinys:Title">
    <vt:lpwstr>Švietimo ir sporto skyrius</vt:lpwstr>
  </property>
</Properties>
</file>