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419" w:rsidRPr="00EA7C18" w:rsidRDefault="00FA2094" w:rsidP="00EA7C18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EA7C18">
        <w:rPr>
          <w:rFonts w:ascii="Times New Roman" w:hAnsi="Times New Roman" w:cs="Times New Roman"/>
          <w:sz w:val="24"/>
          <w:szCs w:val="24"/>
          <w:lang w:val="lt-LT"/>
        </w:rPr>
        <w:t xml:space="preserve">Posėdžio </w:t>
      </w:r>
      <w:r w:rsidR="00EA7C18" w:rsidRPr="00EA7C18">
        <w:rPr>
          <w:rFonts w:ascii="Times New Roman" w:hAnsi="Times New Roman" w:cs="Times New Roman"/>
          <w:sz w:val="24"/>
          <w:szCs w:val="24"/>
          <w:lang w:val="lt-LT"/>
        </w:rPr>
        <w:t>darbotvarkė: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darbotvarkės patvirtinimo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2016 metų biudžeto patvirtinimo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leidimo paimti paskolą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skolų padengimo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veiklos reglamento patvirtinimo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Švietimo, kultūros ir jaunimo reikalų komiteto sudėties pakeitimo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Etikos komisijos nuostatų patvirtinimo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administracijos direktoriaus 2015 metų veiklos ataskaitos patvirtinimo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daugiabučių gyvenamųjų namų savininkų bendrijų rėmimo programos patvirtinimo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2016-2018 metų strateginio veiklos plano patvirtinimo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audito įmonės parinkimo atlikti UAB „Šalčininkų autobusų parkas“ 2015 m. finansinių ataskaitų auditą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audito įmonės parinkimo atlikti UAB „Tvarkyba“ 2015 m. finansinių ataskaitų auditą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audito įmonės parinkimo atlikti UAB Šalčininkų vaistinės 2015 m. finansinių ataskaitų auditą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audito įmonės parinkimo atlikti UAB „Šalčininkų šilumos tinklai“  2015 m. finansinių ataskaitų auditą bei licencijuojamos veiklos sąnaudų peržiūrą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 xml:space="preserve">Dėl audito įmonės parinkimo atlikti UAB „Eišiškių komunalinis ūkis“  2015 m. finansinių ataskaitų auditą 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Savivaldybės turto perdavimo pagal panaudos sutartį asociacijai Šalčininkų rajono neįgaliųjų draugijai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UAB „Šalčininkų autobusų parkas“ įstatų patvirtinimo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bei disponuoti juo patikėjimo teise švietimo įstaigoms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2011 m. spalio 27d. sprendimo Nr. T-212 „Dėl mažmeninės prekybos tabako gaminiais licencijavimo taisyklių patvirtinimo“ pripažinimo netekusiais galios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sprendimų pripažinimo netekusiais galios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savivaldybės turto perdavimo valdyti, naudoti bei disponuoti juo patikėjimo teise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2016 m. valstybės lėšomis finansuojamų melioracijos darbų programos patvirtinimo</w:t>
      </w:r>
    </w:p>
    <w:p w:rsidR="00EA7C18" w:rsidRP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2015 m. Visuomenės sveikatos rėmimo specialiosios programos vykdymo ataskaitos patvirtinimo</w:t>
      </w:r>
    </w:p>
    <w:p w:rsidR="00EA7C18" w:rsidRDefault="00EA7C18" w:rsidP="00EA7C18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2013 m. vasario 27d. sprendimo Nr. T-671 „Dėl Šalčininkų rajono savivaldybės bendrojo, ikimokyklinio ir neformaliojo ugdymo įstaigų maksimalaus etatų skaičiaus patvirtinimo“ dalinio pakeitimo</w:t>
      </w:r>
    </w:p>
    <w:p w:rsidR="00395B44" w:rsidRPr="00EA7C18" w:rsidRDefault="00395B44" w:rsidP="00395B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95B44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Aplinkos apsaugos rėmimo specialiosios programos 2015 metų priemonių vykdymo ata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395B44">
        <w:rPr>
          <w:rFonts w:ascii="Times New Roman" w:hAnsi="Times New Roman" w:cs="Times New Roman"/>
          <w:sz w:val="24"/>
          <w:szCs w:val="24"/>
          <w:lang w:val="lt-LT"/>
        </w:rPr>
        <w:t>kaitos patvirtinimo</w:t>
      </w:r>
    </w:p>
    <w:p w:rsidR="00020AA7" w:rsidRDefault="00020AA7" w:rsidP="00EA7C18">
      <w:pPr>
        <w:pStyle w:val="Sraopastraipa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A7C18" w:rsidRPr="00EA7C18" w:rsidRDefault="00EA7C18" w:rsidP="00EA7C18">
      <w:pPr>
        <w:pStyle w:val="Sraopastraipa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A7C18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Visi Šalčininkų rajono savivaldybės tarybos sprendimų projektai skelbiami tinklalapio www.salcininkai.lt skyriuje Teisinė informacija. Norminiai teisės aktų projektai skelbiami Teisės aktų informacinėje sistemoje (TAIS). </w:t>
      </w:r>
    </w:p>
    <w:sectPr w:rsidR="00EA7C18" w:rsidRPr="00EA7C1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C93"/>
    <w:multiLevelType w:val="hybridMultilevel"/>
    <w:tmpl w:val="108AB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18"/>
    <w:rsid w:val="00020AA7"/>
    <w:rsid w:val="00395B44"/>
    <w:rsid w:val="00D13419"/>
    <w:rsid w:val="00EA7C18"/>
    <w:rsid w:val="00F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DBD1D-C8F0-45C7-954A-A2906362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A7C18"/>
    <w:rPr>
      <w:rFonts w:ascii="Times New Roman" w:hAnsi="Times New Roman" w:cs="Times New Roman" w:hint="default"/>
      <w:color w:val="000079"/>
      <w:sz w:val="18"/>
      <w:szCs w:val="18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EA7C18"/>
    <w:pPr>
      <w:spacing w:after="0" w:line="240" w:lineRule="auto"/>
      <w:jc w:val="both"/>
    </w:pPr>
    <w:rPr>
      <w:rFonts w:ascii="Times New Roman" w:eastAsia="Times New Roman" w:hAnsi="Times New Roman" w:cs="Times New Roman"/>
      <w:color w:val="000079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A7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4</cp:revision>
  <dcterms:created xsi:type="dcterms:W3CDTF">2016-02-12T08:25:00Z</dcterms:created>
  <dcterms:modified xsi:type="dcterms:W3CDTF">2016-02-12T12:41:00Z</dcterms:modified>
</cp:coreProperties>
</file>