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8B7C5" w14:textId="0A666DA5" w:rsidR="00180FBF" w:rsidRDefault="009C0E8D">
      <w:pPr>
        <w:widowControl w:val="0"/>
        <w:tabs>
          <w:tab w:val="left" w:pos="6096"/>
        </w:tabs>
        <w:autoSpaceDE w:val="0"/>
        <w:autoSpaceDN w:val="0"/>
        <w:adjustRightInd w:val="0"/>
        <w:spacing w:after="0" w:line="276" w:lineRule="auto"/>
        <w:ind w:left="6096"/>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P</w:t>
      </w:r>
      <w:r w:rsidR="00180FBF">
        <w:rPr>
          <w:rFonts w:ascii="Times New Roman" w:hAnsi="Times New Roman" w:cs="Times New Roman"/>
          <w:color w:val="000000"/>
          <w:sz w:val="24"/>
          <w:szCs w:val="24"/>
          <w:lang w:val="lt"/>
        </w:rPr>
        <w:t>ATVIRTINTA</w:t>
      </w:r>
    </w:p>
    <w:p w14:paraId="1BEEFF6C" w14:textId="734E2935" w:rsidR="00180FBF" w:rsidRDefault="00180FBF">
      <w:pPr>
        <w:widowControl w:val="0"/>
        <w:tabs>
          <w:tab w:val="left" w:pos="6096"/>
        </w:tabs>
        <w:autoSpaceDE w:val="0"/>
        <w:autoSpaceDN w:val="0"/>
        <w:adjustRightInd w:val="0"/>
        <w:spacing w:after="0" w:line="276" w:lineRule="auto"/>
        <w:ind w:left="6096"/>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Lietuvos Respublikos žemės ūkio ministro 2017 m.</w:t>
      </w:r>
      <w:r w:rsidR="009947BF">
        <w:rPr>
          <w:rFonts w:ascii="Times New Roman" w:hAnsi="Times New Roman" w:cs="Times New Roman"/>
          <w:color w:val="000000"/>
          <w:sz w:val="24"/>
          <w:szCs w:val="24"/>
          <w:lang w:val="lt"/>
        </w:rPr>
        <w:t xml:space="preserve"> k</w:t>
      </w:r>
      <w:bookmarkStart w:id="0" w:name="_GoBack"/>
      <w:bookmarkEnd w:id="0"/>
      <w:r w:rsidR="00C839DF">
        <w:rPr>
          <w:rFonts w:ascii="Times New Roman" w:hAnsi="Times New Roman" w:cs="Times New Roman"/>
          <w:color w:val="000000"/>
          <w:sz w:val="24"/>
          <w:szCs w:val="24"/>
          <w:lang w:val="lt"/>
        </w:rPr>
        <w:t xml:space="preserve">ovo 7 d. </w:t>
      </w:r>
      <w:r>
        <w:rPr>
          <w:rFonts w:ascii="Times New Roman" w:hAnsi="Times New Roman" w:cs="Times New Roman"/>
          <w:color w:val="000000"/>
          <w:sz w:val="24"/>
          <w:szCs w:val="24"/>
          <w:lang w:val="lt"/>
        </w:rPr>
        <w:t xml:space="preserve"> </w:t>
      </w:r>
    </w:p>
    <w:p w14:paraId="3AC999A4" w14:textId="01470BDA" w:rsidR="00180FBF" w:rsidRDefault="00C839DF">
      <w:pPr>
        <w:widowControl w:val="0"/>
        <w:tabs>
          <w:tab w:val="left" w:pos="6096"/>
        </w:tabs>
        <w:autoSpaceDE w:val="0"/>
        <w:autoSpaceDN w:val="0"/>
        <w:adjustRightInd w:val="0"/>
        <w:spacing w:after="0" w:line="276" w:lineRule="auto"/>
        <w:ind w:left="6096"/>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įsakymu Nr. 3D-142</w:t>
      </w:r>
    </w:p>
    <w:p w14:paraId="63180663" w14:textId="77777777" w:rsidR="00180FBF" w:rsidRDefault="00180FBF">
      <w:pPr>
        <w:widowControl w:val="0"/>
        <w:tabs>
          <w:tab w:val="left" w:pos="6096"/>
        </w:tabs>
        <w:autoSpaceDE w:val="0"/>
        <w:autoSpaceDN w:val="0"/>
        <w:adjustRightInd w:val="0"/>
        <w:spacing w:after="0" w:line="276" w:lineRule="auto"/>
        <w:jc w:val="both"/>
        <w:rPr>
          <w:rFonts w:ascii="Times New Roman" w:hAnsi="Times New Roman" w:cs="Times New Roman"/>
          <w:b/>
          <w:bCs/>
          <w:color w:val="000000"/>
          <w:sz w:val="24"/>
          <w:szCs w:val="24"/>
          <w:lang w:val="lt"/>
        </w:rPr>
      </w:pPr>
    </w:p>
    <w:p w14:paraId="2BB9EDB1"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2017 METŲ NACIONALINĖS PARAMOS KAIMO BENDRUOMENIŲ</w:t>
      </w:r>
      <w:r>
        <w:rPr>
          <w:rFonts w:ascii="Times New Roman" w:hAnsi="Times New Roman" w:cs="Times New Roman"/>
          <w:b/>
          <w:bCs/>
          <w:caps/>
          <w:color w:val="000000"/>
          <w:sz w:val="24"/>
          <w:szCs w:val="24"/>
          <w:lang w:val="lt"/>
        </w:rPr>
        <w:t xml:space="preserve"> </w:t>
      </w:r>
      <w:r>
        <w:rPr>
          <w:rFonts w:ascii="Times New Roman" w:hAnsi="Times New Roman" w:cs="Times New Roman"/>
          <w:b/>
          <w:bCs/>
          <w:color w:val="000000"/>
          <w:sz w:val="24"/>
          <w:szCs w:val="24"/>
          <w:lang w:val="lt"/>
        </w:rPr>
        <w:t>VEIKLAI TEIKIMO TAISYKLĖS</w:t>
      </w:r>
    </w:p>
    <w:p w14:paraId="16E05E18"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38867A70" w14:textId="77777777" w:rsidR="00180FBF" w:rsidRDefault="00180FBF">
      <w:pPr>
        <w:widowControl w:val="0"/>
        <w:tabs>
          <w:tab w:val="left" w:pos="426"/>
          <w:tab w:val="left" w:pos="2552"/>
          <w:tab w:val="left" w:pos="2835"/>
          <w:tab w:val="left" w:pos="3544"/>
          <w:tab w:val="left" w:pos="4395"/>
          <w:tab w:val="left" w:pos="4536"/>
          <w:tab w:val="left" w:pos="4678"/>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I SKYRIUS</w:t>
      </w:r>
    </w:p>
    <w:p w14:paraId="1A13EB9D" w14:textId="77777777" w:rsidR="00180FBF" w:rsidRDefault="00180FBF">
      <w:pPr>
        <w:widowControl w:val="0"/>
        <w:autoSpaceDE w:val="0"/>
        <w:autoSpaceDN w:val="0"/>
        <w:adjustRightInd w:val="0"/>
        <w:spacing w:after="0" w:line="276" w:lineRule="auto"/>
        <w:rPr>
          <w:rFonts w:ascii="Times New Roman" w:hAnsi="Times New Roman" w:cs="Times New Roman"/>
          <w:sz w:val="18"/>
          <w:szCs w:val="18"/>
          <w:lang w:val="lt"/>
        </w:rPr>
      </w:pPr>
    </w:p>
    <w:p w14:paraId="0942A01C" w14:textId="77777777" w:rsidR="00180FBF" w:rsidRDefault="00180FBF">
      <w:pPr>
        <w:widowControl w:val="0"/>
        <w:tabs>
          <w:tab w:val="left" w:pos="426"/>
          <w:tab w:val="left" w:pos="2552"/>
          <w:tab w:val="left" w:pos="2835"/>
          <w:tab w:val="left" w:pos="3544"/>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BENDROSIOS NUOSTATOS</w:t>
      </w:r>
    </w:p>
    <w:p w14:paraId="599D2500" w14:textId="77777777" w:rsidR="00180FBF" w:rsidRDefault="00180FBF">
      <w:pPr>
        <w:widowControl w:val="0"/>
        <w:autoSpaceDE w:val="0"/>
        <w:autoSpaceDN w:val="0"/>
        <w:adjustRightInd w:val="0"/>
        <w:spacing w:after="0" w:line="276" w:lineRule="auto"/>
        <w:rPr>
          <w:rFonts w:ascii="Times New Roman" w:hAnsi="Times New Roman" w:cs="Times New Roman"/>
          <w:sz w:val="18"/>
          <w:szCs w:val="18"/>
          <w:lang w:val="lt"/>
        </w:rPr>
      </w:pPr>
    </w:p>
    <w:p w14:paraId="7CA1601E" w14:textId="77777777" w:rsidR="00180FBF" w:rsidRDefault="00180FBF">
      <w:pPr>
        <w:widowControl w:val="0"/>
        <w:tabs>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1.</w:t>
      </w:r>
      <w:r>
        <w:rPr>
          <w:rFonts w:ascii="Times New Roman" w:hAnsi="Times New Roman" w:cs="Times New Roman"/>
          <w:sz w:val="24"/>
          <w:szCs w:val="24"/>
          <w:lang w:val="lt"/>
        </w:rPr>
        <w:tab/>
      </w:r>
      <w:r>
        <w:rPr>
          <w:rFonts w:ascii="Times New Roman" w:hAnsi="Times New Roman" w:cs="Times New Roman"/>
          <w:color w:val="000000"/>
          <w:sz w:val="24"/>
          <w:szCs w:val="24"/>
          <w:lang w:val="lt"/>
        </w:rPr>
        <w:t>2017 metų nacionalinės paramos kaimo bendruomenių veiklai teikimo taisyklės (toliau – Taisyklės) nustato paramos kaimo bendruomenių veiklai (toliau – parama) teikimo sąlygas ir tvarką. Taisyklės parengtos vadovaujantis Valstybės pagalbos žemės ūkiui, maisto ūkiui, žuvininkystei ir kaimo plėtrai ir kitų iš valstybės biudžeto lėšų finansuojamų priemonių bendrosiomis administravimo taisyklėmis, patvirtintomis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(toliau – Bendrosios administravimo taisyklės), taip pat vadovaujantis Pagrindinių reikalavimų prisiimant įsipareigojimus mokėti paramą iš valstybės biudžeto lėšų žemės ūkio ir žuvininkystės srityse aprašu, patvirtintu Lietuvos Respublikos žemės ūkio ministro 2014 m. rugsėjo 25 d. įsakymu Nr. 3D-652 „Dėl Pagrindinių reikalavimų prisiimant įsipareigojimus mokėti paramą iš valstybės biudžeto lėšų žemės ūkio ir žuvininkystės srityse aprašo patvirtinimo“.</w:t>
      </w:r>
    </w:p>
    <w:p w14:paraId="55F1470C" w14:textId="77777777" w:rsidR="00180FBF" w:rsidRDefault="00180FBF">
      <w:pPr>
        <w:widowControl w:val="0"/>
        <w:tabs>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b/>
          <w:bCs/>
          <w:color w:val="000000"/>
          <w:sz w:val="24"/>
          <w:szCs w:val="24"/>
          <w:lang w:val="lt"/>
        </w:rPr>
      </w:pPr>
      <w:r>
        <w:rPr>
          <w:rFonts w:ascii="Times New Roman" w:hAnsi="Times New Roman" w:cs="Times New Roman"/>
          <w:sz w:val="24"/>
          <w:szCs w:val="24"/>
          <w:lang w:val="lt"/>
        </w:rPr>
        <w:t>2.</w:t>
      </w:r>
      <w:r>
        <w:rPr>
          <w:rFonts w:ascii="Times New Roman" w:hAnsi="Times New Roman" w:cs="Times New Roman"/>
          <w:sz w:val="24"/>
          <w:szCs w:val="24"/>
          <w:lang w:val="lt"/>
        </w:rPr>
        <w:tab/>
      </w:r>
      <w:r>
        <w:rPr>
          <w:rFonts w:ascii="Times New Roman" w:hAnsi="Times New Roman" w:cs="Times New Roman"/>
          <w:color w:val="000000"/>
          <w:sz w:val="24"/>
          <w:szCs w:val="24"/>
          <w:lang w:val="lt"/>
        </w:rPr>
        <w:t>Parama pagal šias Taisykles</w:t>
      </w:r>
      <w:r>
        <w:rPr>
          <w:rFonts w:ascii="Times New Roman" w:hAnsi="Times New Roman" w:cs="Times New Roman"/>
          <w:b/>
          <w:bCs/>
          <w:color w:val="000000"/>
          <w:sz w:val="24"/>
          <w:szCs w:val="24"/>
          <w:lang w:val="lt"/>
        </w:rPr>
        <w:t xml:space="preserve"> </w:t>
      </w:r>
      <w:r>
        <w:rPr>
          <w:rFonts w:ascii="Times New Roman" w:hAnsi="Times New Roman" w:cs="Times New Roman"/>
          <w:color w:val="000000"/>
          <w:sz w:val="24"/>
          <w:szCs w:val="24"/>
          <w:lang w:val="lt"/>
        </w:rPr>
        <w:t xml:space="preserve">skiriama iš valstybės biudžeto lėšų pagal </w:t>
      </w:r>
      <w:r>
        <w:rPr>
          <w:rFonts w:ascii="Times New Roman" w:hAnsi="Times New Roman" w:cs="Times New Roman"/>
          <w:sz w:val="24"/>
          <w:szCs w:val="24"/>
          <w:lang w:val="lt"/>
        </w:rPr>
        <w:t>2017 m. Žemės ūkio, maisto ūkio ir kaimo plėtros skatinimo programos (01 01) sąmatą pagal priemones</w:t>
      </w:r>
      <w:r>
        <w:rPr>
          <w:rFonts w:ascii="Times New Roman" w:hAnsi="Times New Roman" w:cs="Times New Roman"/>
          <w:color w:val="000000"/>
          <w:sz w:val="24"/>
          <w:szCs w:val="24"/>
          <w:lang w:val="lt"/>
        </w:rPr>
        <w:t>, patvirtintą Lietuvos Respublikos žemės ūkio ministro 2017 m. sausio 17 d. įsakymu Nr. 3D-41 „D</w:t>
      </w:r>
      <w:r>
        <w:rPr>
          <w:rFonts w:ascii="Times New Roman" w:hAnsi="Times New Roman" w:cs="Times New Roman"/>
          <w:sz w:val="24"/>
          <w:szCs w:val="24"/>
          <w:lang w:val="lt"/>
        </w:rPr>
        <w:t>ėl 2017 m. Žemės ūkio ministerijos vykdomų programų sąmatų pagal priemones patvirtinimo“.</w:t>
      </w:r>
    </w:p>
    <w:p w14:paraId="243F83C8" w14:textId="77777777" w:rsidR="00D31CF6" w:rsidRDefault="00180FBF" w:rsidP="00D31CF6">
      <w:pPr>
        <w:widowControl w:val="0"/>
        <w:tabs>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3.</w:t>
      </w:r>
      <w:r w:rsidR="00D31CF6" w:rsidRPr="00D31CF6">
        <w:rPr>
          <w:rFonts w:ascii="Times New Roman" w:hAnsi="Times New Roman" w:cs="Times New Roman"/>
          <w:color w:val="000000"/>
          <w:sz w:val="24"/>
          <w:szCs w:val="24"/>
          <w:lang w:val="lt"/>
        </w:rPr>
        <w:t xml:space="preserve"> </w:t>
      </w:r>
      <w:r w:rsidR="00D31CF6">
        <w:rPr>
          <w:rFonts w:ascii="Times New Roman" w:hAnsi="Times New Roman" w:cs="Times New Roman"/>
          <w:color w:val="000000"/>
          <w:sz w:val="24"/>
          <w:szCs w:val="24"/>
          <w:lang w:val="lt"/>
        </w:rPr>
        <w:t xml:space="preserve">Pagal šias Taisykles teikiamos paramos tikslas – teikti finansinę paramą kaimo bendruomenių ir jas vienijančių organizacijų projektams, kuriuose apibrėžtas tikslas </w:t>
      </w:r>
      <w:r w:rsidR="00D31CF6" w:rsidRPr="000A0D84">
        <w:rPr>
          <w:rFonts w:ascii="Times New Roman" w:hAnsi="Times New Roman" w:cs="Times New Roman"/>
          <w:color w:val="000000"/>
          <w:sz w:val="24"/>
          <w:szCs w:val="24"/>
          <w:lang w:val="lt"/>
        </w:rPr>
        <w:t xml:space="preserve">ir uždaviniai bei tam tikra pinigų suma </w:t>
      </w:r>
      <w:r w:rsidR="00D31CF6">
        <w:rPr>
          <w:rFonts w:ascii="Times New Roman" w:hAnsi="Times New Roman" w:cs="Times New Roman"/>
          <w:color w:val="000000"/>
          <w:sz w:val="24"/>
          <w:szCs w:val="24"/>
          <w:lang w:val="lt"/>
        </w:rPr>
        <w:t>jiems</w:t>
      </w:r>
      <w:r w:rsidR="00D31CF6" w:rsidRPr="000A0D84">
        <w:rPr>
          <w:rFonts w:ascii="Times New Roman" w:hAnsi="Times New Roman" w:cs="Times New Roman"/>
          <w:color w:val="000000"/>
          <w:sz w:val="24"/>
          <w:szCs w:val="24"/>
          <w:lang w:val="lt"/>
        </w:rPr>
        <w:t xml:space="preserve"> pasiekti</w:t>
      </w:r>
      <w:r w:rsidR="00D31CF6">
        <w:rPr>
          <w:rFonts w:ascii="Times New Roman" w:hAnsi="Times New Roman" w:cs="Times New Roman"/>
          <w:color w:val="000000"/>
          <w:sz w:val="24"/>
          <w:szCs w:val="24"/>
          <w:lang w:val="lt"/>
        </w:rPr>
        <w:t xml:space="preserve"> (toliau – projektas). Pagal šias taisykles finansuojami ne pelno projektai, </w:t>
      </w:r>
      <w:r w:rsidR="00D31CF6" w:rsidRPr="000A0D84">
        <w:rPr>
          <w:rFonts w:ascii="Times New Roman" w:hAnsi="Times New Roman" w:cs="Times New Roman"/>
          <w:color w:val="000000"/>
          <w:sz w:val="24"/>
          <w:szCs w:val="24"/>
          <w:lang w:val="lt"/>
        </w:rPr>
        <w:t xml:space="preserve"> </w:t>
      </w:r>
      <w:r w:rsidR="00D31CF6">
        <w:rPr>
          <w:rFonts w:ascii="Times New Roman" w:hAnsi="Times New Roman" w:cs="Times New Roman"/>
          <w:color w:val="000000"/>
          <w:sz w:val="24"/>
          <w:szCs w:val="24"/>
          <w:lang w:val="lt"/>
        </w:rPr>
        <w:t xml:space="preserve">skirti kaimo gyventojų bendruomeniškumo iniciatyvoms skatinti ir jų viešiesiems poreikiams tenkinti. </w:t>
      </w:r>
    </w:p>
    <w:p w14:paraId="6A7AA9CD" w14:textId="04838CC5" w:rsidR="00180FBF" w:rsidRDefault="00180FBF" w:rsidP="00A76779">
      <w:pPr>
        <w:widowControl w:val="0"/>
        <w:tabs>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ab/>
      </w:r>
      <w:r>
        <w:rPr>
          <w:rFonts w:ascii="Times New Roman" w:hAnsi="Times New Roman" w:cs="Times New Roman"/>
          <w:color w:val="000000"/>
          <w:sz w:val="24"/>
          <w:szCs w:val="24"/>
          <w:lang w:val="lt"/>
        </w:rPr>
        <w:t xml:space="preserve">  </w:t>
      </w:r>
    </w:p>
    <w:p w14:paraId="7ED0FBE1"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II SKYRIUS</w:t>
      </w:r>
    </w:p>
    <w:p w14:paraId="325BE1D9"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TAISYKLĖSE VARTOJAMI SUTRUMPINIMAI IR SĄVOKOS</w:t>
      </w:r>
    </w:p>
    <w:p w14:paraId="09F40618"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719A8C66"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w:t>
      </w:r>
      <w:r>
        <w:rPr>
          <w:rFonts w:ascii="Times New Roman" w:hAnsi="Times New Roman" w:cs="Times New Roman"/>
          <w:sz w:val="24"/>
          <w:szCs w:val="24"/>
          <w:lang w:val="lt"/>
        </w:rPr>
        <w:tab/>
      </w:r>
      <w:r>
        <w:rPr>
          <w:rFonts w:ascii="Times New Roman" w:hAnsi="Times New Roman" w:cs="Times New Roman"/>
          <w:color w:val="000000"/>
          <w:sz w:val="24"/>
          <w:szCs w:val="24"/>
          <w:lang w:val="lt"/>
        </w:rPr>
        <w:t>Taisyklėse vartojami sutrumpinimai:</w:t>
      </w:r>
    </w:p>
    <w:p w14:paraId="51092269"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4.1.</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Agentūra</w:t>
      </w:r>
      <w:r>
        <w:rPr>
          <w:rFonts w:ascii="Times New Roman" w:hAnsi="Times New Roman" w:cs="Times New Roman"/>
          <w:color w:val="000000"/>
          <w:sz w:val="24"/>
          <w:szCs w:val="24"/>
          <w:lang w:val="lt"/>
        </w:rPr>
        <w:t xml:space="preserve"> – Nacionalinė mokėjimo agentūra prie Žemės ūkio ministerijos;</w:t>
      </w:r>
    </w:p>
    <w:p w14:paraId="6679EBA3"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4.2.</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Agentūros TERPAS</w:t>
      </w:r>
      <w:r>
        <w:rPr>
          <w:rFonts w:ascii="Times New Roman" w:hAnsi="Times New Roman" w:cs="Times New Roman"/>
          <w:color w:val="000000"/>
          <w:sz w:val="24"/>
          <w:szCs w:val="24"/>
          <w:lang w:val="lt"/>
        </w:rPr>
        <w:t xml:space="preserve"> – Nacionalinės mokėjimo agentūros prie Žemės ūkio ministerijos Kaimo plėtros ir žuvininkystės programų departamento Teritorinis paramos administravimo skyrius;</w:t>
      </w:r>
    </w:p>
    <w:p w14:paraId="6E51AFB8"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4.3.</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Centras</w:t>
      </w:r>
      <w:r>
        <w:rPr>
          <w:rFonts w:ascii="Times New Roman" w:hAnsi="Times New Roman" w:cs="Times New Roman"/>
          <w:color w:val="000000"/>
          <w:sz w:val="24"/>
          <w:szCs w:val="24"/>
          <w:lang w:val="lt"/>
        </w:rPr>
        <w:t xml:space="preserve"> – Programos „Leader“ ir žemdirbių mokymo metodikos centras;</w:t>
      </w:r>
    </w:p>
    <w:p w14:paraId="4ECF0813"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4.4.</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 xml:space="preserve">ES </w:t>
      </w:r>
      <w:r>
        <w:rPr>
          <w:rFonts w:ascii="Times New Roman" w:hAnsi="Times New Roman" w:cs="Times New Roman"/>
          <w:color w:val="000000"/>
          <w:sz w:val="24"/>
          <w:szCs w:val="24"/>
          <w:lang w:val="lt"/>
        </w:rPr>
        <w:t>– Europos Sąjunga;</w:t>
      </w:r>
    </w:p>
    <w:p w14:paraId="797E90F2" w14:textId="77777777" w:rsidR="00F23F3B" w:rsidRDefault="00F23F3B">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sz w:val="24"/>
          <w:szCs w:val="24"/>
          <w:lang w:val="lt"/>
        </w:rPr>
      </w:pPr>
    </w:p>
    <w:p w14:paraId="77759FD5" w14:textId="08ECA4E5"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lastRenderedPageBreak/>
        <w:t>4.5.</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 xml:space="preserve">JAR </w:t>
      </w:r>
      <w:r>
        <w:rPr>
          <w:rFonts w:ascii="Times New Roman" w:hAnsi="Times New Roman" w:cs="Times New Roman"/>
          <w:color w:val="000000"/>
          <w:sz w:val="24"/>
          <w:szCs w:val="24"/>
          <w:lang w:val="lt"/>
        </w:rPr>
        <w:t>– Lietuvos Respublikos juridinių asmenų registras;</w:t>
      </w:r>
    </w:p>
    <w:p w14:paraId="7681B3E6"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b/>
          <w:bCs/>
          <w:color w:val="000000"/>
          <w:sz w:val="24"/>
          <w:szCs w:val="24"/>
          <w:lang w:val="lt"/>
        </w:rPr>
      </w:pPr>
      <w:r>
        <w:rPr>
          <w:rFonts w:ascii="Times New Roman" w:hAnsi="Times New Roman" w:cs="Times New Roman"/>
          <w:sz w:val="24"/>
          <w:szCs w:val="24"/>
          <w:lang w:val="lt"/>
        </w:rPr>
        <w:t>4.6.</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 xml:space="preserve">Ministerija </w:t>
      </w:r>
      <w:r>
        <w:rPr>
          <w:rFonts w:ascii="Times New Roman" w:hAnsi="Times New Roman" w:cs="Times New Roman"/>
          <w:color w:val="000000"/>
          <w:sz w:val="24"/>
          <w:szCs w:val="24"/>
          <w:lang w:val="lt"/>
        </w:rPr>
        <w:t>– Lietuvos Respublikos žemės ūkio ministerija;</w:t>
      </w:r>
    </w:p>
    <w:p w14:paraId="68DF72C4"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4.7.</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PAK</w:t>
      </w:r>
      <w:r>
        <w:rPr>
          <w:rFonts w:ascii="Times New Roman" w:hAnsi="Times New Roman" w:cs="Times New Roman"/>
          <w:color w:val="000000"/>
          <w:sz w:val="24"/>
          <w:szCs w:val="24"/>
          <w:lang w:val="lt"/>
        </w:rPr>
        <w:t xml:space="preserve"> – Projektų atrankos komitetas;</w:t>
      </w:r>
    </w:p>
    <w:p w14:paraId="5F42BEEA"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4.8.</w:t>
      </w:r>
      <w:r>
        <w:rPr>
          <w:rFonts w:ascii="Times New Roman" w:hAnsi="Times New Roman" w:cs="Times New Roman"/>
          <w:sz w:val="24"/>
          <w:szCs w:val="24"/>
          <w:lang w:val="lt"/>
        </w:rPr>
        <w:tab/>
      </w:r>
      <w:r>
        <w:rPr>
          <w:rFonts w:ascii="Times New Roman" w:hAnsi="Times New Roman" w:cs="Times New Roman"/>
          <w:b/>
          <w:bCs/>
          <w:color w:val="000000"/>
          <w:sz w:val="24"/>
          <w:szCs w:val="24"/>
          <w:lang w:val="lt"/>
        </w:rPr>
        <w:t xml:space="preserve">PVM </w:t>
      </w:r>
      <w:r>
        <w:rPr>
          <w:rFonts w:ascii="Times New Roman" w:hAnsi="Times New Roman" w:cs="Times New Roman"/>
          <w:color w:val="000000"/>
          <w:sz w:val="24"/>
          <w:szCs w:val="24"/>
          <w:lang w:val="lt"/>
        </w:rPr>
        <w:t>– pridėtinės vertės mokestis;</w:t>
      </w:r>
    </w:p>
    <w:p w14:paraId="6E0C8ED6"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5.</w:t>
      </w:r>
      <w:r>
        <w:rPr>
          <w:rFonts w:ascii="Times New Roman" w:hAnsi="Times New Roman" w:cs="Times New Roman"/>
          <w:sz w:val="24"/>
          <w:szCs w:val="24"/>
          <w:lang w:val="lt"/>
        </w:rPr>
        <w:tab/>
      </w:r>
      <w:r>
        <w:rPr>
          <w:rFonts w:ascii="Times New Roman" w:hAnsi="Times New Roman" w:cs="Times New Roman"/>
          <w:color w:val="000000"/>
          <w:sz w:val="24"/>
          <w:szCs w:val="24"/>
          <w:lang w:val="lt"/>
        </w:rPr>
        <w:t>Kiti Taisyklėse vartojami sutrumpinimai apibrėžiami kituose Lietuvos Respublikos teisės aktuose.</w:t>
      </w:r>
    </w:p>
    <w:p w14:paraId="72D08E3E"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sz w:val="24"/>
          <w:szCs w:val="24"/>
          <w:lang w:val="lt"/>
        </w:rPr>
        <w:t>6.</w:t>
      </w:r>
      <w:r>
        <w:rPr>
          <w:rFonts w:ascii="Times New Roman" w:hAnsi="Times New Roman" w:cs="Times New Roman"/>
          <w:sz w:val="24"/>
          <w:szCs w:val="24"/>
          <w:lang w:val="lt"/>
        </w:rPr>
        <w:tab/>
      </w:r>
      <w:r>
        <w:rPr>
          <w:rFonts w:ascii="Times New Roman" w:hAnsi="Times New Roman" w:cs="Times New Roman"/>
          <w:color w:val="000000"/>
          <w:sz w:val="24"/>
          <w:szCs w:val="24"/>
          <w:lang w:val="lt"/>
        </w:rPr>
        <w:t>Taisyklėse vartojamos sąvokos:</w:t>
      </w:r>
    </w:p>
    <w:p w14:paraId="45EDCCF2" w14:textId="77777777" w:rsidR="00180FBF" w:rsidRPr="001C4BF4" w:rsidRDefault="00180FBF">
      <w:pPr>
        <w:widowControl w:val="0"/>
        <w:tabs>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6.1.</w:t>
      </w:r>
      <w:r>
        <w:rPr>
          <w:rFonts w:ascii="Times New Roman" w:hAnsi="Times New Roman" w:cs="Times New Roman"/>
          <w:b/>
          <w:bCs/>
          <w:color w:val="000000"/>
          <w:sz w:val="24"/>
          <w:szCs w:val="24"/>
          <w:lang w:val="lt"/>
        </w:rPr>
        <w:t xml:space="preserve"> Kaimo bendruomenė</w:t>
      </w:r>
      <w:r>
        <w:rPr>
          <w:rFonts w:ascii="Times New Roman" w:hAnsi="Times New Roman" w:cs="Times New Roman"/>
          <w:color w:val="000000"/>
          <w:sz w:val="24"/>
          <w:szCs w:val="24"/>
          <w:lang w:val="lt"/>
        </w:rPr>
        <w:t xml:space="preserve"> – kaimo vietovės gyventojai, siejami bendrų gyvenimo kaimynystėje poreikių ir interesų. Kaimo bendruomenė, siekianti gauti finansinę paramą, turi Lietuvos Respublikos asociacijų įstatymo arba Lietuvos Respublikos viešųjų įstaigų įstatymo nustatyta tvarka įsteigti bendruomeninę organizaciją, kurios paskirtis – per inici</w:t>
      </w:r>
      <w:r>
        <w:rPr>
          <w:rFonts w:ascii="Times New Roman" w:hAnsi="Times New Roman" w:cs="Times New Roman"/>
          <w:color w:val="000000"/>
          <w:sz w:val="24"/>
          <w:szCs w:val="24"/>
        </w:rPr>
        <w:t xml:space="preserve">juotus projektus </w:t>
      </w:r>
      <w:r>
        <w:rPr>
          <w:rFonts w:ascii="Times New Roman" w:hAnsi="Times New Roman" w:cs="Times New Roman"/>
          <w:color w:val="000000"/>
          <w:sz w:val="24"/>
          <w:szCs w:val="24"/>
          <w:lang w:val="lt"/>
        </w:rPr>
        <w:t xml:space="preserve">įgyvendinti viešuosius interesus, susijusius </w:t>
      </w:r>
      <w:r w:rsidRPr="001C4BF4">
        <w:rPr>
          <w:rFonts w:ascii="Times New Roman" w:hAnsi="Times New Roman" w:cs="Times New Roman"/>
          <w:color w:val="000000"/>
          <w:sz w:val="24"/>
          <w:szCs w:val="24"/>
          <w:lang w:val="lt"/>
        </w:rPr>
        <w:t xml:space="preserve">su gyvenimu kaimynystėje. </w:t>
      </w:r>
    </w:p>
    <w:p w14:paraId="4EDC3375" w14:textId="77777777" w:rsidR="00180FBF" w:rsidRPr="001C4BF4" w:rsidRDefault="00180FBF">
      <w:pPr>
        <w:widowControl w:val="0"/>
        <w:tabs>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1C4BF4">
        <w:rPr>
          <w:rFonts w:ascii="Times New Roman" w:hAnsi="Times New Roman" w:cs="Times New Roman"/>
          <w:color w:val="000000"/>
          <w:sz w:val="24"/>
          <w:szCs w:val="24"/>
          <w:lang w:val="lt"/>
        </w:rPr>
        <w:t xml:space="preserve">6.2. </w:t>
      </w:r>
      <w:r w:rsidRPr="001C4BF4">
        <w:rPr>
          <w:rFonts w:ascii="Times New Roman" w:hAnsi="Times New Roman" w:cs="Times New Roman"/>
          <w:b/>
          <w:bCs/>
          <w:color w:val="000000"/>
          <w:sz w:val="24"/>
          <w:szCs w:val="24"/>
          <w:lang w:val="lt"/>
        </w:rPr>
        <w:t>Kaimo vietovė</w:t>
      </w:r>
      <w:r w:rsidRPr="001C4BF4">
        <w:rPr>
          <w:rFonts w:ascii="Times New Roman" w:hAnsi="Times New Roman" w:cs="Times New Roman"/>
          <w:color w:val="000000"/>
          <w:sz w:val="24"/>
          <w:szCs w:val="24"/>
          <w:lang w:val="lt"/>
        </w:rPr>
        <w:t xml:space="preserve"> – pagal Lietuvos Respublikos teritorijos administracinių vienetų ir jų ribų įstatymą kaimo vietovės ar miestelio statusą atitinkanti gyvenamoji vietovė.</w:t>
      </w:r>
    </w:p>
    <w:p w14:paraId="70AEFDA5" w14:textId="77777777" w:rsidR="00180FBF" w:rsidRDefault="00180FBF">
      <w:pPr>
        <w:widowControl w:val="0"/>
        <w:tabs>
          <w:tab w:val="left" w:pos="6096"/>
        </w:tabs>
        <w:autoSpaceDE w:val="0"/>
        <w:autoSpaceDN w:val="0"/>
        <w:adjustRightInd w:val="0"/>
        <w:spacing w:after="0" w:line="276" w:lineRule="auto"/>
        <w:ind w:firstLine="567"/>
        <w:jc w:val="both"/>
        <w:rPr>
          <w:rFonts w:ascii="Times New Roman" w:hAnsi="Times New Roman" w:cs="Times New Roman"/>
          <w:b/>
          <w:bCs/>
          <w:color w:val="000000"/>
          <w:sz w:val="24"/>
          <w:szCs w:val="24"/>
          <w:lang w:val="lt"/>
        </w:rPr>
      </w:pPr>
      <w:r>
        <w:rPr>
          <w:rFonts w:ascii="Times New Roman" w:hAnsi="Times New Roman" w:cs="Times New Roman"/>
          <w:color w:val="000000"/>
          <w:sz w:val="24"/>
          <w:szCs w:val="24"/>
          <w:lang w:val="lt"/>
        </w:rPr>
        <w:t>6.3.</w:t>
      </w:r>
      <w:r>
        <w:rPr>
          <w:rFonts w:ascii="Times New Roman" w:hAnsi="Times New Roman" w:cs="Times New Roman"/>
          <w:b/>
          <w:bCs/>
          <w:color w:val="000000"/>
          <w:sz w:val="24"/>
          <w:szCs w:val="24"/>
          <w:lang w:val="lt"/>
        </w:rPr>
        <w:t xml:space="preserve"> Mokėjimo prašymas</w:t>
      </w:r>
      <w:r>
        <w:rPr>
          <w:rFonts w:ascii="Times New Roman" w:hAnsi="Times New Roman" w:cs="Times New Roman"/>
          <w:color w:val="000000"/>
          <w:sz w:val="24"/>
          <w:szCs w:val="24"/>
          <w:lang w:val="lt"/>
        </w:rPr>
        <w:t xml:space="preserve"> – paramos gavėjo užpildytas ir Agentūrai teikiamas jos nustatytos formos prašymas apmokėti tinkamas finansuoti projekto išlaidas.</w:t>
      </w:r>
      <w:r>
        <w:rPr>
          <w:rFonts w:ascii="Times New Roman" w:hAnsi="Times New Roman" w:cs="Times New Roman"/>
          <w:b/>
          <w:bCs/>
          <w:color w:val="000000"/>
          <w:sz w:val="24"/>
          <w:szCs w:val="24"/>
          <w:lang w:val="lt"/>
        </w:rPr>
        <w:t xml:space="preserve"> </w:t>
      </w:r>
    </w:p>
    <w:p w14:paraId="0445A399" w14:textId="3E28800A" w:rsidR="00180FBF" w:rsidRDefault="00180FBF">
      <w:pPr>
        <w:widowControl w:val="0"/>
        <w:tabs>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6.4.</w:t>
      </w:r>
      <w:r>
        <w:rPr>
          <w:rFonts w:ascii="Times New Roman" w:hAnsi="Times New Roman" w:cs="Times New Roman"/>
          <w:b/>
          <w:bCs/>
          <w:color w:val="000000"/>
          <w:sz w:val="24"/>
          <w:szCs w:val="24"/>
          <w:lang w:val="lt"/>
        </w:rPr>
        <w:t xml:space="preserve"> Paramos paraiška </w:t>
      </w:r>
      <w:r>
        <w:rPr>
          <w:rFonts w:ascii="Times New Roman" w:hAnsi="Times New Roman" w:cs="Times New Roman"/>
          <w:color w:val="000000"/>
          <w:sz w:val="24"/>
          <w:szCs w:val="24"/>
          <w:lang w:val="lt"/>
        </w:rPr>
        <w:t>–</w:t>
      </w:r>
      <w:r>
        <w:rPr>
          <w:rFonts w:ascii="Times New Roman" w:hAnsi="Times New Roman" w:cs="Times New Roman"/>
          <w:b/>
          <w:bCs/>
          <w:color w:val="000000"/>
          <w:sz w:val="24"/>
          <w:szCs w:val="24"/>
          <w:lang w:val="lt"/>
        </w:rPr>
        <w:t xml:space="preserve"> </w:t>
      </w:r>
      <w:r>
        <w:rPr>
          <w:rFonts w:ascii="Times New Roman" w:hAnsi="Times New Roman" w:cs="Times New Roman"/>
          <w:color w:val="000000"/>
          <w:sz w:val="24"/>
          <w:szCs w:val="24"/>
          <w:lang w:val="lt"/>
        </w:rPr>
        <w:t>Taisyklių 1 priede</w:t>
      </w:r>
      <w:r>
        <w:rPr>
          <w:rFonts w:ascii="Times New Roman" w:hAnsi="Times New Roman" w:cs="Times New Roman"/>
          <w:b/>
          <w:bCs/>
          <w:color w:val="000000"/>
          <w:sz w:val="24"/>
          <w:szCs w:val="24"/>
          <w:lang w:val="lt"/>
        </w:rPr>
        <w:t xml:space="preserve"> </w:t>
      </w:r>
      <w:r>
        <w:rPr>
          <w:rFonts w:ascii="Times New Roman" w:hAnsi="Times New Roman" w:cs="Times New Roman"/>
          <w:color w:val="000000"/>
          <w:sz w:val="24"/>
          <w:szCs w:val="24"/>
          <w:lang w:val="lt"/>
        </w:rPr>
        <w:t>nustatytos formos dokumentas, kurį turi užpildyti ir pateikti pareiškėja, siekianti gauti paramą.</w:t>
      </w:r>
    </w:p>
    <w:p w14:paraId="088D9E6F" w14:textId="76C0BD8C" w:rsidR="00180FBF" w:rsidRDefault="00180FBF">
      <w:pPr>
        <w:widowControl w:val="0"/>
        <w:tabs>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w:t>
      </w:r>
      <w:r w:rsidR="009C0E8D">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 xml:space="preserve">. </w:t>
      </w:r>
      <w:r>
        <w:rPr>
          <w:rFonts w:ascii="Times New Roman" w:hAnsi="Times New Roman" w:cs="Times New Roman"/>
          <w:b/>
          <w:bCs/>
          <w:color w:val="000000"/>
          <w:sz w:val="24"/>
          <w:szCs w:val="24"/>
          <w:lang w:val="lt"/>
        </w:rPr>
        <w:t>Vietos veiklos grupė</w:t>
      </w:r>
      <w:r>
        <w:rPr>
          <w:rFonts w:ascii="Times New Roman" w:hAnsi="Times New Roman" w:cs="Times New Roman"/>
          <w:color w:val="000000"/>
          <w:sz w:val="24"/>
          <w:szCs w:val="24"/>
          <w:lang w:val="lt"/>
        </w:rPr>
        <w:t xml:space="preserve"> (toliau – VVG) – trims sektoriams: pilietinei visuomenei, verslui ir vietos valdžiai, atstovaujantis viešasis juridinis asmuo, savo veikla siekiantis įgyvendinti tam tikros teritorijos plėtros tikslus ir tenkinti tos teritorijos gyventojų bei jų bendruomenių poreikius.</w:t>
      </w:r>
    </w:p>
    <w:p w14:paraId="3C03BF52" w14:textId="77777777" w:rsidR="00180FBF" w:rsidRDefault="00180FBF">
      <w:pPr>
        <w:widowControl w:val="0"/>
        <w:tabs>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 Kitos Taisyklėse vartojamos sąvokos apibrėžtos Bendrosiose administravimo taisyklėse ir kituose Lietuvos Respublikos teisės aktuose.</w:t>
      </w:r>
    </w:p>
    <w:p w14:paraId="76CF9310"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1449CAB2"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III SKYRIUS</w:t>
      </w:r>
    </w:p>
    <w:p w14:paraId="6DF1C822"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TINKAM</w:t>
      </w:r>
      <w:r>
        <w:rPr>
          <w:rFonts w:ascii="Times New Roman" w:hAnsi="Times New Roman" w:cs="Times New Roman"/>
          <w:b/>
          <w:bCs/>
          <w:color w:val="000000"/>
          <w:sz w:val="24"/>
          <w:szCs w:val="24"/>
        </w:rPr>
        <w:t>OS</w:t>
      </w:r>
      <w:r>
        <w:rPr>
          <w:rFonts w:ascii="Times New Roman" w:hAnsi="Times New Roman" w:cs="Times New Roman"/>
          <w:b/>
          <w:bCs/>
          <w:color w:val="000000"/>
          <w:sz w:val="24"/>
          <w:szCs w:val="24"/>
          <w:lang w:val="lt"/>
        </w:rPr>
        <w:t xml:space="preserve">  PAREIŠKĖJ</w:t>
      </w:r>
      <w:r>
        <w:rPr>
          <w:rFonts w:ascii="Times New Roman" w:hAnsi="Times New Roman" w:cs="Times New Roman"/>
          <w:b/>
          <w:bCs/>
          <w:color w:val="000000"/>
          <w:sz w:val="24"/>
          <w:szCs w:val="24"/>
        </w:rPr>
        <w:t>OS</w:t>
      </w:r>
      <w:r>
        <w:rPr>
          <w:rFonts w:ascii="Times New Roman" w:hAnsi="Times New Roman" w:cs="Times New Roman"/>
          <w:b/>
          <w:bCs/>
          <w:color w:val="000000"/>
          <w:sz w:val="24"/>
          <w:szCs w:val="24"/>
          <w:lang w:val="lt"/>
        </w:rPr>
        <w:t>, REMIAMOS VEIKLOS SRITYS IR PARAMOS DYDIS</w:t>
      </w:r>
    </w:p>
    <w:p w14:paraId="6F97A667"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27D7A68B" w14:textId="77777777" w:rsidR="00180FBF" w:rsidRDefault="00180FBF">
      <w:pPr>
        <w:widowControl w:val="0"/>
        <w:tabs>
          <w:tab w:val="left" w:pos="426"/>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w:t>
      </w:r>
      <w:r>
        <w:rPr>
          <w:rFonts w:ascii="Times New Roman" w:hAnsi="Times New Roman" w:cs="Times New Roman"/>
          <w:color w:val="000000"/>
          <w:sz w:val="24"/>
          <w:szCs w:val="24"/>
          <w:lang w:val="lt"/>
        </w:rPr>
        <w:tab/>
        <w:t>Paramos pagal šias Taisykles gali kreiptis:</w:t>
      </w:r>
    </w:p>
    <w:p w14:paraId="171CF658"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8.1. kaimo bendruomenė, atitinkanti Taisyklių 17 punkte nurodytus reikalavimus;</w:t>
      </w:r>
    </w:p>
    <w:p w14:paraId="4D234B42"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8.2. rajono kaimo bendruomenes vienijanti organizacija (jos pavadinime gali būti žodžiai „sąjunga“, „asociacija“, ir  kt.), atitinkanti Taisyklių 18 punkte nurodytus reikalavimus;</w:t>
      </w:r>
    </w:p>
    <w:p w14:paraId="5E0B1325"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8.3. nacionaliniu lygiu kaimo bendruomenes vienijanti organizacija (jos pavadinime gali būti žodžiai „sąjunga“, „asociacija“, ir  kt.), atitinkanti Taisyklių 19 punkte nurodytus reikalavimus.</w:t>
      </w:r>
    </w:p>
    <w:p w14:paraId="69EA490E"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 Netinkam</w:t>
      </w:r>
      <w:r>
        <w:rPr>
          <w:rFonts w:ascii="Times New Roman" w:hAnsi="Times New Roman" w:cs="Times New Roman"/>
          <w:color w:val="000000"/>
          <w:sz w:val="24"/>
          <w:szCs w:val="24"/>
        </w:rPr>
        <w:t>os</w:t>
      </w:r>
      <w:r>
        <w:rPr>
          <w:rFonts w:ascii="Times New Roman" w:hAnsi="Times New Roman" w:cs="Times New Roman"/>
          <w:color w:val="000000"/>
          <w:sz w:val="24"/>
          <w:szCs w:val="24"/>
          <w:lang w:val="lt"/>
        </w:rPr>
        <w:t xml:space="preserve"> pareiškė</w:t>
      </w:r>
      <w:r>
        <w:rPr>
          <w:rFonts w:ascii="Times New Roman" w:hAnsi="Times New Roman" w:cs="Times New Roman"/>
          <w:color w:val="000000"/>
          <w:sz w:val="24"/>
          <w:szCs w:val="24"/>
        </w:rPr>
        <w:t>jos</w:t>
      </w:r>
      <w:r>
        <w:rPr>
          <w:rFonts w:ascii="Times New Roman" w:hAnsi="Times New Roman" w:cs="Times New Roman"/>
          <w:color w:val="000000"/>
          <w:sz w:val="24"/>
          <w:szCs w:val="24"/>
          <w:lang w:val="lt"/>
        </w:rPr>
        <w:t>:</w:t>
      </w:r>
    </w:p>
    <w:p w14:paraId="5C019D63"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9.1. organizacija, vienijanti atskiras gyventojų grupes kitais nei gyvenimo kaimynystėje pagrindais (pvz., lyties, amžiaus, religijos, tautybės ir kt.);</w:t>
      </w:r>
    </w:p>
    <w:p w14:paraId="44FFD01B"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9.2. VVG.</w:t>
      </w:r>
    </w:p>
    <w:p w14:paraId="24DF804A" w14:textId="77777777" w:rsidR="00180FBF" w:rsidRDefault="00180FBF">
      <w:pPr>
        <w:widowControl w:val="0"/>
        <w:tabs>
          <w:tab w:val="left" w:pos="42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10. Remiamos veiklos sritys:</w:t>
      </w:r>
    </w:p>
    <w:p w14:paraId="2D49609D" w14:textId="77777777" w:rsidR="00180FBF" w:rsidRDefault="00180FBF">
      <w:pPr>
        <w:widowControl w:val="0"/>
        <w:tabs>
          <w:tab w:val="left" w:pos="0"/>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10.1.</w:t>
      </w:r>
      <w:r>
        <w:rPr>
          <w:rFonts w:ascii="Times New Roman" w:hAnsi="Times New Roman" w:cs="Times New Roman"/>
          <w:color w:val="000000"/>
          <w:sz w:val="24"/>
          <w:szCs w:val="24"/>
          <w:lang w:val="lt"/>
        </w:rPr>
        <w:tab/>
        <w:t>kaimo bendruomenės materialinės bazės stiprinimas (toliau – pirmoji veiklos sritis);</w:t>
      </w:r>
    </w:p>
    <w:p w14:paraId="730C36AE" w14:textId="77777777" w:rsidR="00180FBF" w:rsidRDefault="00180FBF" w:rsidP="00A76779">
      <w:pPr>
        <w:widowControl w:val="0"/>
        <w:shd w:val="clear" w:color="auto" w:fill="FFFFFF" w:themeFill="background1"/>
        <w:tabs>
          <w:tab w:val="left" w:pos="0"/>
          <w:tab w:val="left" w:pos="993"/>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10.2.</w:t>
      </w:r>
      <w:r>
        <w:rPr>
          <w:rFonts w:ascii="Times New Roman" w:hAnsi="Times New Roman" w:cs="Times New Roman"/>
          <w:color w:val="000000"/>
          <w:sz w:val="24"/>
          <w:szCs w:val="24"/>
          <w:lang w:val="lt"/>
        </w:rPr>
        <w:tab/>
        <w:t xml:space="preserve"> kaimo vietovės viešųjų erdvių sutvarkymas, pritaikant jas kaimo gyventojų poreikiams (pvz., poilsio ir (arba) laisvalaikio vietos įrengimas) (toliau – antroji veiklos sritis).</w:t>
      </w:r>
    </w:p>
    <w:p w14:paraId="14438F77" w14:textId="77777777" w:rsidR="00F23F3B" w:rsidRDefault="00F23F3B" w:rsidP="00A76779">
      <w:pPr>
        <w:widowControl w:val="0"/>
        <w:shd w:val="clear" w:color="auto" w:fill="FFFFFF" w:themeFill="background1"/>
        <w:tabs>
          <w:tab w:val="left" w:pos="426"/>
          <w:tab w:val="left" w:pos="709"/>
          <w:tab w:val="left" w:pos="993"/>
          <w:tab w:val="left" w:pos="1170"/>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369AB4A3" w14:textId="1F3A2253" w:rsidR="00180FBF" w:rsidRDefault="00180FBF" w:rsidP="00A76779">
      <w:pPr>
        <w:widowControl w:val="0"/>
        <w:shd w:val="clear" w:color="auto" w:fill="FFFFFF" w:themeFill="background1"/>
        <w:tabs>
          <w:tab w:val="left" w:pos="426"/>
          <w:tab w:val="left" w:pos="709"/>
          <w:tab w:val="left" w:pos="993"/>
          <w:tab w:val="left" w:pos="1170"/>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A76779">
        <w:rPr>
          <w:rFonts w:ascii="Times New Roman" w:hAnsi="Times New Roman" w:cs="Times New Roman"/>
          <w:color w:val="000000"/>
          <w:sz w:val="24"/>
          <w:szCs w:val="24"/>
          <w:lang w:val="lt"/>
        </w:rPr>
        <w:lastRenderedPageBreak/>
        <w:t>10.3.</w:t>
      </w:r>
      <w:r w:rsidRPr="00A76779">
        <w:rPr>
          <w:rFonts w:ascii="Times New Roman" w:hAnsi="Times New Roman" w:cs="Times New Roman"/>
          <w:color w:val="000000"/>
          <w:sz w:val="24"/>
          <w:szCs w:val="24"/>
          <w:lang w:val="lt"/>
        </w:rPr>
        <w:tab/>
        <w:t>tradicinių renginių organizavimas (toliau – trečioji veiklos sritis). Tradicinis renginys – konkrečiam kaimui ar keliems kaimams ar regionui reikšminga, bent 3 kartus organizuota, kultūrą ir papročius puoselėjanti šventė (pvz., kaimo kapelų festivalis, pleneras, bendruomenių sąskrydis ir kt.). Tradiciniu renginiu nelaikomos valstybinės šventės</w:t>
      </w:r>
      <w:r>
        <w:rPr>
          <w:rFonts w:ascii="Times New Roman" w:hAnsi="Times New Roman" w:cs="Times New Roman"/>
          <w:color w:val="000000"/>
          <w:sz w:val="24"/>
          <w:szCs w:val="24"/>
          <w:lang w:val="lt"/>
        </w:rPr>
        <w:t>;</w:t>
      </w:r>
    </w:p>
    <w:p w14:paraId="68109BC4" w14:textId="77777777" w:rsidR="00180FBF" w:rsidRDefault="00180FBF">
      <w:pPr>
        <w:widowControl w:val="0"/>
        <w:tabs>
          <w:tab w:val="left" w:pos="0"/>
          <w:tab w:val="left" w:pos="709"/>
          <w:tab w:val="left" w:pos="851"/>
          <w:tab w:val="left" w:pos="993"/>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11.</w:t>
      </w:r>
      <w:r>
        <w:rPr>
          <w:rFonts w:ascii="Times New Roman" w:hAnsi="Times New Roman" w:cs="Times New Roman"/>
          <w:color w:val="000000"/>
          <w:sz w:val="24"/>
          <w:szCs w:val="24"/>
          <w:lang w:val="lt"/>
        </w:rPr>
        <w:tab/>
        <w:t>Pareiškėj</w:t>
      </w:r>
      <w:r>
        <w:rPr>
          <w:rFonts w:ascii="Times New Roman" w:hAnsi="Times New Roman" w:cs="Times New Roman"/>
          <w:color w:val="000000"/>
          <w:sz w:val="24"/>
          <w:szCs w:val="24"/>
        </w:rPr>
        <w:t>os</w:t>
      </w:r>
      <w:r>
        <w:rPr>
          <w:rFonts w:ascii="Times New Roman" w:hAnsi="Times New Roman" w:cs="Times New Roman"/>
          <w:color w:val="000000"/>
          <w:sz w:val="24"/>
          <w:szCs w:val="24"/>
          <w:lang w:val="lt"/>
        </w:rPr>
        <w:t>, nurodyt</w:t>
      </w:r>
      <w:r>
        <w:rPr>
          <w:rFonts w:ascii="Times New Roman" w:hAnsi="Times New Roman" w:cs="Times New Roman"/>
          <w:color w:val="000000"/>
          <w:sz w:val="24"/>
          <w:szCs w:val="24"/>
        </w:rPr>
        <w:t>os</w:t>
      </w:r>
      <w:r>
        <w:rPr>
          <w:rFonts w:ascii="Times New Roman" w:hAnsi="Times New Roman" w:cs="Times New Roman"/>
          <w:color w:val="000000"/>
          <w:sz w:val="24"/>
          <w:szCs w:val="24"/>
          <w:lang w:val="lt"/>
        </w:rPr>
        <w:t xml:space="preserve"> Taisyklių 8.2 ir 8.3 papunkčiuose, paramos gali kreiptis tik pagal Taisyklių 10.3 papunktyje nurodytą trečiąją veiklos sritį.</w:t>
      </w:r>
    </w:p>
    <w:p w14:paraId="6034A423" w14:textId="77777777" w:rsidR="00180FBF" w:rsidRPr="001C4BF4"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1C4BF4">
        <w:rPr>
          <w:rFonts w:ascii="Times New Roman" w:hAnsi="Times New Roman" w:cs="Times New Roman"/>
          <w:color w:val="000000"/>
          <w:sz w:val="24"/>
          <w:szCs w:val="24"/>
          <w:lang w:val="lt"/>
        </w:rPr>
        <w:t>12.</w:t>
      </w:r>
      <w:r w:rsidRPr="001C4BF4">
        <w:rPr>
          <w:rFonts w:ascii="Times New Roman" w:hAnsi="Times New Roman" w:cs="Times New Roman"/>
          <w:color w:val="000000"/>
          <w:sz w:val="24"/>
          <w:szCs w:val="24"/>
          <w:lang w:val="lt"/>
        </w:rPr>
        <w:tab/>
        <w:t>Preliminarus paramos lėšų paskirstymas:</w:t>
      </w:r>
    </w:p>
    <w:p w14:paraId="5E89CF2B" w14:textId="2AD0A482" w:rsidR="00180FBF" w:rsidRPr="001C4BF4" w:rsidRDefault="00180FBF">
      <w:pPr>
        <w:widowControl w:val="0"/>
        <w:tabs>
          <w:tab w:val="left" w:pos="0"/>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1C4BF4">
        <w:rPr>
          <w:rFonts w:ascii="Times New Roman" w:hAnsi="Times New Roman" w:cs="Times New Roman"/>
          <w:color w:val="000000"/>
          <w:sz w:val="24"/>
          <w:szCs w:val="24"/>
          <w:lang w:val="lt"/>
        </w:rPr>
        <w:t>12.1.</w:t>
      </w:r>
      <w:r w:rsidRPr="001C4BF4">
        <w:rPr>
          <w:rFonts w:ascii="Times New Roman" w:hAnsi="Times New Roman" w:cs="Times New Roman"/>
          <w:color w:val="000000"/>
          <w:sz w:val="24"/>
          <w:szCs w:val="24"/>
          <w:lang w:val="lt"/>
        </w:rPr>
        <w:tab/>
        <w:t xml:space="preserve">pirmajai veiklos sričiai, nurodytai Taisyklių 10.1 papunktyje – iki </w:t>
      </w:r>
      <w:r w:rsidR="001C4BF4" w:rsidRPr="001C4BF4">
        <w:rPr>
          <w:rFonts w:ascii="Times New Roman" w:hAnsi="Times New Roman" w:cs="Times New Roman"/>
          <w:color w:val="000000"/>
          <w:sz w:val="24"/>
          <w:szCs w:val="24"/>
          <w:lang w:val="lt"/>
        </w:rPr>
        <w:t>30</w:t>
      </w:r>
      <w:r w:rsidRPr="001C4BF4">
        <w:rPr>
          <w:rFonts w:ascii="Times New Roman" w:hAnsi="Times New Roman" w:cs="Times New Roman"/>
          <w:color w:val="000000"/>
          <w:sz w:val="24"/>
          <w:szCs w:val="24"/>
          <w:lang w:val="lt"/>
        </w:rPr>
        <w:t xml:space="preserve"> proc. visų skirtų lėšų;</w:t>
      </w:r>
    </w:p>
    <w:p w14:paraId="67DD9982" w14:textId="77777777" w:rsidR="00180FBF" w:rsidRPr="001C4BF4" w:rsidRDefault="00180FBF">
      <w:pPr>
        <w:widowControl w:val="0"/>
        <w:tabs>
          <w:tab w:val="left" w:pos="0"/>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1C4BF4">
        <w:rPr>
          <w:rFonts w:ascii="Times New Roman" w:hAnsi="Times New Roman" w:cs="Times New Roman"/>
          <w:color w:val="000000"/>
          <w:sz w:val="24"/>
          <w:szCs w:val="24"/>
          <w:lang w:val="lt"/>
        </w:rPr>
        <w:t>12.2.</w:t>
      </w:r>
      <w:r w:rsidRPr="001C4BF4">
        <w:rPr>
          <w:rFonts w:ascii="Times New Roman" w:hAnsi="Times New Roman" w:cs="Times New Roman"/>
          <w:color w:val="000000"/>
          <w:sz w:val="24"/>
          <w:szCs w:val="24"/>
          <w:lang w:val="lt"/>
        </w:rPr>
        <w:tab/>
        <w:t>antrajai veiklos sričiai, nurodytai Taisyklių 10.2 papunktyje – iki 40 proc. visų skirtų lėšų;</w:t>
      </w:r>
    </w:p>
    <w:p w14:paraId="126F480E" w14:textId="433D6C15" w:rsidR="00180FBF" w:rsidRPr="001C4BF4" w:rsidRDefault="00180FBF">
      <w:pPr>
        <w:widowControl w:val="0"/>
        <w:tabs>
          <w:tab w:val="left" w:pos="0"/>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1C4BF4">
        <w:rPr>
          <w:rFonts w:ascii="Times New Roman" w:hAnsi="Times New Roman" w:cs="Times New Roman"/>
          <w:color w:val="000000"/>
          <w:sz w:val="24"/>
          <w:szCs w:val="24"/>
          <w:lang w:val="lt"/>
        </w:rPr>
        <w:t>12.3.</w:t>
      </w:r>
      <w:r w:rsidRPr="001C4BF4">
        <w:rPr>
          <w:rFonts w:ascii="Times New Roman" w:hAnsi="Times New Roman" w:cs="Times New Roman"/>
          <w:color w:val="000000"/>
          <w:sz w:val="24"/>
          <w:szCs w:val="24"/>
          <w:lang w:val="lt"/>
        </w:rPr>
        <w:tab/>
        <w:t>trečiajai veiklos sričiai, nurodytai Taisyklių 10.3 papunktyje – iki 3</w:t>
      </w:r>
      <w:r w:rsidR="001C4BF4" w:rsidRPr="001C4BF4">
        <w:rPr>
          <w:rFonts w:ascii="Times New Roman" w:hAnsi="Times New Roman" w:cs="Times New Roman"/>
          <w:color w:val="000000"/>
          <w:sz w:val="24"/>
          <w:szCs w:val="24"/>
          <w:lang w:val="lt"/>
        </w:rPr>
        <w:t>0</w:t>
      </w:r>
      <w:r w:rsidRPr="001C4BF4">
        <w:rPr>
          <w:rFonts w:ascii="Times New Roman" w:hAnsi="Times New Roman" w:cs="Times New Roman"/>
          <w:color w:val="000000"/>
          <w:sz w:val="24"/>
          <w:szCs w:val="24"/>
          <w:lang w:val="lt"/>
        </w:rPr>
        <w:t xml:space="preserve"> proc. visų skirtų lėšų.</w:t>
      </w:r>
    </w:p>
    <w:p w14:paraId="522BFD1A" w14:textId="77777777" w:rsidR="00180FBF" w:rsidRDefault="00180FBF">
      <w:pPr>
        <w:widowControl w:val="0"/>
        <w:tabs>
          <w:tab w:val="left" w:pos="0"/>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1C4BF4">
        <w:rPr>
          <w:rFonts w:ascii="Times New Roman" w:hAnsi="Times New Roman" w:cs="Times New Roman"/>
          <w:color w:val="000000"/>
          <w:sz w:val="24"/>
          <w:szCs w:val="24"/>
          <w:lang w:val="lt"/>
        </w:rPr>
        <w:t>13.</w:t>
      </w:r>
      <w:r w:rsidRPr="001C4BF4">
        <w:rPr>
          <w:rFonts w:ascii="Times New Roman" w:hAnsi="Times New Roman" w:cs="Times New Roman"/>
          <w:color w:val="000000"/>
          <w:sz w:val="24"/>
          <w:szCs w:val="24"/>
          <w:lang w:val="lt"/>
        </w:rPr>
        <w:tab/>
        <w:t>Taisyklių 12 punkte nurodytas preliminarus lėšų paskirstymas gali būti keičiamas Taisyklių 60 punkte nurodytais atvejais, taip pat, jei pagal remiamą veiklos sritį pateikiama mažiau paramos paraiškų, paramos paraiškos yra nekokybiškos ir kitais PAK ir (arba) Ministerijos sprendimu numatytais atvejais.</w:t>
      </w:r>
      <w:r>
        <w:rPr>
          <w:rFonts w:ascii="Times New Roman" w:hAnsi="Times New Roman" w:cs="Times New Roman"/>
          <w:color w:val="000000"/>
          <w:sz w:val="24"/>
          <w:szCs w:val="24"/>
          <w:lang w:val="lt"/>
        </w:rPr>
        <w:t xml:space="preserve">  </w:t>
      </w:r>
    </w:p>
    <w:p w14:paraId="7C99BB3D" w14:textId="77777777" w:rsidR="00180FBF" w:rsidRDefault="00180FBF">
      <w:pPr>
        <w:widowControl w:val="0"/>
        <w:tabs>
          <w:tab w:val="left" w:pos="0"/>
          <w:tab w:val="left" w:pos="851"/>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14. Didžiausia paramos suma vienam projektui, į šią sumą įskaitant PVM:</w:t>
      </w:r>
    </w:p>
    <w:p w14:paraId="30B10979" w14:textId="77777777" w:rsidR="00180FBF" w:rsidRDefault="00180FBF">
      <w:pPr>
        <w:widowControl w:val="0"/>
        <w:tabs>
          <w:tab w:val="left" w:pos="0"/>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14.1. kai projektas teikiamas pagal pirmąją veiklos sritį – </w:t>
      </w:r>
      <w:r>
        <w:rPr>
          <w:rFonts w:ascii="Times New Roman" w:hAnsi="Times New Roman" w:cs="Times New Roman"/>
          <w:sz w:val="24"/>
          <w:szCs w:val="24"/>
          <w:lang w:val="lt"/>
        </w:rPr>
        <w:t>3 000 Eur (trys tūkstančiai eurų);</w:t>
      </w:r>
    </w:p>
    <w:p w14:paraId="12C5399B" w14:textId="3DF854F7" w:rsidR="00180FBF" w:rsidRDefault="00180FBF">
      <w:pPr>
        <w:widowControl w:val="0"/>
        <w:tabs>
          <w:tab w:val="left" w:pos="0"/>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14.2. kai projektas teikiamas pagal antrąją veiklos </w:t>
      </w:r>
      <w:r w:rsidRPr="001C4BF4">
        <w:rPr>
          <w:rFonts w:ascii="Times New Roman" w:hAnsi="Times New Roman" w:cs="Times New Roman"/>
          <w:color w:val="000000"/>
          <w:sz w:val="24"/>
          <w:szCs w:val="24"/>
          <w:lang w:val="lt"/>
        </w:rPr>
        <w:t xml:space="preserve">sritį – </w:t>
      </w:r>
      <w:r w:rsidR="001C4BF4" w:rsidRPr="001C4BF4">
        <w:rPr>
          <w:rFonts w:ascii="Times New Roman" w:hAnsi="Times New Roman" w:cs="Times New Roman"/>
          <w:color w:val="000000"/>
          <w:sz w:val="24"/>
          <w:szCs w:val="24"/>
          <w:lang w:val="lt"/>
        </w:rPr>
        <w:t>7</w:t>
      </w:r>
      <w:r w:rsidRPr="001C4BF4">
        <w:rPr>
          <w:rFonts w:ascii="Times New Roman" w:hAnsi="Times New Roman" w:cs="Times New Roman"/>
          <w:color w:val="000000"/>
          <w:sz w:val="24"/>
          <w:szCs w:val="24"/>
          <w:lang w:val="lt"/>
        </w:rPr>
        <w:t xml:space="preserve"> 000 Eur (</w:t>
      </w:r>
      <w:r w:rsidR="00B32A73">
        <w:rPr>
          <w:rFonts w:ascii="Times New Roman" w:hAnsi="Times New Roman" w:cs="Times New Roman"/>
          <w:color w:val="000000"/>
          <w:sz w:val="24"/>
          <w:szCs w:val="24"/>
          <w:lang w:val="lt"/>
        </w:rPr>
        <w:t>septyni</w:t>
      </w:r>
      <w:r>
        <w:rPr>
          <w:rFonts w:ascii="Times New Roman" w:hAnsi="Times New Roman" w:cs="Times New Roman"/>
          <w:color w:val="000000"/>
          <w:sz w:val="24"/>
          <w:szCs w:val="24"/>
          <w:lang w:val="lt"/>
        </w:rPr>
        <w:t xml:space="preserve"> tūkstančiai eurų);</w:t>
      </w:r>
    </w:p>
    <w:p w14:paraId="333FB033" w14:textId="77777777" w:rsidR="00180FBF" w:rsidRDefault="00180FBF">
      <w:pPr>
        <w:widowControl w:val="0"/>
        <w:tabs>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14.3. kai projektas teikiamas pagal trečiąją veiklos sritį:</w:t>
      </w:r>
    </w:p>
    <w:p w14:paraId="2D57538B" w14:textId="77777777" w:rsidR="00180FBF" w:rsidRDefault="00180FBF">
      <w:pPr>
        <w:widowControl w:val="0"/>
        <w:tabs>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14.3.1. 1 500 Eur (vienas tūkstantis penki šimtai eurų), kai paramos kreipiasi šių Taisyklių 8.1 papunktyje nurodyta pareiškėja;</w:t>
      </w:r>
    </w:p>
    <w:p w14:paraId="0A2CCC1F" w14:textId="77777777" w:rsidR="00180FBF" w:rsidRDefault="00180FBF">
      <w:pPr>
        <w:widowControl w:val="0"/>
        <w:tabs>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14.3.2. 3 000 Eur (trys tūkstančiai eurų), kai paramos kreipiasi šių Taisyklių 8.2 papunktyje nurodyta pareiškėja;</w:t>
      </w:r>
    </w:p>
    <w:p w14:paraId="739F85D1" w14:textId="6C86158A" w:rsidR="00180FBF" w:rsidRDefault="00180FBF">
      <w:pPr>
        <w:widowControl w:val="0"/>
        <w:tabs>
          <w:tab w:val="left" w:pos="0"/>
          <w:tab w:val="left" w:pos="993"/>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14.3.3. </w:t>
      </w:r>
      <w:r w:rsidR="001C4BF4">
        <w:rPr>
          <w:rFonts w:ascii="Times New Roman" w:hAnsi="Times New Roman" w:cs="Times New Roman"/>
          <w:sz w:val="24"/>
          <w:szCs w:val="24"/>
          <w:lang w:val="lt"/>
        </w:rPr>
        <w:t>6</w:t>
      </w:r>
      <w:r>
        <w:rPr>
          <w:rFonts w:ascii="Times New Roman" w:hAnsi="Times New Roman" w:cs="Times New Roman"/>
          <w:sz w:val="24"/>
          <w:szCs w:val="24"/>
          <w:lang w:val="lt"/>
        </w:rPr>
        <w:t xml:space="preserve"> 000 Eur (</w:t>
      </w:r>
      <w:r w:rsidR="00B32A73">
        <w:rPr>
          <w:rFonts w:ascii="Times New Roman" w:hAnsi="Times New Roman" w:cs="Times New Roman"/>
          <w:sz w:val="24"/>
          <w:szCs w:val="24"/>
          <w:lang w:val="lt"/>
        </w:rPr>
        <w:t>šeši</w:t>
      </w:r>
      <w:r>
        <w:rPr>
          <w:rFonts w:ascii="Times New Roman" w:hAnsi="Times New Roman" w:cs="Times New Roman"/>
          <w:sz w:val="24"/>
          <w:szCs w:val="24"/>
          <w:lang w:val="lt"/>
        </w:rPr>
        <w:t xml:space="preserve"> tūkstančiai eurų), kai paramos kreipiasi šių </w:t>
      </w:r>
      <w:r>
        <w:rPr>
          <w:rFonts w:ascii="Times New Roman" w:hAnsi="Times New Roman" w:cs="Times New Roman"/>
          <w:color w:val="000000"/>
          <w:sz w:val="24"/>
          <w:szCs w:val="24"/>
          <w:lang w:val="lt"/>
        </w:rPr>
        <w:t>Taisyklių 8.3 papunktyje nurodyta pareiškėja;</w:t>
      </w:r>
    </w:p>
    <w:p w14:paraId="49DDAAD8" w14:textId="77777777" w:rsidR="00180FBF" w:rsidRDefault="00180FBF">
      <w:pPr>
        <w:widowControl w:val="0"/>
        <w:tabs>
          <w:tab w:val="left" w:pos="0"/>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15.</w:t>
      </w:r>
      <w:r>
        <w:rPr>
          <w:rFonts w:ascii="Times New Roman" w:hAnsi="Times New Roman" w:cs="Times New Roman"/>
          <w:color w:val="000000"/>
          <w:sz w:val="24"/>
          <w:szCs w:val="24"/>
          <w:lang w:val="lt"/>
        </w:rPr>
        <w:tab/>
        <w:t>Paramos lėšomis mokama (neviršijant Taisyklių 14 punkte nurodytos didžiausios paramos sumos projektui):</w:t>
      </w:r>
    </w:p>
    <w:p w14:paraId="57F00D7D" w14:textId="09D0384D" w:rsidR="00180FBF" w:rsidRDefault="00180FBF">
      <w:pPr>
        <w:widowControl w:val="0"/>
        <w:tabs>
          <w:tab w:val="left" w:pos="0"/>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15.1</w:t>
      </w:r>
      <w:r>
        <w:rPr>
          <w:rFonts w:ascii="Times New Roman" w:hAnsi="Times New Roman" w:cs="Times New Roman"/>
          <w:color w:val="000000"/>
          <w:sz w:val="24"/>
          <w:szCs w:val="24"/>
        </w:rPr>
        <w:t>.</w:t>
      </w:r>
      <w:r>
        <w:rPr>
          <w:rFonts w:ascii="Times New Roman" w:hAnsi="Times New Roman" w:cs="Times New Roman"/>
          <w:color w:val="000000"/>
          <w:sz w:val="24"/>
          <w:szCs w:val="24"/>
          <w:lang w:val="lt"/>
        </w:rPr>
        <w:tab/>
        <w:t>iki 90 proc. tinkamų finansuoti projekto išlaidų, kai projektas teikiamas pagal pirmąją arba antrąją veiklos sritį. Likusi dalis mokama paramos gavėjo</w:t>
      </w:r>
      <w:r w:rsidR="00601AF5">
        <w:rPr>
          <w:rFonts w:ascii="Times New Roman" w:hAnsi="Times New Roman" w:cs="Times New Roman"/>
          <w:color w:val="000000"/>
          <w:sz w:val="24"/>
          <w:szCs w:val="24"/>
          <w:lang w:val="lt"/>
        </w:rPr>
        <w:t>s</w:t>
      </w:r>
      <w:r>
        <w:rPr>
          <w:rFonts w:ascii="Times New Roman" w:hAnsi="Times New Roman" w:cs="Times New Roman"/>
          <w:color w:val="000000"/>
          <w:sz w:val="24"/>
          <w:szCs w:val="24"/>
          <w:lang w:val="lt"/>
        </w:rPr>
        <w:t xml:space="preserve"> lėšomis, kurių šaltinis turi būti nurodytas paramos paraiškoje (pvz. savivaldybės administracijos lėšos, organizacijos nario mokestis, kitų fondų lėšos), suapvalinimai negalimi; </w:t>
      </w:r>
    </w:p>
    <w:p w14:paraId="2F425944" w14:textId="77777777" w:rsidR="00180FBF" w:rsidRDefault="00180FBF">
      <w:pPr>
        <w:widowControl w:val="0"/>
        <w:tabs>
          <w:tab w:val="left" w:pos="0"/>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15.2</w:t>
      </w:r>
      <w:r>
        <w:rPr>
          <w:rFonts w:ascii="Times New Roman" w:hAnsi="Times New Roman" w:cs="Times New Roman"/>
          <w:color w:val="000000"/>
          <w:sz w:val="24"/>
          <w:szCs w:val="24"/>
        </w:rPr>
        <w:t>.</w:t>
      </w:r>
      <w:r>
        <w:rPr>
          <w:rFonts w:ascii="Times New Roman" w:hAnsi="Times New Roman" w:cs="Times New Roman"/>
          <w:color w:val="000000"/>
          <w:sz w:val="24"/>
          <w:szCs w:val="24"/>
          <w:lang w:val="lt"/>
        </w:rPr>
        <w:tab/>
        <w:t xml:space="preserve">iki 100 proc. tinkamų finansuoti išlaidų, kai projektas teikiamas pagal trečiąją veiklos sritį. </w:t>
      </w:r>
    </w:p>
    <w:p w14:paraId="1F674BEA" w14:textId="77777777" w:rsidR="00180FBF" w:rsidRDefault="00180FBF">
      <w:pPr>
        <w:widowControl w:val="0"/>
        <w:tabs>
          <w:tab w:val="left" w:pos="851"/>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16.</w:t>
      </w:r>
      <w:r>
        <w:rPr>
          <w:rFonts w:ascii="Times New Roman" w:hAnsi="Times New Roman" w:cs="Times New Roman"/>
          <w:color w:val="000000"/>
          <w:sz w:val="24"/>
          <w:szCs w:val="24"/>
          <w:lang w:val="lt"/>
        </w:rPr>
        <w:tab/>
        <w:t xml:space="preserve">Einamaisiais metais pareiškėja gali teikti tik vieną paramos paraišką projektui įgyvendinti pagal pasirinktą vieną veiklos sritį. </w:t>
      </w:r>
    </w:p>
    <w:p w14:paraId="58D80B0D" w14:textId="77777777" w:rsidR="00180FBF" w:rsidRDefault="00180FBF">
      <w:pPr>
        <w:widowControl w:val="0"/>
        <w:tabs>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732CD0A7"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IV SKYRIUS</w:t>
      </w:r>
    </w:p>
    <w:p w14:paraId="194D9C31"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TINKAMUMO GAUTI PARAMĄ SĄLYGOS IR REIKALAVIMAI PAREIŠKĖJ</w:t>
      </w:r>
      <w:r>
        <w:rPr>
          <w:rFonts w:ascii="Times New Roman" w:hAnsi="Times New Roman" w:cs="Times New Roman"/>
          <w:b/>
          <w:bCs/>
          <w:color w:val="000000"/>
          <w:sz w:val="24"/>
          <w:szCs w:val="24"/>
        </w:rPr>
        <w:t>AI</w:t>
      </w:r>
      <w:r>
        <w:rPr>
          <w:rFonts w:ascii="Times New Roman" w:hAnsi="Times New Roman" w:cs="Times New Roman"/>
          <w:b/>
          <w:bCs/>
          <w:color w:val="000000"/>
          <w:sz w:val="24"/>
          <w:szCs w:val="24"/>
          <w:lang w:val="lt"/>
        </w:rPr>
        <w:t xml:space="preserve"> IR PROJEKTUI </w:t>
      </w:r>
    </w:p>
    <w:p w14:paraId="516DD1A7"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7D10C2F0" w14:textId="77777777" w:rsidR="00180FBF" w:rsidRDefault="00180FBF">
      <w:pPr>
        <w:widowControl w:val="0"/>
        <w:tabs>
          <w:tab w:val="left" w:pos="0"/>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17.</w:t>
      </w:r>
      <w:r>
        <w:rPr>
          <w:rFonts w:ascii="Times New Roman" w:hAnsi="Times New Roman" w:cs="Times New Roman"/>
          <w:color w:val="000000"/>
          <w:sz w:val="24"/>
          <w:szCs w:val="24"/>
          <w:lang w:val="lt"/>
        </w:rPr>
        <w:tab/>
        <w:t>Tinkamumo gauti paramą sąlygos ir reikalavimai, taikomi pareiškėjai – kaimo bendruomenei:</w:t>
      </w:r>
    </w:p>
    <w:p w14:paraId="6A577C13" w14:textId="77777777" w:rsidR="00F23F3B" w:rsidRDefault="00180FBF">
      <w:pPr>
        <w:widowControl w:val="0"/>
        <w:tabs>
          <w:tab w:val="left" w:pos="0"/>
          <w:tab w:val="left" w:pos="709"/>
          <w:tab w:val="left" w:pos="851"/>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17.1.</w:t>
      </w:r>
      <w:r>
        <w:rPr>
          <w:rFonts w:ascii="Times New Roman" w:hAnsi="Times New Roman" w:cs="Times New Roman"/>
          <w:color w:val="000000"/>
          <w:sz w:val="24"/>
          <w:szCs w:val="24"/>
          <w:lang w:val="lt"/>
        </w:rPr>
        <w:tab/>
        <w:t xml:space="preserve">pareiškėja turi būti įregistruota viešuoju juridiniu asmeniu Lietuvos Respublikos juridinių asmenų registre (toliau – JAR) ne trumpiau kaip prieš vienerius metus iki paramos paraiškos pateikimo </w:t>
      </w:r>
    </w:p>
    <w:p w14:paraId="70B7ACA6" w14:textId="77777777" w:rsidR="00BA56FA" w:rsidRDefault="00BA56FA" w:rsidP="00F23F3B">
      <w:pPr>
        <w:widowControl w:val="0"/>
        <w:tabs>
          <w:tab w:val="left" w:pos="0"/>
          <w:tab w:val="left" w:pos="709"/>
          <w:tab w:val="left" w:pos="851"/>
          <w:tab w:val="left" w:pos="993"/>
          <w:tab w:val="left" w:pos="1276"/>
          <w:tab w:val="left" w:pos="6096"/>
        </w:tabs>
        <w:autoSpaceDE w:val="0"/>
        <w:autoSpaceDN w:val="0"/>
        <w:adjustRightInd w:val="0"/>
        <w:spacing w:after="0" w:line="276" w:lineRule="auto"/>
        <w:jc w:val="both"/>
        <w:rPr>
          <w:rFonts w:ascii="Times New Roman" w:hAnsi="Times New Roman" w:cs="Times New Roman"/>
          <w:color w:val="000000"/>
          <w:sz w:val="24"/>
          <w:szCs w:val="24"/>
          <w:lang w:val="lt"/>
        </w:rPr>
      </w:pPr>
    </w:p>
    <w:p w14:paraId="07137823" w14:textId="222B430A" w:rsidR="00180FBF" w:rsidRDefault="00180FBF" w:rsidP="00F23F3B">
      <w:pPr>
        <w:widowControl w:val="0"/>
        <w:tabs>
          <w:tab w:val="left" w:pos="0"/>
          <w:tab w:val="left" w:pos="709"/>
          <w:tab w:val="left" w:pos="851"/>
          <w:tab w:val="left" w:pos="993"/>
          <w:tab w:val="left" w:pos="1276"/>
          <w:tab w:val="left" w:pos="6096"/>
        </w:tabs>
        <w:autoSpaceDE w:val="0"/>
        <w:autoSpaceDN w:val="0"/>
        <w:adjustRightInd w:val="0"/>
        <w:spacing w:after="0" w:line="276" w:lineRule="auto"/>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įregistravimo dienos;</w:t>
      </w:r>
    </w:p>
    <w:p w14:paraId="10F48F70" w14:textId="77777777" w:rsidR="00180FBF" w:rsidRPr="009C11B2" w:rsidRDefault="00180FBF">
      <w:pPr>
        <w:widowControl w:val="0"/>
        <w:tabs>
          <w:tab w:val="left" w:pos="851"/>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17.2.</w:t>
      </w:r>
      <w:r>
        <w:rPr>
          <w:rFonts w:ascii="Times New Roman" w:hAnsi="Times New Roman" w:cs="Times New Roman"/>
          <w:color w:val="000000"/>
          <w:sz w:val="24"/>
          <w:szCs w:val="24"/>
          <w:lang w:val="lt"/>
        </w:rPr>
        <w:tab/>
        <w:t xml:space="preserve">turi tvarkyti buhalterinę apskaitą pagal Lietuvos Respublikos teisės aktų nustatytus </w:t>
      </w:r>
      <w:r w:rsidRPr="009C11B2">
        <w:rPr>
          <w:rFonts w:ascii="Times New Roman" w:hAnsi="Times New Roman" w:cs="Times New Roman"/>
          <w:color w:val="000000"/>
          <w:sz w:val="24"/>
          <w:szCs w:val="24"/>
          <w:lang w:val="lt"/>
        </w:rPr>
        <w:t>reikalavimus;</w:t>
      </w:r>
    </w:p>
    <w:p w14:paraId="112F826C" w14:textId="26C5DBA8" w:rsidR="00180FBF" w:rsidRPr="009C11B2" w:rsidRDefault="00180FBF">
      <w:pPr>
        <w:widowControl w:val="0"/>
        <w:tabs>
          <w:tab w:val="left" w:pos="0"/>
          <w:tab w:val="left" w:pos="709"/>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9C11B2">
        <w:rPr>
          <w:rFonts w:ascii="Times New Roman" w:hAnsi="Times New Roman" w:cs="Times New Roman"/>
          <w:color w:val="000000"/>
          <w:sz w:val="24"/>
          <w:szCs w:val="24"/>
          <w:lang w:val="lt"/>
        </w:rPr>
        <w:t>17.3.</w:t>
      </w:r>
      <w:r w:rsidRPr="009C11B2">
        <w:rPr>
          <w:rFonts w:ascii="Times New Roman" w:hAnsi="Times New Roman" w:cs="Times New Roman"/>
          <w:color w:val="000000"/>
          <w:sz w:val="24"/>
          <w:szCs w:val="24"/>
          <w:lang w:val="lt"/>
        </w:rPr>
        <w:tab/>
        <w:t xml:space="preserve">neturi mokestinės nepriemokos Lietuvos Respublikos valstybės biudžetui, savivaldybių biudžetams,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neskolinga Valstybinio socialinio draudimo fondui </w:t>
      </w:r>
      <w:r w:rsidRPr="009C11B2">
        <w:rPr>
          <w:rFonts w:ascii="Times New Roman" w:hAnsi="Times New Roman" w:cs="Times New Roman"/>
          <w:sz w:val="24"/>
          <w:szCs w:val="24"/>
          <w:lang w:val="lt"/>
        </w:rPr>
        <w:t>prie Lietuvos Respublikos socialinės apsaugos ir darbo ministerijos</w:t>
      </w:r>
      <w:r w:rsidR="00A86648" w:rsidRPr="009C11B2">
        <w:rPr>
          <w:rFonts w:ascii="Times New Roman" w:hAnsi="Times New Roman" w:cs="Times New Roman"/>
          <w:sz w:val="24"/>
          <w:szCs w:val="24"/>
          <w:lang w:val="lt"/>
        </w:rPr>
        <w:t xml:space="preserve"> (atitiktis šiai sąlygai gali būti tikslinama paramos paraiškos vertinimo metu)</w:t>
      </w:r>
      <w:r w:rsidRPr="009C11B2">
        <w:rPr>
          <w:rFonts w:ascii="Times New Roman" w:hAnsi="Times New Roman" w:cs="Times New Roman"/>
          <w:color w:val="000000"/>
          <w:sz w:val="24"/>
          <w:szCs w:val="24"/>
          <w:lang w:val="lt"/>
        </w:rPr>
        <w:t>;</w:t>
      </w:r>
    </w:p>
    <w:p w14:paraId="66AB2EB1" w14:textId="2304E4F0" w:rsidR="00180FBF" w:rsidRDefault="00180FBF">
      <w:pPr>
        <w:widowControl w:val="0"/>
        <w:tabs>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9C11B2">
        <w:rPr>
          <w:rFonts w:ascii="Times New Roman" w:hAnsi="Times New Roman" w:cs="Times New Roman"/>
          <w:color w:val="000000"/>
          <w:sz w:val="24"/>
          <w:szCs w:val="24"/>
          <w:lang w:val="lt"/>
        </w:rPr>
        <w:t>17.4.</w:t>
      </w:r>
      <w:r w:rsidRPr="009C11B2">
        <w:rPr>
          <w:rFonts w:ascii="Times New Roman" w:hAnsi="Times New Roman" w:cs="Times New Roman"/>
          <w:color w:val="000000"/>
          <w:sz w:val="24"/>
          <w:szCs w:val="24"/>
          <w:lang w:val="lt"/>
        </w:rPr>
        <w:tab/>
        <w:t>neturi būti gavusi ir nesiekti gauti paramos projekte numatytoms išlaidoms finansuoti iš kitų nacionalinių ir ES programų, t. y. projekte numatytoms išlaidoms pareiš</w:t>
      </w:r>
      <w:r w:rsidR="00DA31EF" w:rsidRPr="009C11B2">
        <w:rPr>
          <w:rFonts w:ascii="Times New Roman" w:hAnsi="Times New Roman" w:cs="Times New Roman"/>
          <w:color w:val="000000"/>
          <w:sz w:val="24"/>
          <w:szCs w:val="24"/>
          <w:lang w:val="lt"/>
        </w:rPr>
        <w:t xml:space="preserve">kėja nėra gavusi paramos pagal </w:t>
      </w:r>
      <w:r w:rsidRPr="009C11B2">
        <w:rPr>
          <w:rFonts w:ascii="Times New Roman" w:hAnsi="Times New Roman" w:cs="Times New Roman"/>
          <w:color w:val="000000"/>
          <w:sz w:val="24"/>
          <w:szCs w:val="24"/>
          <w:lang w:val="lt"/>
        </w:rPr>
        <w:t>vietos plėtros strategiją, įgyvendintą pagal Lietuvos kaimo plėtros 2007–2013 metų programą, nesiekti paramos pagal Lietuvos kaimo</w:t>
      </w:r>
      <w:r>
        <w:rPr>
          <w:rFonts w:ascii="Times New Roman" w:hAnsi="Times New Roman" w:cs="Times New Roman"/>
          <w:color w:val="000000"/>
          <w:sz w:val="24"/>
          <w:szCs w:val="24"/>
          <w:lang w:val="lt"/>
        </w:rPr>
        <w:t xml:space="preserve"> plėtros 2014–2020 metų </w:t>
      </w:r>
      <w:r w:rsidRPr="00C63699">
        <w:rPr>
          <w:rFonts w:ascii="Times New Roman" w:hAnsi="Times New Roman" w:cs="Times New Roman"/>
          <w:color w:val="000000"/>
          <w:sz w:val="24"/>
          <w:szCs w:val="24"/>
          <w:lang w:val="lt"/>
        </w:rPr>
        <w:t>programą (prie paramos paraiškos turi būti pridėtas VVG raštas, kuriuo patvirtinama, jog pareiškėja negavo ir neplanuoja gauti paramos projekte numatytoms išlaidoms finansuoti);</w:t>
      </w:r>
    </w:p>
    <w:p w14:paraId="50A846F4" w14:textId="383CE690" w:rsidR="007E40C4" w:rsidRPr="003C26A6"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17.5</w:t>
      </w:r>
      <w:r w:rsidRPr="00C63699">
        <w:rPr>
          <w:rFonts w:ascii="Times New Roman" w:hAnsi="Times New Roman" w:cs="Times New Roman"/>
          <w:color w:val="000000"/>
          <w:sz w:val="24"/>
          <w:szCs w:val="24"/>
          <w:lang w:val="lt"/>
        </w:rPr>
        <w:t>. per paskutinius trejus metus, t. y. nuo 2014 m. neturi būti padar</w:t>
      </w:r>
      <w:r w:rsidRPr="00C63699">
        <w:rPr>
          <w:rFonts w:ascii="Times New Roman" w:hAnsi="Times New Roman" w:cs="Times New Roman"/>
          <w:color w:val="000000"/>
          <w:sz w:val="24"/>
          <w:szCs w:val="24"/>
        </w:rPr>
        <w:t>iusi</w:t>
      </w:r>
      <w:r w:rsidRPr="00C63699">
        <w:rPr>
          <w:rFonts w:ascii="Times New Roman" w:hAnsi="Times New Roman" w:cs="Times New Roman"/>
          <w:color w:val="000000"/>
          <w:sz w:val="24"/>
          <w:szCs w:val="24"/>
          <w:lang w:val="lt"/>
        </w:rPr>
        <w:t xml:space="preserve"> pažeidimo, susijusio su nacionalinės paramos </w:t>
      </w:r>
      <w:r w:rsidRPr="003C26A6">
        <w:rPr>
          <w:rFonts w:ascii="Times New Roman" w:hAnsi="Times New Roman" w:cs="Times New Roman"/>
          <w:color w:val="000000"/>
          <w:sz w:val="24"/>
          <w:szCs w:val="24"/>
          <w:lang w:val="lt"/>
        </w:rPr>
        <w:t>kaimo bendruomenių veiklai panaudojimu, apie kurį buvo informuota Ministerija</w:t>
      </w:r>
      <w:r w:rsidR="001002A9" w:rsidRPr="003C26A6">
        <w:rPr>
          <w:rFonts w:ascii="Times New Roman" w:hAnsi="Times New Roman" w:cs="Times New Roman"/>
          <w:color w:val="000000"/>
          <w:sz w:val="24"/>
          <w:szCs w:val="24"/>
          <w:lang w:val="lt"/>
        </w:rPr>
        <w:t xml:space="preserve">. </w:t>
      </w:r>
      <w:r w:rsidR="007E40C4" w:rsidRPr="003C26A6">
        <w:rPr>
          <w:rFonts w:ascii="Times New Roman" w:hAnsi="Times New Roman" w:cs="Times New Roman"/>
          <w:color w:val="000000"/>
          <w:sz w:val="24"/>
          <w:szCs w:val="24"/>
          <w:lang w:val="lt"/>
        </w:rPr>
        <w:t xml:space="preserve">Bendruomenių, nuo 2014 m. padariusių pažeidimus, sąrašą Centrui el. paštu </w:t>
      </w:r>
      <w:hyperlink r:id="rId6" w:history="1">
        <w:r w:rsidR="007E40C4" w:rsidRPr="003C26A6">
          <w:rPr>
            <w:rStyle w:val="Hipersaitas"/>
            <w:rFonts w:ascii="Times New Roman" w:hAnsi="Times New Roman" w:cs="Times New Roman"/>
            <w:color w:val="auto"/>
            <w:sz w:val="24"/>
            <w:szCs w:val="24"/>
            <w:u w:val="none"/>
            <w:lang w:val="lt"/>
          </w:rPr>
          <w:t>info</w:t>
        </w:r>
        <w:r w:rsidR="007E40C4" w:rsidRPr="003C26A6">
          <w:rPr>
            <w:rStyle w:val="Hipersaitas"/>
            <w:rFonts w:ascii="Times New Roman" w:hAnsi="Times New Roman" w:cs="Times New Roman"/>
            <w:color w:val="auto"/>
            <w:sz w:val="24"/>
            <w:szCs w:val="24"/>
            <w:u w:val="none"/>
            <w:lang w:val="en-US"/>
          </w:rPr>
          <w:t>@zmmc.lt</w:t>
        </w:r>
      </w:hyperlink>
      <w:r w:rsidR="007E40C4" w:rsidRPr="003C26A6">
        <w:rPr>
          <w:rFonts w:ascii="Times New Roman" w:hAnsi="Times New Roman" w:cs="Times New Roman"/>
          <w:sz w:val="24"/>
          <w:szCs w:val="24"/>
          <w:lang w:val="lt"/>
        </w:rPr>
        <w:t xml:space="preserve"> </w:t>
      </w:r>
      <w:r w:rsidR="007E40C4" w:rsidRPr="003C26A6">
        <w:rPr>
          <w:rFonts w:ascii="Times New Roman" w:hAnsi="Times New Roman" w:cs="Times New Roman"/>
          <w:color w:val="000000"/>
          <w:sz w:val="24"/>
          <w:szCs w:val="24"/>
          <w:lang w:val="lt"/>
        </w:rPr>
        <w:t xml:space="preserve">iki paramos paraiškų vertinimo pradžios </w:t>
      </w:r>
      <w:r w:rsidR="00973C0D" w:rsidRPr="003C26A6">
        <w:rPr>
          <w:rFonts w:ascii="Times New Roman" w:hAnsi="Times New Roman" w:cs="Times New Roman"/>
          <w:color w:val="000000"/>
          <w:sz w:val="24"/>
          <w:szCs w:val="24"/>
          <w:lang w:val="lt"/>
        </w:rPr>
        <w:t>pa</w:t>
      </w:r>
      <w:r w:rsidR="00973C0D" w:rsidRPr="003C26A6">
        <w:rPr>
          <w:rFonts w:ascii="Times New Roman" w:hAnsi="Times New Roman" w:cs="Times New Roman"/>
          <w:sz w:val="24"/>
          <w:szCs w:val="24"/>
          <w:lang w:val="en-US"/>
        </w:rPr>
        <w:t>teikia Agentūra;</w:t>
      </w:r>
    </w:p>
    <w:p w14:paraId="222DBB89" w14:textId="7FA1956F" w:rsidR="00180FBF" w:rsidRPr="003C26A6"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3C26A6">
        <w:rPr>
          <w:rFonts w:ascii="Times New Roman" w:hAnsi="Times New Roman" w:cs="Times New Roman"/>
          <w:color w:val="000000"/>
          <w:sz w:val="24"/>
          <w:szCs w:val="24"/>
          <w:lang w:val="lt"/>
        </w:rPr>
        <w:t>17.6. turi pateikti projekto poreikio patvirtinimo dokumentų (pareiškėjos visuotinio narių susirinkimo protokolo (arba jo išrašo) ir susirinkimo dalyvių sąrašo) kopijas;</w:t>
      </w:r>
    </w:p>
    <w:p w14:paraId="4F802BD1" w14:textId="77777777" w:rsidR="00180FBF" w:rsidRPr="003C26A6"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3C26A6">
        <w:rPr>
          <w:rFonts w:ascii="Times New Roman" w:hAnsi="Times New Roman" w:cs="Times New Roman"/>
          <w:color w:val="000000"/>
          <w:sz w:val="24"/>
          <w:szCs w:val="24"/>
          <w:lang w:val="lt"/>
        </w:rPr>
        <w:t>17.7.</w:t>
      </w:r>
      <w:r w:rsidRPr="003C26A6">
        <w:rPr>
          <w:rFonts w:ascii="Times New Roman" w:hAnsi="Times New Roman" w:cs="Times New Roman"/>
          <w:color w:val="000000"/>
          <w:sz w:val="24"/>
          <w:szCs w:val="24"/>
          <w:lang w:val="lt"/>
        </w:rPr>
        <w:tab/>
        <w:t>turi veikti ir atstovauti kaimo vietovei;</w:t>
      </w:r>
    </w:p>
    <w:p w14:paraId="031DE1D9" w14:textId="77777777" w:rsidR="00180FBF" w:rsidRPr="003C26A6" w:rsidRDefault="00180FBF">
      <w:pPr>
        <w:widowControl w:val="0"/>
        <w:tabs>
          <w:tab w:val="left" w:pos="0"/>
          <w:tab w:val="left" w:pos="709"/>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3C26A6">
        <w:rPr>
          <w:rFonts w:ascii="Times New Roman" w:hAnsi="Times New Roman" w:cs="Times New Roman"/>
          <w:color w:val="000000"/>
          <w:sz w:val="24"/>
          <w:szCs w:val="24"/>
          <w:lang w:val="lt"/>
        </w:rPr>
        <w:t>17.8.</w:t>
      </w:r>
      <w:r w:rsidRPr="003C26A6">
        <w:rPr>
          <w:rFonts w:ascii="Times New Roman" w:hAnsi="Times New Roman" w:cs="Times New Roman"/>
          <w:color w:val="000000"/>
          <w:sz w:val="24"/>
          <w:szCs w:val="24"/>
          <w:lang w:val="lt"/>
        </w:rPr>
        <w:tab/>
        <w:t>turi turėti ne mažiau kaip 30 narių (prie paramos paraiškos turi būti pridėtas narių sąrašas, patvirtintas pareiškėjo</w:t>
      </w:r>
      <w:r w:rsidR="003563C2" w:rsidRPr="003C26A6">
        <w:rPr>
          <w:rFonts w:ascii="Times New Roman" w:hAnsi="Times New Roman" w:cs="Times New Roman"/>
          <w:color w:val="000000"/>
          <w:sz w:val="24"/>
          <w:szCs w:val="24"/>
          <w:lang w:val="lt"/>
        </w:rPr>
        <w:t>s</w:t>
      </w:r>
      <w:r w:rsidRPr="003C26A6">
        <w:rPr>
          <w:rFonts w:ascii="Times New Roman" w:hAnsi="Times New Roman" w:cs="Times New Roman"/>
          <w:color w:val="000000"/>
          <w:sz w:val="24"/>
          <w:szCs w:val="24"/>
          <w:lang w:val="lt"/>
        </w:rPr>
        <w:t xml:space="preserve"> vadovo parašu);</w:t>
      </w:r>
    </w:p>
    <w:p w14:paraId="2C6DEB0B" w14:textId="5ADCDD2D" w:rsidR="00180FBF" w:rsidRPr="003C26A6" w:rsidRDefault="00180FBF">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3C26A6">
        <w:rPr>
          <w:rFonts w:ascii="Times New Roman" w:hAnsi="Times New Roman" w:cs="Times New Roman"/>
          <w:color w:val="000000"/>
          <w:sz w:val="24"/>
          <w:szCs w:val="24"/>
          <w:lang w:val="lt"/>
        </w:rPr>
        <w:t>17.9.</w:t>
      </w:r>
      <w:r w:rsidRPr="003C26A6">
        <w:rPr>
          <w:rFonts w:ascii="Times New Roman" w:hAnsi="Times New Roman" w:cs="Times New Roman"/>
          <w:color w:val="000000"/>
          <w:sz w:val="24"/>
          <w:szCs w:val="24"/>
          <w:lang w:val="lt"/>
        </w:rPr>
        <w:tab/>
        <w:t>per paskutinius dvejus kalendorinius metus (t. y. 2015 m. ir 2016 m.) neturi būti gavusi paramos pagal Nacionalinės paramos teikimo 2015 metais kaimo bendruomenių veiklai taisykles, patvirtintas Lietuvos Respublikos žemės ūkio ministro 2015 m. kovo 13 d. įsakymu Nr. 3D-171 „Dėl</w:t>
      </w:r>
      <w:r w:rsidRPr="003C26A6">
        <w:rPr>
          <w:rFonts w:ascii="Calibri" w:hAnsi="Calibri" w:cs="Calibri"/>
          <w:sz w:val="24"/>
          <w:szCs w:val="24"/>
          <w:lang w:val="lt"/>
        </w:rPr>
        <w:t xml:space="preserve"> </w:t>
      </w:r>
      <w:r w:rsidRPr="003C26A6">
        <w:rPr>
          <w:rFonts w:ascii="Times New Roman" w:hAnsi="Times New Roman" w:cs="Times New Roman"/>
          <w:color w:val="000000"/>
          <w:sz w:val="24"/>
          <w:szCs w:val="24"/>
          <w:lang w:val="lt"/>
        </w:rPr>
        <w:t xml:space="preserve">Nacionalinės paramos teikimo 2015 metais kaimo bendruomenių veiklai taisyklių patvirtinimo“ (toliau – 2015 m. Taisyklės) ir (arba) pagal </w:t>
      </w:r>
      <w:r w:rsidRPr="003C26A6">
        <w:rPr>
          <w:rFonts w:ascii="Times New Roman" w:hAnsi="Times New Roman" w:cs="Times New Roman"/>
          <w:sz w:val="24"/>
          <w:szCs w:val="24"/>
          <w:lang w:val="lt"/>
        </w:rPr>
        <w:t xml:space="preserve">2016 metų Nacionalinės paramos kaimo bendruomenių veiklai teikimo taisykles, patvirtintas </w:t>
      </w:r>
      <w:r w:rsidRPr="003C26A6">
        <w:rPr>
          <w:rFonts w:ascii="Times New Roman" w:hAnsi="Times New Roman" w:cs="Times New Roman"/>
          <w:color w:val="000000"/>
          <w:sz w:val="24"/>
          <w:szCs w:val="24"/>
          <w:lang w:val="lt"/>
        </w:rPr>
        <w:t xml:space="preserve">Lietuvos Respublikos žemės ūkio ministro 2016 m. kovo 3 d. įsakymu  Nr. 3D-101 ,,Dėl </w:t>
      </w:r>
      <w:r w:rsidRPr="003C26A6">
        <w:rPr>
          <w:rFonts w:ascii="Times New Roman" w:hAnsi="Times New Roman" w:cs="Times New Roman"/>
          <w:sz w:val="24"/>
          <w:szCs w:val="24"/>
          <w:lang w:val="lt"/>
        </w:rPr>
        <w:t>2016 metų Nacionalinės paramos kaimo bendruomenių veiklai teikimo taisyklių patvirtinimo</w:t>
      </w:r>
      <w:r w:rsidRPr="003C26A6">
        <w:rPr>
          <w:rFonts w:ascii="Times New Roman" w:hAnsi="Times New Roman" w:cs="Times New Roman"/>
          <w:color w:val="000000"/>
          <w:sz w:val="24"/>
          <w:szCs w:val="24"/>
          <w:lang w:val="lt"/>
        </w:rPr>
        <w:t xml:space="preserve">“ (toliau – 2016 m. Taisyklės). Šis reikalavimas netaikomas, kai pareiškėja kreipiasi paramos projektui pagal trečiąją veiklos sritį. </w:t>
      </w:r>
      <w:r w:rsidR="00577357" w:rsidRPr="003C26A6">
        <w:rPr>
          <w:rFonts w:ascii="Times New Roman" w:hAnsi="Times New Roman" w:cs="Times New Roman"/>
          <w:color w:val="000000"/>
          <w:sz w:val="24"/>
          <w:szCs w:val="24"/>
          <w:lang w:val="lt"/>
        </w:rPr>
        <w:t xml:space="preserve">2015 m. </w:t>
      </w:r>
      <w:r w:rsidR="007E40C4" w:rsidRPr="003C26A6">
        <w:rPr>
          <w:rFonts w:ascii="Times New Roman" w:hAnsi="Times New Roman" w:cs="Times New Roman"/>
          <w:color w:val="000000"/>
          <w:sz w:val="24"/>
          <w:szCs w:val="24"/>
          <w:lang w:val="lt"/>
        </w:rPr>
        <w:t>i</w:t>
      </w:r>
      <w:r w:rsidR="00577357" w:rsidRPr="003C26A6">
        <w:rPr>
          <w:rFonts w:ascii="Times New Roman" w:hAnsi="Times New Roman" w:cs="Times New Roman"/>
          <w:color w:val="000000"/>
          <w:sz w:val="24"/>
          <w:szCs w:val="24"/>
          <w:lang w:val="lt"/>
        </w:rPr>
        <w:t xml:space="preserve">r 2016 m. </w:t>
      </w:r>
      <w:r w:rsidR="007E40C4" w:rsidRPr="003C26A6">
        <w:rPr>
          <w:rFonts w:ascii="Times New Roman" w:hAnsi="Times New Roman" w:cs="Times New Roman"/>
          <w:color w:val="000000"/>
          <w:sz w:val="24"/>
          <w:szCs w:val="24"/>
          <w:lang w:val="lt"/>
        </w:rPr>
        <w:t>p</w:t>
      </w:r>
      <w:r w:rsidR="00577357" w:rsidRPr="003C26A6">
        <w:rPr>
          <w:rFonts w:ascii="Times New Roman" w:hAnsi="Times New Roman" w:cs="Times New Roman"/>
          <w:color w:val="000000"/>
          <w:sz w:val="24"/>
          <w:szCs w:val="24"/>
          <w:lang w:val="lt"/>
        </w:rPr>
        <w:t>aram</w:t>
      </w:r>
      <w:r w:rsidR="007E40C4" w:rsidRPr="003C26A6">
        <w:rPr>
          <w:rFonts w:ascii="Times New Roman" w:hAnsi="Times New Roman" w:cs="Times New Roman"/>
          <w:color w:val="000000"/>
          <w:sz w:val="24"/>
          <w:szCs w:val="24"/>
        </w:rPr>
        <w:t>ą gavusi</w:t>
      </w:r>
      <w:r w:rsidR="00E71A1A" w:rsidRPr="003C26A6">
        <w:rPr>
          <w:rFonts w:ascii="Times New Roman" w:hAnsi="Times New Roman" w:cs="Times New Roman"/>
          <w:color w:val="000000"/>
          <w:sz w:val="24"/>
          <w:szCs w:val="24"/>
        </w:rPr>
        <w:t xml:space="preserve">ų </w:t>
      </w:r>
      <w:r w:rsidR="00577357" w:rsidRPr="003C26A6">
        <w:rPr>
          <w:rFonts w:ascii="Times New Roman" w:hAnsi="Times New Roman" w:cs="Times New Roman"/>
          <w:color w:val="000000"/>
          <w:sz w:val="24"/>
          <w:szCs w:val="24"/>
          <w:lang w:val="lt"/>
        </w:rPr>
        <w:t>kaimo bendruomen</w:t>
      </w:r>
      <w:r w:rsidR="00E71A1A" w:rsidRPr="003C26A6">
        <w:rPr>
          <w:rFonts w:ascii="Times New Roman" w:hAnsi="Times New Roman" w:cs="Times New Roman"/>
          <w:color w:val="000000"/>
          <w:sz w:val="24"/>
          <w:szCs w:val="24"/>
          <w:lang w:val="lt"/>
        </w:rPr>
        <w:t xml:space="preserve">ių sąrašą </w:t>
      </w:r>
      <w:r w:rsidR="00577357" w:rsidRPr="003C26A6">
        <w:rPr>
          <w:rFonts w:ascii="Times New Roman" w:hAnsi="Times New Roman" w:cs="Times New Roman"/>
          <w:color w:val="000000"/>
          <w:sz w:val="24"/>
          <w:szCs w:val="24"/>
          <w:lang w:val="lt"/>
        </w:rPr>
        <w:t xml:space="preserve">Centrui </w:t>
      </w:r>
      <w:r w:rsidR="00E71A1A" w:rsidRPr="003C26A6">
        <w:rPr>
          <w:rFonts w:ascii="Times New Roman" w:hAnsi="Times New Roman" w:cs="Times New Roman"/>
          <w:color w:val="000000"/>
          <w:sz w:val="24"/>
          <w:szCs w:val="24"/>
          <w:lang w:val="lt"/>
        </w:rPr>
        <w:t xml:space="preserve">el. paštu </w:t>
      </w:r>
      <w:hyperlink r:id="rId7" w:history="1">
        <w:r w:rsidR="00E71A1A" w:rsidRPr="00D40210">
          <w:rPr>
            <w:rStyle w:val="Hipersaitas"/>
            <w:rFonts w:ascii="Times New Roman" w:hAnsi="Times New Roman" w:cs="Times New Roman"/>
            <w:color w:val="auto"/>
            <w:sz w:val="24"/>
            <w:szCs w:val="24"/>
            <w:u w:val="none"/>
            <w:lang w:val="lt"/>
          </w:rPr>
          <w:t>info@zmmc.lt</w:t>
        </w:r>
      </w:hyperlink>
      <w:r w:rsidR="00E71A1A" w:rsidRPr="00D40210">
        <w:rPr>
          <w:rFonts w:ascii="Times New Roman" w:hAnsi="Times New Roman" w:cs="Times New Roman"/>
          <w:sz w:val="24"/>
          <w:szCs w:val="24"/>
          <w:lang w:val="lt"/>
        </w:rPr>
        <w:t xml:space="preserve"> </w:t>
      </w:r>
      <w:r w:rsidR="00E71A1A" w:rsidRPr="003C26A6">
        <w:rPr>
          <w:rFonts w:ascii="Times New Roman" w:hAnsi="Times New Roman" w:cs="Times New Roman"/>
          <w:color w:val="000000"/>
          <w:sz w:val="24"/>
          <w:szCs w:val="24"/>
          <w:lang w:val="lt"/>
        </w:rPr>
        <w:t xml:space="preserve">iki paramos paraiškų vertinimo pradžios </w:t>
      </w:r>
      <w:r w:rsidR="00577357" w:rsidRPr="003C26A6">
        <w:rPr>
          <w:rFonts w:ascii="Times New Roman" w:hAnsi="Times New Roman" w:cs="Times New Roman"/>
          <w:color w:val="000000"/>
          <w:sz w:val="24"/>
          <w:szCs w:val="24"/>
          <w:lang w:val="lt"/>
        </w:rPr>
        <w:t>pateikia Agentūra</w:t>
      </w:r>
      <w:r w:rsidR="00E71A1A" w:rsidRPr="003C26A6">
        <w:rPr>
          <w:rFonts w:ascii="Times New Roman" w:hAnsi="Times New Roman" w:cs="Times New Roman"/>
          <w:color w:val="000000"/>
          <w:sz w:val="24"/>
          <w:szCs w:val="24"/>
          <w:lang w:val="lt"/>
        </w:rPr>
        <w:t>;</w:t>
      </w:r>
      <w:r w:rsidR="00577357" w:rsidRPr="003C26A6">
        <w:rPr>
          <w:rFonts w:ascii="Times New Roman" w:hAnsi="Times New Roman" w:cs="Times New Roman"/>
          <w:color w:val="000000"/>
          <w:sz w:val="24"/>
          <w:szCs w:val="24"/>
          <w:lang w:val="lt"/>
        </w:rPr>
        <w:t xml:space="preserve"> </w:t>
      </w:r>
    </w:p>
    <w:p w14:paraId="0FDEDB18" w14:textId="77777777" w:rsidR="00180FBF"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3C26A6">
        <w:rPr>
          <w:rFonts w:ascii="Times New Roman" w:hAnsi="Times New Roman" w:cs="Times New Roman"/>
          <w:color w:val="000000"/>
          <w:sz w:val="24"/>
          <w:szCs w:val="24"/>
          <w:lang w:val="lt"/>
        </w:rPr>
        <w:t>18.</w:t>
      </w:r>
      <w:r w:rsidRPr="003C26A6">
        <w:rPr>
          <w:rFonts w:ascii="Times New Roman" w:hAnsi="Times New Roman" w:cs="Times New Roman"/>
          <w:color w:val="000000"/>
          <w:sz w:val="24"/>
          <w:szCs w:val="24"/>
          <w:lang w:val="lt"/>
        </w:rPr>
        <w:tab/>
        <w:t>Tinkamumo gauti paramą sąlygos ir reikalavimai rajono kaimo bendruomenes vienijančiai organizacijai:</w:t>
      </w:r>
    </w:p>
    <w:p w14:paraId="7387E6E1" w14:textId="77777777" w:rsidR="00180FBF"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18.1.</w:t>
      </w:r>
      <w:r>
        <w:rPr>
          <w:rFonts w:ascii="Times New Roman" w:hAnsi="Times New Roman" w:cs="Times New Roman"/>
          <w:color w:val="000000"/>
          <w:sz w:val="24"/>
          <w:szCs w:val="24"/>
          <w:lang w:val="lt"/>
        </w:rPr>
        <w:tab/>
        <w:t>turi atitikti Taisyklių 17.1–17.6 papunkčiuose nurodytas tinkamumo sąlygas ir reikalavimus;</w:t>
      </w:r>
    </w:p>
    <w:p w14:paraId="3FB14AA9" w14:textId="77777777" w:rsidR="00180FBF" w:rsidRDefault="00180FBF">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18.2.</w:t>
      </w:r>
      <w:r>
        <w:rPr>
          <w:rFonts w:ascii="Times New Roman" w:hAnsi="Times New Roman" w:cs="Times New Roman"/>
          <w:color w:val="000000"/>
          <w:sz w:val="24"/>
          <w:szCs w:val="24"/>
          <w:lang w:val="lt"/>
        </w:rPr>
        <w:tab/>
        <w:t xml:space="preserve"> turi veikti viename rajone ir atstovauti to rajono kaimo bendruomenėms;</w:t>
      </w:r>
    </w:p>
    <w:p w14:paraId="0F8A183A" w14:textId="77777777" w:rsidR="00180FBF" w:rsidRPr="00A76779"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18.3.</w:t>
      </w:r>
      <w:r>
        <w:rPr>
          <w:rFonts w:ascii="Times New Roman" w:hAnsi="Times New Roman" w:cs="Times New Roman"/>
          <w:color w:val="000000"/>
          <w:sz w:val="24"/>
          <w:szCs w:val="24"/>
          <w:lang w:val="lt"/>
        </w:rPr>
        <w:tab/>
        <w:t xml:space="preserve"> turi vienyti ir atstovauti ne mažiau kaip 50 proc. rajono kaimo bendruomenių (kaimo bendruomenių registras skelbiamas šiuo adresu:</w:t>
      </w:r>
      <w:r w:rsidRPr="00A76779">
        <w:rPr>
          <w:rFonts w:ascii="Times New Roman" w:hAnsi="Times New Roman" w:cs="Times New Roman"/>
          <w:color w:val="000000"/>
          <w:sz w:val="24"/>
          <w:szCs w:val="24"/>
          <w:lang w:val="lt"/>
        </w:rPr>
        <w:t xml:space="preserve"> </w:t>
      </w:r>
      <w:hyperlink r:id="rId8" w:history="1">
        <w:r w:rsidRPr="00A76779">
          <w:rPr>
            <w:rFonts w:ascii="Times New Roman" w:hAnsi="Times New Roman" w:cs="Times New Roman"/>
            <w:color w:val="000000"/>
            <w:sz w:val="24"/>
            <w:szCs w:val="24"/>
            <w:lang w:val="lt"/>
          </w:rPr>
          <w:t>http://www.zmmc.lt/lt/leader-metodas/kaimo-bendruomens.html</w:t>
        </w:r>
      </w:hyperlink>
      <w:r w:rsidRPr="00A76779">
        <w:rPr>
          <w:rFonts w:ascii="Times New Roman" w:hAnsi="Times New Roman" w:cs="Times New Roman"/>
          <w:color w:val="000000"/>
          <w:sz w:val="24"/>
          <w:szCs w:val="24"/>
          <w:lang w:val="lt"/>
        </w:rPr>
        <w:t>).</w:t>
      </w:r>
    </w:p>
    <w:p w14:paraId="3FD032F3" w14:textId="77777777" w:rsidR="00180FBF"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19. Tinkamumo gauti paramą sąlygos ir reikalavimai nacionaliniu lygmeniu kaimo bendruomenes </w:t>
      </w:r>
      <w:r>
        <w:rPr>
          <w:rFonts w:ascii="Times New Roman" w:hAnsi="Times New Roman" w:cs="Times New Roman"/>
          <w:color w:val="000000"/>
          <w:sz w:val="24"/>
          <w:szCs w:val="24"/>
          <w:lang w:val="lt"/>
        </w:rPr>
        <w:lastRenderedPageBreak/>
        <w:t>vienijančiai organizacijai:</w:t>
      </w:r>
    </w:p>
    <w:p w14:paraId="6A00001A" w14:textId="77777777" w:rsidR="00180FBF"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19.1. turi atitikti Taisyklių 17.1–17.6 papunkčiuose nurodytas tinkamumo sąlygas ir reikalavimus;</w:t>
      </w:r>
    </w:p>
    <w:p w14:paraId="1D10D6F7" w14:textId="77777777" w:rsidR="00180FBF" w:rsidRPr="00A76779"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19.2. turi vienyti kaimo bendruomenes iš visų </w:t>
      </w:r>
      <w:r w:rsidRPr="00A76779">
        <w:rPr>
          <w:rFonts w:ascii="Times New Roman" w:hAnsi="Times New Roman" w:cs="Times New Roman"/>
          <w:color w:val="000000"/>
          <w:sz w:val="24"/>
          <w:szCs w:val="24"/>
          <w:lang w:val="lt"/>
        </w:rPr>
        <w:t xml:space="preserve">Lietuvos regionų ir atstovauti ne mažiau kaip 50 proc. Lietuvos kaimo bendruomenių (organizacijos pavadinime turi būti žodis „Lietuvos“ arba „nacionalinė“). </w:t>
      </w:r>
    </w:p>
    <w:p w14:paraId="2A137C53" w14:textId="77777777" w:rsidR="00180FBF" w:rsidRDefault="00180FBF">
      <w:pPr>
        <w:widowControl w:val="0"/>
        <w:tabs>
          <w:tab w:val="left" w:pos="0"/>
          <w:tab w:val="left" w:pos="426"/>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A76779">
        <w:rPr>
          <w:rFonts w:ascii="Times New Roman" w:hAnsi="Times New Roman" w:cs="Times New Roman"/>
          <w:color w:val="000000"/>
          <w:sz w:val="24"/>
          <w:szCs w:val="24"/>
          <w:lang w:val="lt"/>
        </w:rPr>
        <w:t>20.</w:t>
      </w:r>
      <w:r w:rsidRPr="00A76779">
        <w:rPr>
          <w:rFonts w:ascii="Times New Roman" w:hAnsi="Times New Roman" w:cs="Times New Roman"/>
          <w:color w:val="000000"/>
          <w:sz w:val="24"/>
          <w:szCs w:val="24"/>
          <w:lang w:val="lt"/>
        </w:rPr>
        <w:tab/>
        <w:t>Tinkamumo sąlygos ir reikalavimai projektui:</w:t>
      </w:r>
    </w:p>
    <w:p w14:paraId="489557A4" w14:textId="77777777" w:rsidR="00180FBF" w:rsidRDefault="00180FBF">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20.1. bendrosios tinkamumo sąlygos ir reikalavimai:</w:t>
      </w:r>
    </w:p>
    <w:p w14:paraId="2450001A" w14:textId="77777777" w:rsidR="00180FBF" w:rsidRDefault="00180FBF">
      <w:pPr>
        <w:widowControl w:val="0"/>
        <w:tabs>
          <w:tab w:val="left" w:pos="0"/>
          <w:tab w:val="left" w:pos="426"/>
          <w:tab w:val="left" w:pos="1134"/>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20.1.1. projekto veikla turi atitikti vieną iš remiamų veiklos sričių, nurodytų Taisyklių 10 punkte;</w:t>
      </w:r>
    </w:p>
    <w:p w14:paraId="2C20B0E6" w14:textId="77777777" w:rsidR="00180FBF" w:rsidRDefault="00180FBF">
      <w:pPr>
        <w:widowControl w:val="0"/>
        <w:tabs>
          <w:tab w:val="left" w:pos="0"/>
          <w:tab w:val="left" w:pos="426"/>
          <w:tab w:val="left" w:pos="1134"/>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20.1.2. projektas turi būti viešojo pobūdžio, tenkinti viešuosius poreikius (ne pelno);</w:t>
      </w:r>
    </w:p>
    <w:p w14:paraId="7D2F3E05" w14:textId="77777777" w:rsidR="00180FBF" w:rsidRDefault="00180FBF">
      <w:pPr>
        <w:widowControl w:val="0"/>
        <w:tabs>
          <w:tab w:val="left" w:pos="0"/>
          <w:tab w:val="left" w:pos="1134"/>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20.1.3.</w:t>
      </w:r>
      <w:r>
        <w:rPr>
          <w:rFonts w:ascii="Times New Roman" w:hAnsi="Times New Roman" w:cs="Times New Roman"/>
          <w:color w:val="000000"/>
          <w:sz w:val="24"/>
          <w:szCs w:val="24"/>
          <w:lang w:val="lt"/>
        </w:rPr>
        <w:tab/>
        <w:t xml:space="preserve">projektas turi būti išsamiai aprašytas, t. y. turi būti nurodyta: projekto pavadinimas, prašoma paramos suma, projekto įgyvendinimo laikotarpis, tiksli projekto įgyvendinimo vieta, projekto tikslas ir uždaviniai, trumpas projekto poreikio pagrindimas, projekto įgyvendinimo veiklų aprašymas, tikslinė grupė ir projekto dalyviai, laukiami rezultatai ir nauda kaimo gyventojams įgyvendinus projektą, informacija apie projekto viešinimą (reikalavimai projekto aprašui pateikiami paramos paraiškoje (Taisyklių 1 priede); </w:t>
      </w:r>
    </w:p>
    <w:p w14:paraId="186B3730" w14:textId="77777777" w:rsidR="00180FBF" w:rsidRDefault="00180FBF">
      <w:pPr>
        <w:widowControl w:val="0"/>
        <w:tabs>
          <w:tab w:val="left" w:pos="0"/>
          <w:tab w:val="left" w:pos="993"/>
          <w:tab w:val="left" w:pos="1134"/>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20.2.</w:t>
      </w:r>
      <w:r>
        <w:rPr>
          <w:rFonts w:ascii="Times New Roman" w:hAnsi="Times New Roman" w:cs="Times New Roman"/>
          <w:color w:val="000000"/>
          <w:sz w:val="24"/>
          <w:szCs w:val="24"/>
          <w:lang w:val="lt"/>
        </w:rPr>
        <w:tab/>
        <w:t>specialiosios tinkamumo sąlygos ir reikalavimai projektui pagal pirmąją veiklos sritį:</w:t>
      </w:r>
    </w:p>
    <w:p w14:paraId="6430D92B" w14:textId="522693F8"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20.2.1.</w:t>
      </w:r>
      <w:r>
        <w:rPr>
          <w:rFonts w:ascii="Times New Roman" w:hAnsi="Times New Roman" w:cs="Times New Roman"/>
          <w:color w:val="000000"/>
          <w:sz w:val="24"/>
          <w:szCs w:val="24"/>
          <w:lang w:val="lt"/>
        </w:rPr>
        <w:tab/>
        <w:t>projektas turi būti įgyvendinamas pareiškėjos atstovaujamoje teritorijoje, turi būti nurodyta tiksli projekto įgyvendinimo vieta (pvz. kaimo bendruomenės namų adresas, kabineto Nr</w:t>
      </w:r>
      <w:r w:rsidR="001153FA">
        <w:rPr>
          <w:rFonts w:ascii="Times New Roman" w:hAnsi="Times New Roman" w:cs="Times New Roman"/>
          <w:color w:val="000000"/>
          <w:sz w:val="24"/>
          <w:szCs w:val="24"/>
          <w:lang w:val="lt"/>
        </w:rPr>
        <w:t xml:space="preserve">. ir </w:t>
      </w:r>
      <w:r>
        <w:rPr>
          <w:rFonts w:ascii="Times New Roman" w:hAnsi="Times New Roman" w:cs="Times New Roman"/>
          <w:color w:val="000000"/>
          <w:sz w:val="24"/>
          <w:szCs w:val="24"/>
          <w:lang w:val="lt"/>
        </w:rPr>
        <w:t>kt.);</w:t>
      </w:r>
    </w:p>
    <w:p w14:paraId="41083152" w14:textId="77777777"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20.2.2.</w:t>
      </w:r>
      <w:r>
        <w:rPr>
          <w:rFonts w:ascii="Times New Roman" w:hAnsi="Times New Roman" w:cs="Times New Roman"/>
          <w:color w:val="000000"/>
          <w:sz w:val="24"/>
          <w:szCs w:val="24"/>
          <w:lang w:val="lt"/>
        </w:rPr>
        <w:tab/>
        <w:t>kai investuojama į nekilnojamąjį turtą (bendruomenės namus ar jai priklausančias patalpas), t. y. numatoma jį įrengti ar sutvarkyti, pareiškėja iki paramos paraiškos pateikimo dienos turi jį valdyti teisėtais pagrindais. Ši teisė turi galioti ne trumpesnį kaip 3 metų laikotarpį nuo paramos galutinio išmokėjimo dienos. Sutartys, kurių pagrindu valdomas nekilnojamasis turtas, įstatymų nustatyta tvarka iki paramos paraiškos pateikimo dienos turi būti registruotos Lietuvos Respublikos nekilnojamojo turto registre. Fizini</w:t>
      </w:r>
      <w:r>
        <w:rPr>
          <w:rFonts w:ascii="Times New Roman" w:hAnsi="Times New Roman" w:cs="Times New Roman"/>
          <w:color w:val="000000"/>
          <w:sz w:val="24"/>
          <w:szCs w:val="24"/>
        </w:rPr>
        <w:t>ams</w:t>
      </w:r>
      <w:r>
        <w:rPr>
          <w:rFonts w:ascii="Times New Roman" w:hAnsi="Times New Roman" w:cs="Times New Roman"/>
          <w:color w:val="000000"/>
          <w:sz w:val="24"/>
          <w:szCs w:val="24"/>
          <w:lang w:val="lt"/>
        </w:rPr>
        <w:t xml:space="preserve"> ir priva</w:t>
      </w:r>
      <w:r>
        <w:rPr>
          <w:rFonts w:ascii="Times New Roman" w:hAnsi="Times New Roman" w:cs="Times New Roman"/>
          <w:color w:val="000000"/>
          <w:sz w:val="24"/>
          <w:szCs w:val="24"/>
        </w:rPr>
        <w:t>tiems</w:t>
      </w:r>
      <w:r>
        <w:rPr>
          <w:rFonts w:ascii="Times New Roman" w:hAnsi="Times New Roman" w:cs="Times New Roman"/>
          <w:color w:val="000000"/>
          <w:sz w:val="24"/>
          <w:szCs w:val="24"/>
          <w:lang w:val="lt"/>
        </w:rPr>
        <w:t xml:space="preserve"> juridini</w:t>
      </w:r>
      <w:r>
        <w:rPr>
          <w:rFonts w:ascii="Times New Roman" w:hAnsi="Times New Roman" w:cs="Times New Roman"/>
          <w:color w:val="000000"/>
          <w:sz w:val="24"/>
          <w:szCs w:val="24"/>
        </w:rPr>
        <w:t xml:space="preserve">ams </w:t>
      </w:r>
      <w:r>
        <w:rPr>
          <w:rFonts w:ascii="Times New Roman" w:hAnsi="Times New Roman" w:cs="Times New Roman"/>
          <w:color w:val="000000"/>
          <w:sz w:val="24"/>
          <w:szCs w:val="24"/>
          <w:lang w:val="lt"/>
        </w:rPr>
        <w:t>asmen</w:t>
      </w:r>
      <w:r>
        <w:rPr>
          <w:rFonts w:ascii="Times New Roman" w:hAnsi="Times New Roman" w:cs="Times New Roman"/>
          <w:color w:val="000000"/>
          <w:sz w:val="24"/>
          <w:szCs w:val="24"/>
        </w:rPr>
        <w:t>ims</w:t>
      </w:r>
      <w:r>
        <w:rPr>
          <w:rFonts w:ascii="Times New Roman" w:hAnsi="Times New Roman" w:cs="Times New Roman"/>
          <w:color w:val="000000"/>
          <w:sz w:val="24"/>
          <w:szCs w:val="24"/>
          <w:lang w:val="lt"/>
        </w:rPr>
        <w:t xml:space="preserve"> </w:t>
      </w:r>
      <w:r>
        <w:rPr>
          <w:rFonts w:ascii="Times New Roman" w:hAnsi="Times New Roman" w:cs="Times New Roman"/>
          <w:color w:val="000000"/>
          <w:sz w:val="24"/>
          <w:szCs w:val="24"/>
        </w:rPr>
        <w:t xml:space="preserve">priklausantis </w:t>
      </w:r>
      <w:r>
        <w:rPr>
          <w:rFonts w:ascii="Times New Roman" w:hAnsi="Times New Roman" w:cs="Times New Roman"/>
          <w:color w:val="000000"/>
          <w:sz w:val="24"/>
          <w:szCs w:val="24"/>
          <w:lang w:val="lt"/>
        </w:rPr>
        <w:t>nekilnojama</w:t>
      </w:r>
      <w:r>
        <w:rPr>
          <w:rFonts w:ascii="Times New Roman" w:hAnsi="Times New Roman" w:cs="Times New Roman"/>
          <w:color w:val="000000"/>
          <w:sz w:val="24"/>
          <w:szCs w:val="24"/>
        </w:rPr>
        <w:t xml:space="preserve">sis </w:t>
      </w:r>
      <w:r>
        <w:rPr>
          <w:rFonts w:ascii="Times New Roman" w:hAnsi="Times New Roman" w:cs="Times New Roman"/>
          <w:color w:val="000000"/>
          <w:sz w:val="24"/>
          <w:szCs w:val="24"/>
          <w:lang w:val="lt"/>
        </w:rPr>
        <w:t>turt</w:t>
      </w:r>
      <w:r>
        <w:rPr>
          <w:rFonts w:ascii="Times New Roman" w:hAnsi="Times New Roman" w:cs="Times New Roman"/>
          <w:color w:val="000000"/>
          <w:sz w:val="24"/>
          <w:szCs w:val="24"/>
        </w:rPr>
        <w:t xml:space="preserve">as yra netinkamas </w:t>
      </w:r>
      <w:r>
        <w:rPr>
          <w:rFonts w:ascii="Times New Roman" w:hAnsi="Times New Roman" w:cs="Times New Roman"/>
          <w:color w:val="000000"/>
          <w:sz w:val="24"/>
          <w:szCs w:val="24"/>
          <w:lang w:val="lt"/>
        </w:rPr>
        <w:t>projekt</w:t>
      </w:r>
      <w:r>
        <w:rPr>
          <w:rFonts w:ascii="Times New Roman" w:hAnsi="Times New Roman" w:cs="Times New Roman"/>
          <w:color w:val="000000"/>
          <w:sz w:val="24"/>
          <w:szCs w:val="24"/>
        </w:rPr>
        <w:t xml:space="preserve">ui </w:t>
      </w:r>
      <w:r>
        <w:rPr>
          <w:rFonts w:ascii="Times New Roman" w:hAnsi="Times New Roman" w:cs="Times New Roman"/>
          <w:color w:val="000000"/>
          <w:sz w:val="24"/>
          <w:szCs w:val="24"/>
          <w:lang w:val="lt"/>
        </w:rPr>
        <w:t>įgyvendin</w:t>
      </w:r>
      <w:r>
        <w:rPr>
          <w:rFonts w:ascii="Times New Roman" w:hAnsi="Times New Roman" w:cs="Times New Roman"/>
          <w:color w:val="000000"/>
          <w:sz w:val="24"/>
          <w:szCs w:val="24"/>
        </w:rPr>
        <w:t>ti</w:t>
      </w:r>
      <w:r>
        <w:rPr>
          <w:rFonts w:ascii="Times New Roman" w:hAnsi="Times New Roman" w:cs="Times New Roman"/>
          <w:color w:val="000000"/>
          <w:sz w:val="24"/>
          <w:szCs w:val="24"/>
          <w:lang w:val="lt"/>
        </w:rPr>
        <w:t>;</w:t>
      </w:r>
    </w:p>
    <w:p w14:paraId="7258E370" w14:textId="77777777"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20.2.3.</w:t>
      </w:r>
      <w:r>
        <w:rPr>
          <w:rFonts w:ascii="Times New Roman" w:hAnsi="Times New Roman" w:cs="Times New Roman"/>
          <w:color w:val="000000"/>
          <w:sz w:val="24"/>
          <w:szCs w:val="24"/>
          <w:lang w:val="lt"/>
        </w:rPr>
        <w:tab/>
        <w:t>už paramos lėšas įsigytas, įrengtas ar sutvarkytas turtas turi būti naudojamas kaimo bendruomenės ir (arba) kaimo gyventojų viešiesiems poreikiams tenkinti. Paramos paraiškoje turi būti pateikta informacija apie už paramos lėšas įsigyto turto saugojimo vietą;</w:t>
      </w:r>
    </w:p>
    <w:p w14:paraId="571A38EC" w14:textId="77777777"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20.3.</w:t>
      </w:r>
      <w:r>
        <w:rPr>
          <w:rFonts w:ascii="Times New Roman" w:hAnsi="Times New Roman" w:cs="Times New Roman"/>
          <w:color w:val="000000"/>
          <w:sz w:val="24"/>
          <w:szCs w:val="24"/>
          <w:lang w:val="lt"/>
        </w:rPr>
        <w:tab/>
        <w:t>specialiosios tinkamumo sąlygos ir reikalavimai projektui pagal antrąją veiklos sritį:</w:t>
      </w:r>
    </w:p>
    <w:p w14:paraId="24068BAE" w14:textId="19EE7672" w:rsidR="00180FBF" w:rsidRDefault="00180FBF">
      <w:pPr>
        <w:widowControl w:val="0"/>
        <w:tabs>
          <w:tab w:val="left" w:pos="0"/>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20.3.1.</w:t>
      </w:r>
      <w:r>
        <w:rPr>
          <w:rFonts w:ascii="Times New Roman" w:hAnsi="Times New Roman" w:cs="Times New Roman"/>
          <w:color w:val="000000"/>
          <w:sz w:val="24"/>
          <w:szCs w:val="24"/>
          <w:lang w:val="lt"/>
        </w:rPr>
        <w:tab/>
        <w:t>nekilnojamasis turtas (žemė), kuriam tvarkyti ar įrengti prašoma paramos, iki paramos paraiškos pateikimo dienos pareiškėjo</w:t>
      </w:r>
      <w:r w:rsidR="00000F35">
        <w:rPr>
          <w:rFonts w:ascii="Times New Roman" w:hAnsi="Times New Roman" w:cs="Times New Roman"/>
          <w:color w:val="000000"/>
          <w:sz w:val="24"/>
          <w:szCs w:val="24"/>
          <w:lang w:val="lt"/>
        </w:rPr>
        <w:t>s</w:t>
      </w:r>
      <w:r>
        <w:rPr>
          <w:rFonts w:ascii="Times New Roman" w:hAnsi="Times New Roman" w:cs="Times New Roman"/>
          <w:color w:val="000000"/>
          <w:sz w:val="24"/>
          <w:szCs w:val="24"/>
          <w:lang w:val="lt"/>
        </w:rPr>
        <w:t xml:space="preserve"> turi būti valdomas teisėtais pagrindais. Ši teisė turi galioti ne trumpesnį kaip 3 metų laikotarpį nuo paramos galutinio išmokėjimo dienos. Sutartys, kurių pagrindu valdomas nekilnojamasis turtas, įstatymų nustatyta tvarka iki paramos paraiškos pateikimo dienos turi būti registruotos Lietuvos Respublikos nekilnojamojo turto registre. Tais atvejais, kai projektą planuojama įgyvendinti valstybinėje žemėje, ši žemė turi būti priskirta prie neprivatizuojamos žemės ir valstybinės žemės patikėtinio sprendimu pareiškėjai turi būti leista (pareiškėja turi pateikti </w:t>
      </w:r>
      <w:r w:rsidR="006E0F7A">
        <w:rPr>
          <w:rFonts w:ascii="Times New Roman" w:hAnsi="Times New Roman" w:cs="Times New Roman"/>
          <w:color w:val="000000"/>
          <w:sz w:val="24"/>
          <w:szCs w:val="24"/>
          <w:lang w:val="lt"/>
        </w:rPr>
        <w:t>tai įrodantį dokumentą</w:t>
      </w:r>
      <w:r>
        <w:rPr>
          <w:rFonts w:ascii="Times New Roman" w:hAnsi="Times New Roman" w:cs="Times New Roman"/>
          <w:color w:val="000000"/>
          <w:sz w:val="24"/>
          <w:szCs w:val="24"/>
          <w:lang w:val="lt"/>
        </w:rPr>
        <w:t xml:space="preserve">) valstybinėje žemėje įgyvendinti projektą ir vykdyti veiklas ne trumpiau kaip 3 metus nuo paramos galutinio išmokėjimo dienos. </w:t>
      </w:r>
      <w:r w:rsidR="006E0F7A" w:rsidRPr="006E0F7A">
        <w:rPr>
          <w:rFonts w:ascii="Times New Roman" w:hAnsi="Times New Roman" w:cs="Times New Roman"/>
          <w:color w:val="000000"/>
          <w:sz w:val="24"/>
          <w:szCs w:val="24"/>
          <w:lang w:val="lt"/>
        </w:rPr>
        <w:t>Fiziniams ir privatiems juridiniams asmenims priklausantis nekilnojamasis turtas yra netinkamas projektui įgyvendinti</w:t>
      </w:r>
      <w:r>
        <w:rPr>
          <w:rFonts w:ascii="Times New Roman" w:hAnsi="Times New Roman" w:cs="Times New Roman"/>
          <w:color w:val="000000"/>
          <w:sz w:val="24"/>
          <w:szCs w:val="24"/>
          <w:lang w:val="lt"/>
        </w:rPr>
        <w:t>;</w:t>
      </w:r>
    </w:p>
    <w:p w14:paraId="2A2952CD" w14:textId="77777777" w:rsidR="00180FBF" w:rsidRDefault="00180FBF">
      <w:pPr>
        <w:widowControl w:val="0"/>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20.3.2.</w:t>
      </w:r>
      <w:r>
        <w:rPr>
          <w:rFonts w:ascii="Times New Roman" w:hAnsi="Times New Roman" w:cs="Times New Roman"/>
          <w:color w:val="000000"/>
          <w:sz w:val="24"/>
          <w:szCs w:val="24"/>
          <w:lang w:val="lt"/>
        </w:rPr>
        <w:tab/>
        <w:t>turi būti nurodyta tiksli projekto įgyvendinimo vieta (pvz. žemės sklypo dokumente turi būti pažymėta tiksli projekto įgyvendinimo vieta);</w:t>
      </w:r>
    </w:p>
    <w:p w14:paraId="40467592" w14:textId="77777777" w:rsidR="00180FBF" w:rsidRDefault="00180FBF">
      <w:pPr>
        <w:widowControl w:val="0"/>
        <w:tabs>
          <w:tab w:val="left" w:pos="0"/>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20.4.</w:t>
      </w:r>
      <w:r>
        <w:rPr>
          <w:rFonts w:ascii="Times New Roman" w:hAnsi="Times New Roman" w:cs="Times New Roman"/>
          <w:color w:val="000000"/>
          <w:sz w:val="24"/>
          <w:szCs w:val="24"/>
          <w:lang w:val="lt"/>
        </w:rPr>
        <w:tab/>
        <w:t>specialiosios tinkamumo sąlygos ir reikalavimai projektui pagal trečiąją veiklos sritį:</w:t>
      </w:r>
    </w:p>
    <w:p w14:paraId="6A193176" w14:textId="77777777"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20.4.1.</w:t>
      </w:r>
      <w:r>
        <w:rPr>
          <w:rFonts w:ascii="Times New Roman" w:hAnsi="Times New Roman" w:cs="Times New Roman"/>
          <w:color w:val="000000"/>
          <w:sz w:val="24"/>
          <w:szCs w:val="24"/>
          <w:lang w:val="lt"/>
        </w:rPr>
        <w:tab/>
        <w:t xml:space="preserve">projektas turi būti įgyvendinamas pareiškėjos atstovaujamoje teritorijoje; </w:t>
      </w:r>
    </w:p>
    <w:p w14:paraId="638B6A62" w14:textId="77777777"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20.4.2.</w:t>
      </w:r>
      <w:r>
        <w:rPr>
          <w:rFonts w:ascii="Times New Roman" w:hAnsi="Times New Roman" w:cs="Times New Roman"/>
          <w:color w:val="000000"/>
          <w:sz w:val="24"/>
          <w:szCs w:val="24"/>
          <w:lang w:val="lt"/>
        </w:rPr>
        <w:tab/>
        <w:t>tradiciniam renginiui vykdyti turi būti sudaryta preliminari programa. Ši programa turi pagrįsti projekto tikslą ir atitikti projekto veiklas;</w:t>
      </w:r>
    </w:p>
    <w:p w14:paraId="767D2EBB" w14:textId="77777777"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20.4.3.</w:t>
      </w:r>
      <w:r>
        <w:rPr>
          <w:rFonts w:ascii="Times New Roman" w:hAnsi="Times New Roman" w:cs="Times New Roman"/>
          <w:color w:val="000000"/>
          <w:sz w:val="24"/>
          <w:szCs w:val="24"/>
          <w:lang w:val="lt"/>
        </w:rPr>
        <w:tab/>
        <w:t xml:space="preserve"> turi būti pagrįsta, jog renginys yra tradicinis, t. y. iki paramos paraiškos pateikimo dienos jis buvo organizuotas bent 3 kartus ir jo organizavimo faktą pareiškėja gali pagrįsti;</w:t>
      </w:r>
    </w:p>
    <w:p w14:paraId="3B76A2D0" w14:textId="77777777" w:rsidR="00180FBF" w:rsidRDefault="00180FBF">
      <w:pPr>
        <w:widowControl w:val="0"/>
        <w:autoSpaceDE w:val="0"/>
        <w:autoSpaceDN w:val="0"/>
        <w:adjustRightInd w:val="0"/>
        <w:spacing w:after="0" w:line="276" w:lineRule="auto"/>
        <w:rPr>
          <w:rFonts w:ascii="Times New Roman" w:hAnsi="Times New Roman" w:cs="Times New Roman"/>
          <w:sz w:val="18"/>
          <w:szCs w:val="18"/>
          <w:lang w:val="lt"/>
        </w:rPr>
      </w:pPr>
    </w:p>
    <w:p w14:paraId="5150C82C" w14:textId="77777777" w:rsidR="00180FBF" w:rsidRDefault="00180FBF">
      <w:pPr>
        <w:widowControl w:val="0"/>
        <w:tabs>
          <w:tab w:val="left" w:pos="993"/>
          <w:tab w:val="left" w:pos="1276"/>
          <w:tab w:val="left" w:pos="1418"/>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V SKYRIUS</w:t>
      </w:r>
    </w:p>
    <w:p w14:paraId="231C2C2F" w14:textId="77777777" w:rsidR="00180FBF" w:rsidRDefault="00180FBF">
      <w:pPr>
        <w:widowControl w:val="0"/>
        <w:tabs>
          <w:tab w:val="left" w:pos="993"/>
          <w:tab w:val="left" w:pos="1276"/>
          <w:tab w:val="left" w:pos="1418"/>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ĮSIPAREIGOJIMAI</w:t>
      </w:r>
    </w:p>
    <w:p w14:paraId="0AD7C5A5" w14:textId="77777777" w:rsidR="00180FBF" w:rsidRDefault="00180FBF">
      <w:pPr>
        <w:widowControl w:val="0"/>
        <w:autoSpaceDE w:val="0"/>
        <w:autoSpaceDN w:val="0"/>
        <w:adjustRightInd w:val="0"/>
        <w:spacing w:after="0" w:line="276" w:lineRule="auto"/>
        <w:rPr>
          <w:rFonts w:ascii="Times New Roman" w:hAnsi="Times New Roman" w:cs="Times New Roman"/>
          <w:sz w:val="18"/>
          <w:szCs w:val="18"/>
          <w:lang w:val="lt"/>
        </w:rPr>
      </w:pPr>
    </w:p>
    <w:p w14:paraId="12C5F1C2" w14:textId="6DBC748B" w:rsidR="00180FBF" w:rsidRDefault="00180FBF">
      <w:pPr>
        <w:widowControl w:val="0"/>
        <w:tabs>
          <w:tab w:val="left" w:pos="0"/>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w:t>
      </w:r>
      <w:r>
        <w:rPr>
          <w:rFonts w:ascii="Times New Roman" w:hAnsi="Times New Roman" w:cs="Times New Roman"/>
          <w:color w:val="000000"/>
          <w:sz w:val="24"/>
          <w:szCs w:val="24"/>
          <w:lang w:val="lt"/>
        </w:rPr>
        <w:tab/>
        <w:t>Pareiškėja įsipareigoja:</w:t>
      </w:r>
    </w:p>
    <w:p w14:paraId="4ED85666" w14:textId="77777777" w:rsidR="00180FBF" w:rsidRDefault="00180FBF">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sz w:val="24"/>
          <w:szCs w:val="24"/>
          <w:lang w:val="lt"/>
        </w:rPr>
      </w:pPr>
      <w:r>
        <w:rPr>
          <w:rFonts w:ascii="Times New Roman" w:hAnsi="Times New Roman" w:cs="Times New Roman"/>
          <w:sz w:val="24"/>
          <w:szCs w:val="24"/>
          <w:lang w:val="lt"/>
        </w:rPr>
        <w:t>21.1.</w:t>
      </w:r>
      <w:r>
        <w:rPr>
          <w:rFonts w:ascii="Times New Roman" w:hAnsi="Times New Roman" w:cs="Times New Roman"/>
          <w:sz w:val="24"/>
          <w:szCs w:val="24"/>
          <w:lang w:val="lt"/>
        </w:rPr>
        <w:tab/>
        <w:t>nelikviduoti juridinio asmens (kaimo bendruomenės arba kaimo bendruomenes vienijančios organizacijos) mažiausiai 3 metus nuo galutinio paramos išmokėjimo dienos;</w:t>
      </w:r>
    </w:p>
    <w:p w14:paraId="5C77665D" w14:textId="77777777" w:rsidR="00180FBF" w:rsidRDefault="00180FBF">
      <w:pPr>
        <w:widowControl w:val="0"/>
        <w:tabs>
          <w:tab w:val="left" w:pos="0"/>
          <w:tab w:val="left" w:pos="567"/>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21.2.</w:t>
      </w:r>
      <w:r>
        <w:rPr>
          <w:rFonts w:ascii="Times New Roman" w:hAnsi="Times New Roman" w:cs="Times New Roman"/>
          <w:color w:val="000000"/>
          <w:sz w:val="24"/>
          <w:szCs w:val="24"/>
          <w:lang w:val="lt"/>
        </w:rPr>
        <w:tab/>
      </w:r>
      <w:r>
        <w:rPr>
          <w:rFonts w:ascii="Times New Roman" w:hAnsi="Times New Roman" w:cs="Times New Roman"/>
          <w:sz w:val="24"/>
          <w:szCs w:val="24"/>
          <w:lang w:val="lt"/>
        </w:rPr>
        <w:t xml:space="preserve">ne trumpiau nei </w:t>
      </w:r>
      <w:r>
        <w:rPr>
          <w:rFonts w:ascii="Times New Roman" w:hAnsi="Times New Roman" w:cs="Times New Roman"/>
          <w:color w:val="000000"/>
          <w:sz w:val="24"/>
          <w:szCs w:val="24"/>
          <w:lang w:val="lt"/>
        </w:rPr>
        <w:t xml:space="preserve">3 metus nuo galutinio paramos išmokėjimo dienos neatlikti projekte numatytos pagrindinės veiklos pakeitimo, nekeisti projekto įgyvendinimo vietos ir sąlygų, neparduoti ir kitaip neperleisti kitam asmeniui už paramos lėšas įsigyto, įrengto ar tvarkyto turto, jį prižiūrėti ir saugoti. Už paramos lėšas įsigyjamas turtas, turi būti saugomas pareiškėjai priklausančiose patalpose arba kitoje viešoje saugioje vietoje. Šiame papunktyje įvardyti įsipareigojimai netaikomi projektui, teikiamam pagal trečiąją veiklos sritį; </w:t>
      </w:r>
    </w:p>
    <w:p w14:paraId="6B9ED96C" w14:textId="77777777" w:rsidR="00180FBF" w:rsidRDefault="00180FBF">
      <w:pPr>
        <w:widowControl w:val="0"/>
        <w:tabs>
          <w:tab w:val="left" w:pos="0"/>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21.3.</w:t>
      </w:r>
      <w:r>
        <w:rPr>
          <w:rFonts w:ascii="Times New Roman" w:hAnsi="Times New Roman" w:cs="Times New Roman"/>
          <w:color w:val="000000"/>
          <w:sz w:val="24"/>
          <w:szCs w:val="24"/>
          <w:lang w:val="lt"/>
        </w:rPr>
        <w:tab/>
        <w:t>įgyvendinti projektą (pateikti mokėjimo prašymą ir įgyvendinto projekto ataskaitą) ne vėliau kaip:</w:t>
      </w:r>
    </w:p>
    <w:p w14:paraId="4807E3B1" w14:textId="3FC58B17" w:rsidR="00180FBF" w:rsidRDefault="00180FBF">
      <w:pPr>
        <w:widowControl w:val="0"/>
        <w:tabs>
          <w:tab w:val="left" w:pos="0"/>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21.3.1. iki 2017 m. lapkričio 1 d., kai projektas įgyvendinama</w:t>
      </w:r>
      <w:r w:rsidR="003D0BF3">
        <w:rPr>
          <w:rFonts w:ascii="Times New Roman" w:hAnsi="Times New Roman" w:cs="Times New Roman"/>
          <w:color w:val="000000"/>
          <w:sz w:val="24"/>
          <w:szCs w:val="24"/>
          <w:lang w:val="lt"/>
        </w:rPr>
        <w:t xml:space="preserve">s pagal </w:t>
      </w:r>
      <w:r>
        <w:rPr>
          <w:rFonts w:ascii="Times New Roman" w:hAnsi="Times New Roman" w:cs="Times New Roman"/>
          <w:color w:val="000000"/>
          <w:sz w:val="24"/>
          <w:szCs w:val="24"/>
          <w:lang w:val="lt"/>
        </w:rPr>
        <w:t>antrąją veiklos sritį;</w:t>
      </w:r>
    </w:p>
    <w:p w14:paraId="71B6E706" w14:textId="77777777" w:rsidR="00180FBF" w:rsidRDefault="00180FBF">
      <w:pPr>
        <w:widowControl w:val="0"/>
        <w:tabs>
          <w:tab w:val="left" w:pos="0"/>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21.3.2. iki 2017 m. gruodžio 1 d.</w:t>
      </w:r>
      <w:r>
        <w:rPr>
          <w:rFonts w:ascii="Times New Roman" w:hAnsi="Times New Roman" w:cs="Times New Roman"/>
          <w:color w:val="000000"/>
          <w:sz w:val="24"/>
          <w:szCs w:val="24"/>
        </w:rPr>
        <w:t>,</w:t>
      </w:r>
      <w:r>
        <w:rPr>
          <w:rFonts w:ascii="Times New Roman" w:hAnsi="Times New Roman" w:cs="Times New Roman"/>
          <w:color w:val="000000"/>
          <w:sz w:val="24"/>
          <w:szCs w:val="24"/>
          <w:lang w:val="lt"/>
        </w:rPr>
        <w:t xml:space="preserve"> kai projektas įgyvendinamas pagal pirmąją arba trečiąją veiklos sritį;</w:t>
      </w:r>
    </w:p>
    <w:p w14:paraId="10C9B656" w14:textId="7777777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21.4. viešinti gautą paramą. Viešinimo priemonėse turi būti naudojamas Ministerijos logotipas ir nurodyta, kad lėšas projektui įgyvendinti skyrė Ministerija. Pareiškėja turi įsipareigoti:</w:t>
      </w:r>
    </w:p>
    <w:p w14:paraId="2564BD1D" w14:textId="7777777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21.4.1. paramos paraiškoje numatyti bent 1 paramos viešinimo priemonę ir ją įgyvendinti. Tinkamos viešinimo priemonės: viešai matoma informacinė lenta, išorinės ženklinimo priemonės (pvz., lipdukai), paramos gavėjos tinklalapis, straipsniai spaudoje. Kai organizuojamas renginys – renginio skelbime, kvietime, kt. dokumentuose ir renginio metu turi būti naudojamas ministerijos logotipas su teiginiu „Lėšas projektui įgyvendinti skyrė Lietuvos Respublikos žemės ūkio ministerija“;</w:t>
      </w:r>
    </w:p>
    <w:p w14:paraId="24B7BA08" w14:textId="7777777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21.4.2. įgyvendinusi projektą, kartu su mokėjimo prašymu pateikti ne mažiau kaip 1 lapo apimties aprašymą apie įgyvendinto projekto rezultatus su projektą iliustruojančia medžiaga (pvz. nuotraukomis „prieš“ ir „po“, filmuku, prezentacija ir pan.). Aprašymas turi būti įrašytas į kompiuterinę laikmeną </w:t>
      </w:r>
      <w:r>
        <w:rPr>
          <w:rFonts w:ascii="Times New Roman" w:hAnsi="Times New Roman" w:cs="Times New Roman"/>
          <w:i/>
          <w:iCs/>
          <w:color w:val="000000"/>
          <w:sz w:val="24"/>
          <w:szCs w:val="24"/>
          <w:lang w:val="lt"/>
        </w:rPr>
        <w:t xml:space="preserve">Word </w:t>
      </w:r>
      <w:r>
        <w:rPr>
          <w:rFonts w:ascii="Times New Roman" w:hAnsi="Times New Roman" w:cs="Times New Roman"/>
          <w:color w:val="000000"/>
          <w:sz w:val="24"/>
          <w:szCs w:val="24"/>
          <w:lang w:val="lt"/>
        </w:rPr>
        <w:t xml:space="preserve">formatu. </w:t>
      </w:r>
      <w:r>
        <w:rPr>
          <w:rFonts w:ascii="Times New Roman" w:hAnsi="Times New Roman" w:cs="Times New Roman"/>
          <w:color w:val="000000"/>
          <w:sz w:val="24"/>
          <w:szCs w:val="24"/>
        </w:rPr>
        <w:t xml:space="preserve">Pavyzdinė </w:t>
      </w:r>
      <w:r>
        <w:rPr>
          <w:rFonts w:ascii="Times New Roman" w:hAnsi="Times New Roman" w:cs="Times New Roman"/>
          <w:color w:val="000000"/>
          <w:sz w:val="24"/>
          <w:szCs w:val="24"/>
          <w:lang w:val="lt"/>
        </w:rPr>
        <w:t>įgyvendinto projekto ataskaitos forma pateikiama Taisyklių 2 priede;</w:t>
      </w:r>
    </w:p>
    <w:p w14:paraId="37689D19" w14:textId="627A9DC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21.5. saugoti visus su projekto įgyvendinimu susijusius dokumentus ne trumpiau kaip 3 metus nuo galutinio paramos išmokėjimo dienos;</w:t>
      </w:r>
    </w:p>
    <w:p w14:paraId="435F99E7" w14:textId="7777777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21.6. specialieji įsipareigojimai projektui, teikiamam pagal šių Taisyklių trečiąją veiklos sritį:</w:t>
      </w:r>
    </w:p>
    <w:p w14:paraId="45A01A3E" w14:textId="7777777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21.6.1. informuoti Centrą ir  Agentūrą, jei keičiasi organizuojamo renginio data ir (arba) vieta, nei buvo nurodyta paramos paraiškoje;</w:t>
      </w:r>
      <w:r>
        <w:rPr>
          <w:rFonts w:ascii="Times New Roman" w:hAnsi="Times New Roman" w:cs="Times New Roman"/>
          <w:sz w:val="24"/>
          <w:szCs w:val="24"/>
          <w:lang w:val="lt"/>
        </w:rPr>
        <w:t xml:space="preserve"> </w:t>
      </w:r>
    </w:p>
    <w:p w14:paraId="2A1BA8DF" w14:textId="58CF1926"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21.6.2. laikytis Lietuvos Respublikos susirinkimų įstatymo</w:t>
      </w:r>
      <w:r w:rsidR="00AA1F1D">
        <w:rPr>
          <w:rFonts w:ascii="Times New Roman" w:hAnsi="Times New Roman" w:cs="Times New Roman"/>
          <w:color w:val="000000"/>
          <w:sz w:val="24"/>
          <w:szCs w:val="24"/>
          <w:lang w:val="lt"/>
        </w:rPr>
        <w:t xml:space="preserve"> nuostatų</w:t>
      </w:r>
      <w:r>
        <w:rPr>
          <w:rFonts w:ascii="Times New Roman" w:hAnsi="Times New Roman" w:cs="Times New Roman"/>
          <w:color w:val="000000"/>
          <w:sz w:val="24"/>
          <w:szCs w:val="24"/>
          <w:lang w:val="lt"/>
        </w:rPr>
        <w:t xml:space="preserve"> (kai taikoma):</w:t>
      </w:r>
    </w:p>
    <w:p w14:paraId="022A3F85" w14:textId="13ED4854" w:rsidR="00180FBF" w:rsidRDefault="00180FBF" w:rsidP="0033445E">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21.6.2.1. ne vėliau kaip prieš 5 darbo dienas iki numatyto renginio dienos pateikti savivaldybės administracijos direktoriui ar jį pavaduojančiam asmeniui rašytinį pranešimą apie organizuojamą renginį, kuriame dalyvaus daugiau kaip 15 žmonių. Pranešime apie organizuojamą renginį turi būti nurodyta ši </w:t>
      </w:r>
      <w:r>
        <w:rPr>
          <w:rFonts w:ascii="Times New Roman" w:hAnsi="Times New Roman" w:cs="Times New Roman"/>
          <w:color w:val="000000"/>
          <w:sz w:val="24"/>
          <w:szCs w:val="24"/>
          <w:lang w:val="lt"/>
        </w:rPr>
        <w:lastRenderedPageBreak/>
        <w:t>pagal Lietuvos Respublikos susirinkimų įstatymo 6 straipsnio 3 dalį reikalaujama informacija: renginio forma ir turinys, data, jo pradžios ir pabaigos laikas, vieta, numatomas dalyvių skaičius, pageidavimai policijai dėl viešosios tvarkos palaikymo, organizatoriaus atstovo vardas, pavardė ir deklaruota gyvenamoji vieta;</w:t>
      </w:r>
    </w:p>
    <w:p w14:paraId="29D36FE4" w14:textId="77777777" w:rsidR="00180FBF" w:rsidRDefault="00180FBF">
      <w:pPr>
        <w:widowControl w:val="0"/>
        <w:tabs>
          <w:tab w:val="left" w:pos="284"/>
          <w:tab w:val="left" w:pos="993"/>
          <w:tab w:val="left" w:pos="1134"/>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21.6.2.2. vykdyti renginį tik gavus savivaldybės administracijos direktoriaus ar jo įgalioto asmens Pranešimo apie organizuojamą renginį suderinimo dokumentą ir vadovautis kitomis Lietuvos Respublikos susirinkimų įstatymo nuostatomis.</w:t>
      </w:r>
    </w:p>
    <w:p w14:paraId="2F783581" w14:textId="77777777" w:rsidR="00180FBF" w:rsidRDefault="00180FBF">
      <w:pPr>
        <w:widowControl w:val="0"/>
        <w:tabs>
          <w:tab w:val="left" w:pos="993"/>
          <w:tab w:val="left" w:pos="1418"/>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31A95EC5" w14:textId="77777777" w:rsidR="00180FBF" w:rsidRDefault="00180FBF">
      <w:pPr>
        <w:widowControl w:val="0"/>
        <w:tabs>
          <w:tab w:val="left" w:pos="993"/>
          <w:tab w:val="left" w:pos="1418"/>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VI SKYRIUS</w:t>
      </w:r>
    </w:p>
    <w:p w14:paraId="49A57B4A" w14:textId="77777777" w:rsidR="00180FBF" w:rsidRDefault="00180FBF">
      <w:pPr>
        <w:widowControl w:val="0"/>
        <w:tabs>
          <w:tab w:val="left" w:pos="993"/>
          <w:tab w:val="left" w:pos="1418"/>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TINKAMOS IR NETINKAMOS FINANSUOTI IŠLAIDOS</w:t>
      </w:r>
    </w:p>
    <w:p w14:paraId="6C77A9E9" w14:textId="77777777" w:rsidR="00180FBF" w:rsidRDefault="00180FBF">
      <w:pPr>
        <w:widowControl w:val="0"/>
        <w:tabs>
          <w:tab w:val="left" w:pos="993"/>
          <w:tab w:val="left" w:pos="1418"/>
          <w:tab w:val="left" w:pos="6096"/>
        </w:tabs>
        <w:autoSpaceDE w:val="0"/>
        <w:autoSpaceDN w:val="0"/>
        <w:adjustRightInd w:val="0"/>
        <w:spacing w:after="0" w:line="276" w:lineRule="auto"/>
        <w:ind w:firstLine="567"/>
        <w:jc w:val="both"/>
        <w:rPr>
          <w:rFonts w:ascii="Times New Roman" w:hAnsi="Times New Roman" w:cs="Times New Roman"/>
          <w:b/>
          <w:bCs/>
          <w:color w:val="000000"/>
          <w:sz w:val="24"/>
          <w:szCs w:val="24"/>
          <w:lang w:val="lt"/>
        </w:rPr>
      </w:pPr>
    </w:p>
    <w:p w14:paraId="45BE3C4A" w14:textId="77777777" w:rsidR="00180FBF" w:rsidRDefault="00180FBF">
      <w:pPr>
        <w:widowControl w:val="0"/>
        <w:tabs>
          <w:tab w:val="left" w:pos="0"/>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22.</w:t>
      </w:r>
      <w:r>
        <w:rPr>
          <w:rFonts w:ascii="Times New Roman" w:hAnsi="Times New Roman" w:cs="Times New Roman"/>
          <w:color w:val="000000"/>
          <w:sz w:val="24"/>
          <w:szCs w:val="24"/>
          <w:lang w:val="lt"/>
        </w:rPr>
        <w:tab/>
        <w:t xml:space="preserve">Paramos lėšomis finansuojamos tik tinkamos finansuoti, tiesiogiai susijusios su projekto tikslu ir projekto veikloms įgyvendinti būtinos išlaidos. Išlaidos turi būti proporcingos projekto tikslams ir rezultatams, tarpusavyje susijusios, pagrįstos paramos paraiškoje (pvz., turi būti nurodyta, kur ir kaip bus naudojamas paramos lėšomis įsigytas turtas, pagrįsta, kad jis bus viešas ir prieinamas kaimo gyventojams ir (arba) kaimo bendruomenės nariams, naudojamas jų poreikiams). </w:t>
      </w:r>
    </w:p>
    <w:p w14:paraId="2E1BCB69" w14:textId="77777777" w:rsidR="00180FBF" w:rsidRDefault="00180FBF">
      <w:pPr>
        <w:widowControl w:val="0"/>
        <w:tabs>
          <w:tab w:val="left" w:pos="0"/>
          <w:tab w:val="left" w:pos="709"/>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23.</w:t>
      </w:r>
      <w:r>
        <w:rPr>
          <w:rFonts w:ascii="Times New Roman" w:hAnsi="Times New Roman" w:cs="Times New Roman"/>
          <w:color w:val="000000"/>
          <w:sz w:val="24"/>
          <w:szCs w:val="24"/>
          <w:lang w:val="lt"/>
        </w:rPr>
        <w:tab/>
        <w:t>Kartu su paramos paraiška turi būti pateikti projekte numatytų išlaidų vertės pagrindimo dokumentai (</w:t>
      </w:r>
      <w:r w:rsidRPr="001C4BF4">
        <w:rPr>
          <w:rFonts w:ascii="Times New Roman" w:hAnsi="Times New Roman" w:cs="Times New Roman"/>
          <w:color w:val="000000"/>
          <w:sz w:val="24"/>
          <w:szCs w:val="24"/>
          <w:lang w:val="lt"/>
        </w:rPr>
        <w:t>bent vienas komercinis</w:t>
      </w:r>
      <w:r>
        <w:rPr>
          <w:rFonts w:ascii="Times New Roman" w:hAnsi="Times New Roman" w:cs="Times New Roman"/>
          <w:color w:val="000000"/>
          <w:sz w:val="24"/>
          <w:szCs w:val="24"/>
          <w:lang w:val="lt"/>
        </w:rPr>
        <w:t xml:space="preserve"> pasiūlymas kiekvienai projekte numatytai išlaidai arba viešai prekių tiekėjų ir (arba) paslaugų teikėjų, kuriems tai yra įprasta komercinė ūkinė veikla, pateikta informacija, pvz., iš interneto ar spaudos, pagrindžianti rinkos kainą). </w:t>
      </w:r>
    </w:p>
    <w:p w14:paraId="7B573D87" w14:textId="77777777" w:rsidR="00180FBF" w:rsidRDefault="00180FBF">
      <w:pPr>
        <w:widowControl w:val="0"/>
        <w:tabs>
          <w:tab w:val="left" w:pos="0"/>
          <w:tab w:val="left" w:pos="709"/>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24.</w:t>
      </w:r>
      <w:r>
        <w:rPr>
          <w:rFonts w:ascii="Times New Roman" w:hAnsi="Times New Roman" w:cs="Times New Roman"/>
          <w:color w:val="000000"/>
          <w:sz w:val="24"/>
          <w:szCs w:val="24"/>
          <w:lang w:val="lt"/>
        </w:rPr>
        <w:tab/>
        <w:t>Pareiškėja paslaugas ar prekes turi įsigyti už ne didesnes kaip įprastai rinkoje egzistuojančias kainas, laikytis racionalaus lėšų naudojimo principo. Tuo atveju, kai pareiškėjo</w:t>
      </w:r>
      <w:r>
        <w:rPr>
          <w:rFonts w:ascii="Times New Roman" w:hAnsi="Times New Roman" w:cs="Times New Roman"/>
          <w:color w:val="000000"/>
          <w:sz w:val="24"/>
          <w:szCs w:val="24"/>
        </w:rPr>
        <w:t>s</w:t>
      </w:r>
      <w:r>
        <w:rPr>
          <w:rFonts w:ascii="Times New Roman" w:hAnsi="Times New Roman" w:cs="Times New Roman"/>
          <w:color w:val="000000"/>
          <w:sz w:val="24"/>
          <w:szCs w:val="24"/>
          <w:lang w:val="lt"/>
        </w:rPr>
        <w:t xml:space="preserve"> pateiktame komerciniame pasiūlyme nurodyta prekės (paslaugos) darbų kaina yra 10 proc. didesnė, nei analogiškos rinkoje egzistuojančios prekės (paslaugos) ar darbų kaina, pareiškėj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i Centras siunčia paklausimą su prašymu per nustatytą laiką pateikti pasirinktos prekės (paslaugos) ar darbų kainos pagrindimą. Pareiškėj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i pateikus neišsamų, nevisiškai motyvuotą pagrindimą, Centras tinkamomis finansuoti išlaidomis pripažįsta nustatytą analogiškos prekės (paslaugos) ar darbų kainą. Centras apie tai informuoja pareiškėją ir suderina su 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 ar ji sutinka ta pačia apimtimi įgyvendinti projektą turėdama mažesnę paramos sumą. Jeigu pareiškėja per 5 darbo dienų  terminą nepateikia tokio sutikimo, paramos paraiška pripažįstama netinkama finansuoti ir yra atmetama.</w:t>
      </w:r>
    </w:p>
    <w:p w14:paraId="5CE061B2" w14:textId="77777777" w:rsidR="00180FBF" w:rsidRDefault="00180FBF">
      <w:pPr>
        <w:widowControl w:val="0"/>
        <w:tabs>
          <w:tab w:val="left" w:pos="0"/>
          <w:tab w:val="left" w:pos="709"/>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25. Finansuojamos tik tos išlaidos, kurios nurodytos paramos paraiškoje, yra faktiškai patirtos, užregistruotos pareiškėjo</w:t>
      </w:r>
      <w:r w:rsidR="00CA6F60">
        <w:rPr>
          <w:rFonts w:ascii="Times New Roman" w:hAnsi="Times New Roman" w:cs="Times New Roman"/>
          <w:color w:val="000000"/>
          <w:sz w:val="24"/>
          <w:szCs w:val="24"/>
          <w:lang w:val="lt"/>
        </w:rPr>
        <w:t>s</w:t>
      </w:r>
      <w:r>
        <w:rPr>
          <w:rFonts w:ascii="Times New Roman" w:hAnsi="Times New Roman" w:cs="Times New Roman"/>
          <w:color w:val="000000"/>
          <w:sz w:val="24"/>
          <w:szCs w:val="24"/>
          <w:lang w:val="lt"/>
        </w:rPr>
        <w:t xml:space="preserve"> apskaitoje ir pagrįstos išlaidų pagrindimo ir apmokėjimo įrodymo dokumentų originalais arba oficialiai patvirtintomis kopijomis.</w:t>
      </w:r>
    </w:p>
    <w:p w14:paraId="2710DB08" w14:textId="77777777" w:rsidR="00180FBF"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26. Projekte numatytos išlaidos turi būti pakankamos projekto tikslui pasiekti ir numatytoms veikloms įgyvendinti, t. y. jei projekto vertinimo metu nustatoma, kad netinkamų finansuoti projekto išlaidų dalis sudaro daugiau kaip 50 proc., parama projektui neskiriama.</w:t>
      </w:r>
    </w:p>
    <w:p w14:paraId="7D4BBD68" w14:textId="5EC6D816" w:rsidR="004929D6" w:rsidRDefault="00180FBF">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 Tinkamomis finansuoti laikomos projekto išlaidos</w:t>
      </w:r>
      <w:r w:rsidR="004929D6">
        <w:rPr>
          <w:rFonts w:ascii="Times New Roman" w:hAnsi="Times New Roman" w:cs="Times New Roman"/>
          <w:color w:val="000000"/>
          <w:sz w:val="24"/>
          <w:szCs w:val="24"/>
          <w:lang w:val="lt"/>
        </w:rPr>
        <w:t xml:space="preserve"> </w:t>
      </w:r>
      <w:r>
        <w:rPr>
          <w:rFonts w:ascii="Times New Roman" w:hAnsi="Times New Roman" w:cs="Times New Roman"/>
          <w:color w:val="000000"/>
          <w:sz w:val="24"/>
          <w:szCs w:val="24"/>
          <w:lang w:val="lt"/>
        </w:rPr>
        <w:t>patirtos</w:t>
      </w:r>
      <w:r w:rsidR="004929D6">
        <w:rPr>
          <w:rFonts w:ascii="Times New Roman" w:hAnsi="Times New Roman" w:cs="Times New Roman"/>
          <w:color w:val="000000"/>
          <w:sz w:val="24"/>
          <w:szCs w:val="24"/>
          <w:lang w:val="lt"/>
        </w:rPr>
        <w:t>:</w:t>
      </w:r>
    </w:p>
    <w:p w14:paraId="0C10B106" w14:textId="11C5C86E" w:rsidR="004929D6" w:rsidRDefault="004929D6">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27.1. </w:t>
      </w:r>
      <w:r w:rsidR="00180FBF">
        <w:rPr>
          <w:rFonts w:ascii="Times New Roman" w:hAnsi="Times New Roman" w:cs="Times New Roman"/>
          <w:color w:val="000000"/>
          <w:sz w:val="24"/>
          <w:szCs w:val="24"/>
          <w:lang w:val="lt"/>
        </w:rPr>
        <w:t>nuo sprendimo skirti paramą priėmimo</w:t>
      </w:r>
      <w:r>
        <w:rPr>
          <w:rFonts w:ascii="Times New Roman" w:hAnsi="Times New Roman" w:cs="Times New Roman"/>
          <w:color w:val="000000"/>
          <w:sz w:val="24"/>
          <w:szCs w:val="24"/>
          <w:lang w:val="lt"/>
        </w:rPr>
        <w:t>, kai paramos kreipiasi šių Taisyklių 8.1 ir 8.2 papunkčiuose nurodytos pareiškėjos;</w:t>
      </w:r>
    </w:p>
    <w:p w14:paraId="4CAF94ED" w14:textId="6646E993" w:rsidR="00180FBF" w:rsidRDefault="004929D6">
      <w:pPr>
        <w:widowControl w:val="0"/>
        <w:tabs>
          <w:tab w:val="left" w:pos="0"/>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27.2 nuo paramos paraiškos pateikimo dienos, kai paramos kreipiasi šių Taisyklių 8.3 papunktyje nurodytos pareiškėjos. Tačiau, jei parama projektui įgyvendinti nebus skirta, šios išlaidos </w:t>
      </w:r>
      <w:r w:rsidR="0067271D">
        <w:rPr>
          <w:rFonts w:ascii="Times New Roman" w:hAnsi="Times New Roman" w:cs="Times New Roman"/>
          <w:color w:val="000000"/>
          <w:sz w:val="24"/>
          <w:szCs w:val="24"/>
          <w:lang w:val="lt"/>
        </w:rPr>
        <w:t xml:space="preserve">nebus </w:t>
      </w:r>
      <w:r>
        <w:rPr>
          <w:rFonts w:ascii="Times New Roman" w:hAnsi="Times New Roman" w:cs="Times New Roman"/>
          <w:color w:val="000000"/>
          <w:sz w:val="24"/>
          <w:szCs w:val="24"/>
          <w:lang w:val="lt"/>
        </w:rPr>
        <w:t>kompensuotos</w:t>
      </w:r>
      <w:r w:rsidR="0012181E">
        <w:rPr>
          <w:rFonts w:ascii="Times New Roman" w:hAnsi="Times New Roman" w:cs="Times New Roman"/>
          <w:color w:val="000000"/>
          <w:sz w:val="24"/>
          <w:szCs w:val="24"/>
          <w:lang w:val="lt"/>
        </w:rPr>
        <w:t>;</w:t>
      </w:r>
      <w:r w:rsidR="00180FBF">
        <w:rPr>
          <w:rFonts w:ascii="Times New Roman" w:hAnsi="Times New Roman" w:cs="Times New Roman"/>
          <w:color w:val="000000"/>
          <w:sz w:val="24"/>
          <w:szCs w:val="24"/>
          <w:lang w:val="lt"/>
        </w:rPr>
        <w:t xml:space="preserve"> </w:t>
      </w:r>
    </w:p>
    <w:p w14:paraId="06F12BD5" w14:textId="04BAD92A" w:rsidR="00180FBF" w:rsidRDefault="00180FBF">
      <w:pPr>
        <w:widowControl w:val="0"/>
        <w:tabs>
          <w:tab w:val="left" w:pos="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 xml:space="preserve">. </w:t>
      </w:r>
      <w:r w:rsidR="00B81F6E">
        <w:rPr>
          <w:rFonts w:ascii="Times New Roman" w:hAnsi="Times New Roman" w:cs="Times New Roman"/>
          <w:color w:val="000000"/>
          <w:sz w:val="24"/>
          <w:szCs w:val="24"/>
          <w:lang w:val="lt"/>
        </w:rPr>
        <w:t xml:space="preserve">tinkamos finansuoti išlaidos </w:t>
      </w:r>
      <w:r>
        <w:rPr>
          <w:rFonts w:ascii="Times New Roman" w:hAnsi="Times New Roman" w:cs="Times New Roman"/>
          <w:color w:val="000000"/>
          <w:sz w:val="24"/>
          <w:szCs w:val="24"/>
          <w:lang w:val="lt"/>
        </w:rPr>
        <w:t>pagal pirmąją veiklos sritį:</w:t>
      </w:r>
    </w:p>
    <w:p w14:paraId="6D2B34C9" w14:textId="11FA713A" w:rsidR="00180FBF" w:rsidRDefault="00180FBF">
      <w:pPr>
        <w:widowControl w:val="0"/>
        <w:tabs>
          <w:tab w:val="left" w:pos="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.1. tautiniai drabužiai (iki 300 Eur už vieną drabužių komplektą; iš viso iki 1500 Eur);</w:t>
      </w:r>
    </w:p>
    <w:p w14:paraId="2D94FBE1" w14:textId="64E677D7" w:rsidR="00180FBF" w:rsidRDefault="00180FBF">
      <w:pPr>
        <w:widowControl w:val="0"/>
        <w:tabs>
          <w:tab w:val="left" w:pos="1260"/>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.1.</w:t>
      </w:r>
      <w:r>
        <w:rPr>
          <w:rFonts w:ascii="Times New Roman" w:hAnsi="Times New Roman" w:cs="Times New Roman"/>
          <w:color w:val="000000"/>
          <w:sz w:val="24"/>
          <w:szCs w:val="24"/>
          <w:lang w:val="lt"/>
        </w:rPr>
        <w:tab/>
        <w:t>muzikos instrumentai (iš viso iki 1500 Eur);</w:t>
      </w:r>
    </w:p>
    <w:p w14:paraId="478FC021" w14:textId="58CA32B6" w:rsidR="00180FBF" w:rsidRDefault="00180FBF">
      <w:pPr>
        <w:widowControl w:val="0"/>
        <w:tabs>
          <w:tab w:val="left" w:pos="1260"/>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.2.</w:t>
      </w:r>
      <w:r>
        <w:rPr>
          <w:rFonts w:ascii="Times New Roman" w:hAnsi="Times New Roman" w:cs="Times New Roman"/>
          <w:color w:val="000000"/>
          <w:sz w:val="24"/>
          <w:szCs w:val="24"/>
          <w:lang w:val="lt"/>
        </w:rPr>
        <w:tab/>
        <w:t>vaizdo, garso, foto technika (iš viso iki 600 Eur);</w:t>
      </w:r>
    </w:p>
    <w:p w14:paraId="70CA8036" w14:textId="0B4D33E6" w:rsidR="00180FBF" w:rsidRDefault="00180FBF">
      <w:pPr>
        <w:widowControl w:val="0"/>
        <w:tabs>
          <w:tab w:val="left" w:pos="1260"/>
        </w:tabs>
        <w:autoSpaceDE w:val="0"/>
        <w:autoSpaceDN w:val="0"/>
        <w:adjustRightInd w:val="0"/>
        <w:spacing w:after="0" w:line="276" w:lineRule="auto"/>
        <w:ind w:firstLine="567"/>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ab/>
        <w:t>sporto įranga bendruomenės patalpose (pvz., teniso stalas);</w:t>
      </w:r>
    </w:p>
    <w:p w14:paraId="23A589BC" w14:textId="31E54C11"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.4.</w:t>
      </w:r>
      <w:r>
        <w:rPr>
          <w:rFonts w:ascii="Times New Roman" w:hAnsi="Times New Roman" w:cs="Times New Roman"/>
          <w:color w:val="000000"/>
          <w:sz w:val="24"/>
          <w:szCs w:val="24"/>
          <w:lang w:val="lt"/>
        </w:rPr>
        <w:tab/>
        <w:t>buitinė technika (iš viso iki 1500 Eur);</w:t>
      </w:r>
    </w:p>
    <w:p w14:paraId="20A1BD5A" w14:textId="078DC5B4" w:rsidR="00180FBF" w:rsidRDefault="00180FBF">
      <w:pPr>
        <w:widowControl w:val="0"/>
        <w:tabs>
          <w:tab w:val="left" w:pos="0"/>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ab/>
        <w:t>baldai (iš viso iki 1 500 Eur);</w:t>
      </w:r>
    </w:p>
    <w:p w14:paraId="77E9E72E" w14:textId="120073D3" w:rsidR="00180FBF" w:rsidRDefault="00180FBF">
      <w:pPr>
        <w:widowControl w:val="0"/>
        <w:tabs>
          <w:tab w:val="left" w:pos="0"/>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.6.</w:t>
      </w:r>
      <w:r>
        <w:rPr>
          <w:rFonts w:ascii="Times New Roman" w:hAnsi="Times New Roman" w:cs="Times New Roman"/>
          <w:color w:val="000000"/>
          <w:sz w:val="24"/>
          <w:szCs w:val="24"/>
          <w:lang w:val="lt"/>
        </w:rPr>
        <w:tab/>
        <w:t>bendruomenės atributika (kompensuojama vėliavos, herbo, informacinės lentos pastato išorėje gamybos išlaidos);</w:t>
      </w:r>
    </w:p>
    <w:p w14:paraId="70FDED9B" w14:textId="242EA61C" w:rsidR="007776C0" w:rsidRDefault="007776C0" w:rsidP="00C63699">
      <w:pPr>
        <w:tabs>
          <w:tab w:val="num" w:pos="567"/>
          <w:tab w:val="num" w:pos="1800"/>
        </w:tabs>
        <w:autoSpaceDE w:val="0"/>
        <w:autoSpaceDN w:val="0"/>
        <w:adjustRightInd w:val="0"/>
        <w:spacing w:after="0" w:line="276" w:lineRule="auto"/>
        <w:jc w:val="both"/>
        <w:rPr>
          <w:rFonts w:ascii="Times New Roman" w:eastAsia="Times New Roman" w:hAnsi="Times New Roman" w:cs="Times New Roman"/>
          <w:bCs/>
          <w:sz w:val="24"/>
          <w:szCs w:val="24"/>
        </w:rPr>
      </w:pPr>
      <w:r>
        <w:rPr>
          <w:rFonts w:ascii="Times New Roman" w:hAnsi="Times New Roman" w:cs="Times New Roman"/>
          <w:color w:val="000000"/>
          <w:sz w:val="24"/>
          <w:szCs w:val="24"/>
          <w:lang w:val="lt"/>
        </w:rPr>
        <w:tab/>
      </w:r>
      <w:r w:rsidR="00180FBF">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sidR="00180FBF">
        <w:rPr>
          <w:rFonts w:ascii="Times New Roman" w:hAnsi="Times New Roman" w:cs="Times New Roman"/>
          <w:color w:val="000000"/>
          <w:sz w:val="24"/>
          <w:szCs w:val="24"/>
          <w:lang w:val="lt"/>
        </w:rPr>
        <w:t xml:space="preserve">.7. </w:t>
      </w:r>
      <w:r w:rsidR="00044E22">
        <w:rPr>
          <w:rFonts w:ascii="Times New Roman" w:hAnsi="Times New Roman" w:cs="Times New Roman"/>
          <w:color w:val="000000"/>
          <w:sz w:val="24"/>
          <w:szCs w:val="24"/>
          <w:lang w:val="lt"/>
        </w:rPr>
        <w:t>stacionarus kompiuteris su priedais (</w:t>
      </w:r>
      <w:r w:rsidRPr="007776C0">
        <w:rPr>
          <w:rFonts w:ascii="Times New Roman" w:eastAsia="Times New Roman" w:hAnsi="Times New Roman" w:cs="Times New Roman"/>
          <w:bCs/>
          <w:sz w:val="24"/>
          <w:szCs w:val="24"/>
        </w:rPr>
        <w:t>monitoriu</w:t>
      </w:r>
      <w:r w:rsidR="00044E22">
        <w:rPr>
          <w:rFonts w:ascii="Times New Roman" w:eastAsia="Times New Roman" w:hAnsi="Times New Roman" w:cs="Times New Roman"/>
          <w:bCs/>
          <w:sz w:val="24"/>
          <w:szCs w:val="24"/>
        </w:rPr>
        <w:t>mi</w:t>
      </w:r>
      <w:r w:rsidRPr="007776C0">
        <w:rPr>
          <w:rFonts w:ascii="Times New Roman" w:eastAsia="Times New Roman" w:hAnsi="Times New Roman" w:cs="Times New Roman"/>
          <w:bCs/>
          <w:sz w:val="24"/>
          <w:szCs w:val="24"/>
        </w:rPr>
        <w:t>, klaviatūra, pel</w:t>
      </w:r>
      <w:r w:rsidR="00044E22">
        <w:rPr>
          <w:rFonts w:ascii="Times New Roman" w:eastAsia="Times New Roman" w:hAnsi="Times New Roman" w:cs="Times New Roman"/>
          <w:bCs/>
          <w:sz w:val="24"/>
          <w:szCs w:val="24"/>
        </w:rPr>
        <w:t>e</w:t>
      </w:r>
      <w:r w:rsidRPr="007776C0">
        <w:rPr>
          <w:rFonts w:ascii="Times New Roman" w:eastAsia="Times New Roman" w:hAnsi="Times New Roman" w:cs="Times New Roman"/>
          <w:bCs/>
          <w:sz w:val="24"/>
          <w:szCs w:val="24"/>
        </w:rPr>
        <w:t>) (kompensuojama iki 600 Eur</w:t>
      </w:r>
      <w:r w:rsidR="0012181E">
        <w:rPr>
          <w:rFonts w:ascii="Times New Roman" w:eastAsia="Times New Roman" w:hAnsi="Times New Roman" w:cs="Times New Roman"/>
          <w:bCs/>
          <w:sz w:val="24"/>
          <w:szCs w:val="24"/>
        </w:rPr>
        <w:t>)</w:t>
      </w:r>
      <w:r w:rsidRPr="007776C0">
        <w:rPr>
          <w:rFonts w:ascii="Times New Roman" w:eastAsia="Times New Roman" w:hAnsi="Times New Roman" w:cs="Times New Roman"/>
          <w:bCs/>
          <w:sz w:val="24"/>
          <w:szCs w:val="24"/>
        </w:rPr>
        <w:t>;</w:t>
      </w:r>
    </w:p>
    <w:p w14:paraId="6356C678" w14:textId="71150687" w:rsidR="00180FBF" w:rsidRPr="00C63699" w:rsidRDefault="007776C0" w:rsidP="00C63699">
      <w:pPr>
        <w:tabs>
          <w:tab w:val="num" w:pos="1500"/>
          <w:tab w:val="num" w:pos="1800"/>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eastAsia="Times New Roman" w:hAnsi="Times New Roman" w:cs="Times New Roman"/>
          <w:bCs/>
          <w:sz w:val="24"/>
          <w:szCs w:val="24"/>
        </w:rPr>
        <w:t>27.</w:t>
      </w:r>
      <w:r w:rsidR="00B81F6E">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.8. </w:t>
      </w:r>
      <w:r w:rsidR="00180FBF" w:rsidRPr="00C63699">
        <w:rPr>
          <w:rFonts w:ascii="Times New Roman" w:hAnsi="Times New Roman" w:cs="Times New Roman"/>
          <w:color w:val="000000"/>
          <w:sz w:val="24"/>
          <w:szCs w:val="24"/>
          <w:lang w:val="lt"/>
        </w:rPr>
        <w:t>daugiafunkcini</w:t>
      </w:r>
      <w:r w:rsidR="00180FBF" w:rsidRPr="00C63699">
        <w:rPr>
          <w:rFonts w:ascii="Times New Roman" w:hAnsi="Times New Roman" w:cs="Times New Roman"/>
          <w:color w:val="000000"/>
          <w:sz w:val="24"/>
          <w:szCs w:val="24"/>
        </w:rPr>
        <w:t xml:space="preserve">s </w:t>
      </w:r>
      <w:r w:rsidR="00EC3075">
        <w:rPr>
          <w:rFonts w:ascii="Times New Roman" w:hAnsi="Times New Roman" w:cs="Times New Roman"/>
          <w:color w:val="000000"/>
          <w:sz w:val="24"/>
          <w:szCs w:val="24"/>
        </w:rPr>
        <w:t xml:space="preserve">įrenginys </w:t>
      </w:r>
      <w:r w:rsidRPr="00C63699">
        <w:rPr>
          <w:rFonts w:ascii="Times New Roman" w:hAnsi="Times New Roman" w:cs="Times New Roman"/>
          <w:color w:val="000000"/>
          <w:sz w:val="24"/>
          <w:szCs w:val="24"/>
        </w:rPr>
        <w:t>(įrenginys, atliekantis skenavimo, spausdinimo, kopijav</w:t>
      </w:r>
      <w:r w:rsidR="001C4BF4">
        <w:rPr>
          <w:rFonts w:ascii="Times New Roman" w:hAnsi="Times New Roman" w:cs="Times New Roman"/>
          <w:color w:val="000000"/>
          <w:sz w:val="24"/>
          <w:szCs w:val="24"/>
        </w:rPr>
        <w:t>imo, fakso išsiuntimo funkcijas</w:t>
      </w:r>
      <w:r w:rsidR="008E30BA">
        <w:rPr>
          <w:rFonts w:ascii="Times New Roman" w:hAnsi="Times New Roman" w:cs="Times New Roman"/>
          <w:color w:val="000000"/>
          <w:sz w:val="24"/>
          <w:szCs w:val="24"/>
        </w:rPr>
        <w:t>)</w:t>
      </w:r>
      <w:r w:rsidR="001C4BF4">
        <w:rPr>
          <w:rFonts w:ascii="Times New Roman" w:hAnsi="Times New Roman" w:cs="Times New Roman"/>
          <w:color w:val="000000"/>
          <w:sz w:val="24"/>
          <w:szCs w:val="24"/>
        </w:rPr>
        <w:t xml:space="preserve"> arba spau</w:t>
      </w:r>
      <w:r w:rsidR="008E30BA">
        <w:rPr>
          <w:rFonts w:ascii="Times New Roman" w:hAnsi="Times New Roman" w:cs="Times New Roman"/>
          <w:color w:val="000000"/>
          <w:sz w:val="24"/>
          <w:szCs w:val="24"/>
        </w:rPr>
        <w:t>s</w:t>
      </w:r>
      <w:r w:rsidR="001C4BF4">
        <w:rPr>
          <w:rFonts w:ascii="Times New Roman" w:hAnsi="Times New Roman" w:cs="Times New Roman"/>
          <w:color w:val="000000"/>
          <w:sz w:val="24"/>
          <w:szCs w:val="24"/>
        </w:rPr>
        <w:t xml:space="preserve">dintuvas </w:t>
      </w:r>
      <w:r w:rsidRPr="00C63699">
        <w:rPr>
          <w:rFonts w:ascii="Times New Roman" w:hAnsi="Times New Roman" w:cs="Times New Roman"/>
          <w:color w:val="000000"/>
          <w:sz w:val="24"/>
          <w:szCs w:val="24"/>
        </w:rPr>
        <w:t>(</w:t>
      </w:r>
      <w:r w:rsidR="00180FBF" w:rsidRPr="00C63699">
        <w:rPr>
          <w:rFonts w:ascii="Times New Roman" w:hAnsi="Times New Roman" w:cs="Times New Roman"/>
          <w:color w:val="000000"/>
          <w:sz w:val="24"/>
          <w:szCs w:val="24"/>
          <w:lang w:val="lt"/>
        </w:rPr>
        <w:t xml:space="preserve">kompensuojama iki </w:t>
      </w:r>
      <w:r w:rsidRPr="00C63699">
        <w:rPr>
          <w:rFonts w:ascii="Times New Roman" w:hAnsi="Times New Roman" w:cs="Times New Roman"/>
          <w:color w:val="000000"/>
          <w:sz w:val="24"/>
          <w:szCs w:val="24"/>
          <w:lang w:val="lt"/>
        </w:rPr>
        <w:t>100</w:t>
      </w:r>
      <w:r w:rsidR="00180FBF" w:rsidRPr="00C63699">
        <w:rPr>
          <w:rFonts w:ascii="Times New Roman" w:hAnsi="Times New Roman" w:cs="Times New Roman"/>
          <w:color w:val="000000"/>
          <w:sz w:val="24"/>
          <w:szCs w:val="24"/>
          <w:lang w:val="lt"/>
        </w:rPr>
        <w:t xml:space="preserve"> Eur);</w:t>
      </w:r>
    </w:p>
    <w:p w14:paraId="1308E60D" w14:textId="5A032441" w:rsidR="00180FBF" w:rsidRDefault="00180FBF" w:rsidP="00C63699">
      <w:pPr>
        <w:widowControl w:val="0"/>
        <w:tabs>
          <w:tab w:val="left" w:pos="0"/>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w:t>
      </w:r>
      <w:r w:rsidR="00B81F6E">
        <w:rPr>
          <w:rFonts w:ascii="Times New Roman" w:hAnsi="Times New Roman" w:cs="Times New Roman"/>
          <w:color w:val="000000"/>
          <w:sz w:val="24"/>
          <w:szCs w:val="24"/>
          <w:lang w:val="lt"/>
        </w:rPr>
        <w:t>9</w:t>
      </w:r>
      <w:r>
        <w:rPr>
          <w:rFonts w:ascii="Times New Roman" w:hAnsi="Times New Roman" w:cs="Times New Roman"/>
          <w:color w:val="000000"/>
          <w:sz w:val="24"/>
          <w:szCs w:val="24"/>
          <w:lang w:val="lt"/>
        </w:rPr>
        <w:t>.</w:t>
      </w:r>
      <w:r>
        <w:rPr>
          <w:rFonts w:ascii="Times New Roman" w:hAnsi="Times New Roman" w:cs="Times New Roman"/>
          <w:color w:val="000000"/>
          <w:sz w:val="24"/>
          <w:szCs w:val="24"/>
          <w:lang w:val="lt"/>
        </w:rPr>
        <w:tab/>
      </w:r>
      <w:r>
        <w:rPr>
          <w:rFonts w:ascii="Times New Roman" w:hAnsi="Times New Roman" w:cs="Times New Roman"/>
          <w:sz w:val="24"/>
          <w:szCs w:val="24"/>
          <w:lang w:val="lt"/>
        </w:rPr>
        <w:t>projekto viešinimo priemonės (kompensuojama iki 60 Eur);</w:t>
      </w:r>
    </w:p>
    <w:p w14:paraId="576E4F3F" w14:textId="21BD1C0B" w:rsidR="00180FBF" w:rsidRDefault="00180FBF" w:rsidP="00C63699">
      <w:pPr>
        <w:widowControl w:val="0"/>
        <w:tabs>
          <w:tab w:val="left" w:pos="0"/>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4</w:t>
      </w:r>
      <w:r>
        <w:rPr>
          <w:rFonts w:ascii="Times New Roman" w:hAnsi="Times New Roman" w:cs="Times New Roman"/>
          <w:color w:val="000000"/>
          <w:sz w:val="24"/>
          <w:szCs w:val="24"/>
          <w:lang w:val="lt"/>
        </w:rPr>
        <w:t xml:space="preserve">. </w:t>
      </w:r>
      <w:r w:rsidR="00B81F6E" w:rsidRPr="00B81F6E">
        <w:rPr>
          <w:rFonts w:ascii="Times New Roman" w:hAnsi="Times New Roman" w:cs="Times New Roman"/>
          <w:color w:val="000000"/>
          <w:sz w:val="24"/>
          <w:szCs w:val="24"/>
          <w:lang w:val="lt"/>
        </w:rPr>
        <w:t xml:space="preserve">tinkamos finansuoti išlaidos </w:t>
      </w:r>
      <w:r>
        <w:rPr>
          <w:rFonts w:ascii="Times New Roman" w:hAnsi="Times New Roman" w:cs="Times New Roman"/>
          <w:color w:val="000000"/>
          <w:sz w:val="24"/>
          <w:szCs w:val="24"/>
          <w:lang w:val="lt"/>
        </w:rPr>
        <w:t>pagal antrąją veiklos sritį:</w:t>
      </w:r>
    </w:p>
    <w:p w14:paraId="3DE30B83" w14:textId="5596BC89" w:rsidR="00180FBF" w:rsidRDefault="00180FBF">
      <w:pPr>
        <w:widowControl w:val="0"/>
        <w:tabs>
          <w:tab w:val="left" w:pos="0"/>
          <w:tab w:val="left" w:pos="709"/>
          <w:tab w:val="left" w:pos="993"/>
          <w:tab w:val="left" w:pos="1418"/>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4</w:t>
      </w:r>
      <w:r>
        <w:rPr>
          <w:rFonts w:ascii="Times New Roman" w:hAnsi="Times New Roman" w:cs="Times New Roman"/>
          <w:color w:val="000000"/>
          <w:sz w:val="24"/>
          <w:szCs w:val="24"/>
          <w:lang w:val="lt"/>
        </w:rPr>
        <w:t xml:space="preserve">.1. </w:t>
      </w:r>
      <w:r>
        <w:rPr>
          <w:rFonts w:ascii="Times New Roman" w:hAnsi="Times New Roman" w:cs="Times New Roman"/>
          <w:color w:val="000000"/>
          <w:spacing w:val="-2"/>
          <w:sz w:val="24"/>
          <w:szCs w:val="24"/>
          <w:lang w:val="lt"/>
        </w:rPr>
        <w:t>statybos darbai, prekės ir paslaugos (išskyrus pastatų tvarkymą ir priežiūrą);</w:t>
      </w:r>
    </w:p>
    <w:p w14:paraId="4A3D8272" w14:textId="2E1B2F7F" w:rsidR="00180FBF" w:rsidRDefault="00180FBF">
      <w:pPr>
        <w:widowControl w:val="0"/>
        <w:tabs>
          <w:tab w:val="left" w:pos="0"/>
          <w:tab w:val="left" w:pos="709"/>
          <w:tab w:val="left" w:pos="993"/>
          <w:tab w:val="left" w:pos="1418"/>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4</w:t>
      </w:r>
      <w:r>
        <w:rPr>
          <w:rFonts w:ascii="Times New Roman" w:hAnsi="Times New Roman" w:cs="Times New Roman"/>
          <w:color w:val="000000"/>
          <w:sz w:val="24"/>
          <w:szCs w:val="24"/>
          <w:lang w:val="lt"/>
        </w:rPr>
        <w:t>.2. įrenginių, įrankių, mechanizmų nuoma;</w:t>
      </w:r>
    </w:p>
    <w:p w14:paraId="34C231CC" w14:textId="0A614FE3" w:rsidR="00180FBF" w:rsidRDefault="00180FBF">
      <w:pPr>
        <w:widowControl w:val="0"/>
        <w:tabs>
          <w:tab w:val="left" w:pos="0"/>
          <w:tab w:val="left" w:pos="709"/>
          <w:tab w:val="left" w:pos="993"/>
          <w:tab w:val="left" w:pos="1418"/>
        </w:tabs>
        <w:autoSpaceDE w:val="0"/>
        <w:autoSpaceDN w:val="0"/>
        <w:adjustRightInd w:val="0"/>
        <w:spacing w:after="0" w:line="276" w:lineRule="auto"/>
        <w:ind w:firstLine="567"/>
        <w:jc w:val="both"/>
        <w:rPr>
          <w:rFonts w:ascii="Times New Roman" w:hAnsi="Times New Roman" w:cs="Times New Roman"/>
          <w:sz w:val="24"/>
          <w:szCs w:val="24"/>
          <w:lang w:val="lt"/>
        </w:rPr>
      </w:pPr>
      <w:r>
        <w:rPr>
          <w:rFonts w:ascii="Times New Roman" w:hAnsi="Times New Roman" w:cs="Times New Roman"/>
          <w:sz w:val="24"/>
          <w:szCs w:val="24"/>
          <w:lang w:val="lt"/>
        </w:rPr>
        <w:t>27.</w:t>
      </w:r>
      <w:r w:rsidR="00B81F6E">
        <w:rPr>
          <w:rFonts w:ascii="Times New Roman" w:hAnsi="Times New Roman" w:cs="Times New Roman"/>
          <w:sz w:val="24"/>
          <w:szCs w:val="24"/>
          <w:lang w:val="lt"/>
        </w:rPr>
        <w:t>4</w:t>
      </w:r>
      <w:r>
        <w:rPr>
          <w:rFonts w:ascii="Times New Roman" w:hAnsi="Times New Roman" w:cs="Times New Roman"/>
          <w:sz w:val="24"/>
          <w:szCs w:val="24"/>
          <w:lang w:val="lt"/>
        </w:rPr>
        <w:t>.3. įrenginiai, įrankiai, mechanizmai (įskaitant techniką) (kai projekte numatyta vykdyti viešųjų erdvių priežiūrą (šiame papunktyje nurodytoms išlaidoms kompensuoti skiriama iki 1500 Eur);</w:t>
      </w:r>
    </w:p>
    <w:p w14:paraId="18FD258B" w14:textId="4C9305CA" w:rsidR="00180FBF" w:rsidRDefault="00180FBF">
      <w:pPr>
        <w:widowControl w:val="0"/>
        <w:tabs>
          <w:tab w:val="left" w:pos="0"/>
          <w:tab w:val="left" w:pos="709"/>
          <w:tab w:val="left" w:pos="993"/>
          <w:tab w:val="left" w:pos="1418"/>
        </w:tabs>
        <w:autoSpaceDE w:val="0"/>
        <w:autoSpaceDN w:val="0"/>
        <w:adjustRightInd w:val="0"/>
        <w:spacing w:after="0" w:line="276" w:lineRule="auto"/>
        <w:ind w:firstLine="567"/>
        <w:jc w:val="both"/>
        <w:rPr>
          <w:rFonts w:ascii="Times New Roman" w:hAnsi="Times New Roman" w:cs="Times New Roman"/>
          <w:sz w:val="24"/>
          <w:szCs w:val="24"/>
          <w:lang w:val="lt"/>
        </w:rPr>
      </w:pPr>
      <w:r>
        <w:rPr>
          <w:rFonts w:ascii="Times New Roman" w:hAnsi="Times New Roman" w:cs="Times New Roman"/>
          <w:sz w:val="24"/>
          <w:szCs w:val="24"/>
          <w:lang w:val="lt"/>
        </w:rPr>
        <w:t>27.</w:t>
      </w:r>
      <w:r w:rsidR="00B81F6E">
        <w:rPr>
          <w:rFonts w:ascii="Times New Roman" w:hAnsi="Times New Roman" w:cs="Times New Roman"/>
          <w:sz w:val="24"/>
          <w:szCs w:val="24"/>
          <w:lang w:val="lt"/>
        </w:rPr>
        <w:t>4</w:t>
      </w:r>
      <w:r>
        <w:rPr>
          <w:rFonts w:ascii="Times New Roman" w:hAnsi="Times New Roman" w:cs="Times New Roman"/>
          <w:sz w:val="24"/>
          <w:szCs w:val="24"/>
          <w:lang w:val="lt"/>
        </w:rPr>
        <w:t>.4. daugiamečiai augalai (iki 500 Eur);</w:t>
      </w:r>
    </w:p>
    <w:p w14:paraId="42961572" w14:textId="05CAD68F" w:rsidR="00180FBF" w:rsidRDefault="00180FBF">
      <w:pPr>
        <w:widowControl w:val="0"/>
        <w:tabs>
          <w:tab w:val="left" w:pos="0"/>
          <w:tab w:val="left" w:pos="993"/>
          <w:tab w:val="left" w:pos="1418"/>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4</w:t>
      </w:r>
      <w:r>
        <w:rPr>
          <w:rFonts w:ascii="Times New Roman" w:hAnsi="Times New Roman" w:cs="Times New Roman"/>
          <w:color w:val="000000"/>
          <w:sz w:val="24"/>
          <w:szCs w:val="24"/>
          <w:lang w:val="lt"/>
        </w:rPr>
        <w:t xml:space="preserve">.5. </w:t>
      </w:r>
      <w:r>
        <w:rPr>
          <w:rFonts w:ascii="Times New Roman" w:hAnsi="Times New Roman" w:cs="Times New Roman"/>
          <w:sz w:val="24"/>
          <w:szCs w:val="24"/>
          <w:lang w:val="lt"/>
        </w:rPr>
        <w:t>projekto viešinimo priemonės (iki 60 Eur);</w:t>
      </w:r>
    </w:p>
    <w:p w14:paraId="12C188FD" w14:textId="50C2EA60" w:rsidR="00180FBF" w:rsidRDefault="00180FBF">
      <w:pPr>
        <w:widowControl w:val="0"/>
        <w:tabs>
          <w:tab w:val="left" w:pos="0"/>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w:t>
      </w:r>
      <w:r w:rsidR="00B81F6E" w:rsidRPr="00B81F6E">
        <w:t xml:space="preserve"> </w:t>
      </w:r>
      <w:r w:rsidR="00B81F6E" w:rsidRPr="00B81F6E">
        <w:rPr>
          <w:rFonts w:ascii="Times New Roman" w:hAnsi="Times New Roman" w:cs="Times New Roman"/>
          <w:color w:val="000000"/>
          <w:sz w:val="24"/>
          <w:szCs w:val="24"/>
          <w:lang w:val="lt"/>
        </w:rPr>
        <w:t>tinkamos finansuoti išlaidos</w:t>
      </w:r>
      <w:r>
        <w:rPr>
          <w:rFonts w:ascii="Times New Roman" w:hAnsi="Times New Roman" w:cs="Times New Roman"/>
          <w:color w:val="000000"/>
          <w:sz w:val="24"/>
          <w:szCs w:val="24"/>
          <w:lang w:val="lt"/>
        </w:rPr>
        <w:t xml:space="preserve"> pagal trečiąją veiklos sritį:</w:t>
      </w:r>
    </w:p>
    <w:p w14:paraId="25B10BD5" w14:textId="2CECCF10"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.1.</w:t>
      </w:r>
      <w:r>
        <w:rPr>
          <w:rFonts w:ascii="Times New Roman" w:hAnsi="Times New Roman" w:cs="Times New Roman"/>
          <w:color w:val="000000"/>
          <w:sz w:val="24"/>
          <w:szCs w:val="24"/>
          <w:lang w:val="lt"/>
        </w:rPr>
        <w:tab/>
        <w:t>renginio vietos nuoma;</w:t>
      </w:r>
    </w:p>
    <w:p w14:paraId="141FAD85" w14:textId="79AAEBF2"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.2.</w:t>
      </w:r>
      <w:r>
        <w:rPr>
          <w:rFonts w:ascii="Times New Roman" w:hAnsi="Times New Roman" w:cs="Times New Roman"/>
          <w:color w:val="000000"/>
          <w:sz w:val="24"/>
          <w:szCs w:val="24"/>
          <w:lang w:val="lt"/>
        </w:rPr>
        <w:tab/>
        <w:t>renginiui vykdyti būtinos įrangos (pvz. įgarsinimo) nuoma;</w:t>
      </w:r>
    </w:p>
    <w:p w14:paraId="1E507134" w14:textId="4E994831" w:rsidR="00180FBF" w:rsidRDefault="00180FBF">
      <w:pPr>
        <w:widowControl w:val="0"/>
        <w:tabs>
          <w:tab w:val="left" w:pos="0"/>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.3.</w:t>
      </w:r>
      <w:r>
        <w:rPr>
          <w:rFonts w:ascii="Times New Roman" w:hAnsi="Times New Roman" w:cs="Times New Roman"/>
          <w:color w:val="000000"/>
          <w:sz w:val="24"/>
          <w:szCs w:val="24"/>
          <w:lang w:val="lt"/>
        </w:rPr>
        <w:tab/>
        <w:t>maitinimo paslaugos (iki 7 Eur 1 asmeniui už dieną);</w:t>
      </w:r>
    </w:p>
    <w:p w14:paraId="0F139FFA" w14:textId="329314BF" w:rsidR="00180FBF" w:rsidRDefault="00180FBF">
      <w:pPr>
        <w:widowControl w:val="0"/>
        <w:tabs>
          <w:tab w:val="left" w:pos="0"/>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.4.</w:t>
      </w:r>
      <w:r>
        <w:rPr>
          <w:rFonts w:ascii="Times New Roman" w:hAnsi="Times New Roman" w:cs="Times New Roman"/>
          <w:color w:val="000000"/>
          <w:sz w:val="24"/>
          <w:szCs w:val="24"/>
          <w:lang w:val="lt"/>
        </w:rPr>
        <w:tab/>
        <w:t xml:space="preserve">transporto </w:t>
      </w:r>
      <w:r w:rsidR="00AA1F1D">
        <w:rPr>
          <w:rFonts w:ascii="Times New Roman" w:hAnsi="Times New Roman" w:cs="Times New Roman"/>
          <w:color w:val="000000"/>
          <w:sz w:val="24"/>
          <w:szCs w:val="24"/>
          <w:lang w:val="lt"/>
        </w:rPr>
        <w:t xml:space="preserve">priemonių </w:t>
      </w:r>
      <w:r>
        <w:rPr>
          <w:rFonts w:ascii="Times New Roman" w:hAnsi="Times New Roman" w:cs="Times New Roman"/>
          <w:color w:val="000000"/>
          <w:sz w:val="24"/>
          <w:szCs w:val="24"/>
          <w:lang w:val="lt"/>
        </w:rPr>
        <w:t>nuoma;</w:t>
      </w:r>
    </w:p>
    <w:p w14:paraId="7EECE341" w14:textId="17231573" w:rsidR="00180FBF" w:rsidRDefault="00180FBF">
      <w:pPr>
        <w:widowControl w:val="0"/>
        <w:tabs>
          <w:tab w:val="left" w:pos="0"/>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ab/>
        <w:t xml:space="preserve">priemonių (trumpalaikio turto), būtinų renginio programai vykdyti, įsigijimas ir (arba) nuoma; </w:t>
      </w:r>
    </w:p>
    <w:p w14:paraId="60D71F9C" w14:textId="200A2E38" w:rsidR="00180FBF" w:rsidRDefault="00180FBF">
      <w:pPr>
        <w:widowControl w:val="0"/>
        <w:tabs>
          <w:tab w:val="left" w:pos="0"/>
          <w:tab w:val="left" w:pos="1134"/>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27.</w:t>
      </w:r>
      <w:r w:rsidR="00B81F6E">
        <w:rPr>
          <w:rFonts w:ascii="Times New Roman" w:hAnsi="Times New Roman" w:cs="Times New Roman"/>
          <w:color w:val="000000"/>
          <w:sz w:val="24"/>
          <w:szCs w:val="24"/>
          <w:lang w:val="lt"/>
        </w:rPr>
        <w:t>5</w:t>
      </w:r>
      <w:r>
        <w:rPr>
          <w:rFonts w:ascii="Times New Roman" w:hAnsi="Times New Roman" w:cs="Times New Roman"/>
          <w:color w:val="000000"/>
          <w:sz w:val="24"/>
          <w:szCs w:val="24"/>
          <w:lang w:val="lt"/>
        </w:rPr>
        <w:t>.6.</w:t>
      </w:r>
      <w:r>
        <w:rPr>
          <w:rFonts w:ascii="Times New Roman" w:hAnsi="Times New Roman" w:cs="Times New Roman"/>
          <w:color w:val="000000"/>
          <w:sz w:val="24"/>
          <w:szCs w:val="24"/>
          <w:lang w:val="lt"/>
        </w:rPr>
        <w:tab/>
        <w:t>projekto viešinimo priemonės (iki 60 Eur).</w:t>
      </w:r>
    </w:p>
    <w:p w14:paraId="37E48C33" w14:textId="77777777" w:rsidR="00180FBF" w:rsidRDefault="00180FBF">
      <w:pPr>
        <w:widowControl w:val="0"/>
        <w:tabs>
          <w:tab w:val="left" w:pos="0"/>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28.</w:t>
      </w:r>
      <w:r>
        <w:rPr>
          <w:rFonts w:ascii="Times New Roman" w:hAnsi="Times New Roman" w:cs="Times New Roman"/>
          <w:color w:val="000000"/>
          <w:sz w:val="24"/>
          <w:szCs w:val="24"/>
          <w:lang w:val="lt"/>
        </w:rPr>
        <w:tab/>
        <w:t>Netinkamos finansuoti išlaidos:</w:t>
      </w:r>
    </w:p>
    <w:p w14:paraId="55E342EA" w14:textId="77777777" w:rsidR="00180FBF" w:rsidRDefault="00180FBF">
      <w:pPr>
        <w:widowControl w:val="0"/>
        <w:tabs>
          <w:tab w:val="left" w:pos="0"/>
          <w:tab w:val="left" w:pos="709"/>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28.1. neįvardytos Taisyklių 27 punkte ir neatitinkančios VI skyriuje nustatytų reikalavimų;</w:t>
      </w:r>
    </w:p>
    <w:p w14:paraId="0A8AE24E" w14:textId="77777777" w:rsidR="00180FBF" w:rsidRDefault="00180FBF">
      <w:pPr>
        <w:widowControl w:val="0"/>
        <w:tabs>
          <w:tab w:val="left" w:pos="0"/>
          <w:tab w:val="left" w:pos="709"/>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28.2. patirtos prekėms, paslaugoms ar darbams pirkti nesilaikant Taisyklių 73 ir 74 punktuose nustatytų reikalavimų;  </w:t>
      </w:r>
    </w:p>
    <w:p w14:paraId="0D186EE8" w14:textId="56A97E9A" w:rsidR="00180FBF" w:rsidRDefault="00180FBF">
      <w:pPr>
        <w:widowControl w:val="0"/>
        <w:tabs>
          <w:tab w:val="left" w:pos="0"/>
          <w:tab w:val="left" w:pos="709"/>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28</w:t>
      </w:r>
      <w:r w:rsidR="00560D5C">
        <w:rPr>
          <w:rFonts w:ascii="Times New Roman" w:hAnsi="Times New Roman" w:cs="Times New Roman"/>
          <w:color w:val="000000"/>
          <w:sz w:val="24"/>
          <w:szCs w:val="24"/>
          <w:lang w:val="lt"/>
        </w:rPr>
        <w:t>.3. gyvūnai, vienmečiai augalai</w:t>
      </w:r>
      <w:r>
        <w:rPr>
          <w:rFonts w:ascii="Times New Roman" w:hAnsi="Times New Roman" w:cs="Times New Roman"/>
          <w:color w:val="000000"/>
          <w:sz w:val="24"/>
          <w:szCs w:val="24"/>
          <w:lang w:val="lt"/>
        </w:rPr>
        <w:t xml:space="preserve"> ir sėklos;</w:t>
      </w:r>
    </w:p>
    <w:p w14:paraId="7D635FF7" w14:textId="77777777" w:rsidR="00180FBF" w:rsidRDefault="00180FBF">
      <w:pPr>
        <w:widowControl w:val="0"/>
        <w:tabs>
          <w:tab w:val="left" w:pos="0"/>
          <w:tab w:val="left" w:pos="709"/>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28.4. nematerialusis turtas (pvz., patentai, licencijos);</w:t>
      </w:r>
    </w:p>
    <w:p w14:paraId="686594F1" w14:textId="77777777" w:rsidR="00180FBF" w:rsidRDefault="00180FBF">
      <w:pPr>
        <w:widowControl w:val="0"/>
        <w:tabs>
          <w:tab w:val="left" w:pos="0"/>
          <w:tab w:val="left" w:pos="709"/>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28.5. nekilnojamojo turto (žemės sklypo, statinių ir pastatų) įsigijimas.</w:t>
      </w:r>
    </w:p>
    <w:p w14:paraId="1C0FD877" w14:textId="15D89ED9" w:rsidR="00180FBF" w:rsidRDefault="00180FBF">
      <w:pPr>
        <w:widowControl w:val="0"/>
        <w:tabs>
          <w:tab w:val="left" w:pos="0"/>
          <w:tab w:val="left" w:pos="709"/>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29.</w:t>
      </w:r>
      <w:r>
        <w:rPr>
          <w:rFonts w:ascii="Times New Roman" w:hAnsi="Times New Roman" w:cs="Times New Roman"/>
          <w:color w:val="000000"/>
          <w:sz w:val="24"/>
          <w:szCs w:val="24"/>
          <w:lang w:val="lt"/>
        </w:rPr>
        <w:tab/>
        <w:t>Prašoma paramos suma ir numatytos išlaidų rūšys po paramos paraiškos pateikimo negali būti keičiamos.</w:t>
      </w:r>
    </w:p>
    <w:p w14:paraId="26F00AD3"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30.</w:t>
      </w:r>
      <w:r>
        <w:rPr>
          <w:rFonts w:ascii="Times New Roman" w:hAnsi="Times New Roman" w:cs="Times New Roman"/>
          <w:color w:val="000000"/>
          <w:sz w:val="24"/>
          <w:szCs w:val="24"/>
          <w:lang w:val="lt"/>
        </w:rPr>
        <w:tab/>
        <w:t>Ilgalaikis turtas, kuriam įsigyti anksčiau buvo suteikta parama iš nacionalinių ir ES programų lėšų ir kurį</w:t>
      </w:r>
      <w:r>
        <w:rPr>
          <w:rFonts w:ascii="Times New Roman" w:hAnsi="Times New Roman" w:cs="Times New Roman"/>
          <w:color w:val="000000"/>
          <w:sz w:val="24"/>
          <w:szCs w:val="24"/>
        </w:rPr>
        <w:t>,</w:t>
      </w:r>
      <w:r>
        <w:rPr>
          <w:rFonts w:ascii="Times New Roman" w:hAnsi="Times New Roman" w:cs="Times New Roman"/>
          <w:color w:val="000000"/>
          <w:sz w:val="24"/>
          <w:szCs w:val="24"/>
          <w:lang w:val="lt"/>
        </w:rPr>
        <w:t xml:space="preserve"> įgyvendinant projektą</w:t>
      </w:r>
      <w:r>
        <w:rPr>
          <w:rFonts w:ascii="Times New Roman" w:hAnsi="Times New Roman" w:cs="Times New Roman"/>
          <w:color w:val="000000"/>
          <w:sz w:val="24"/>
          <w:szCs w:val="24"/>
        </w:rPr>
        <w:t>, pa</w:t>
      </w:r>
      <w:r>
        <w:rPr>
          <w:rFonts w:ascii="Times New Roman" w:hAnsi="Times New Roman" w:cs="Times New Roman"/>
          <w:color w:val="000000"/>
          <w:sz w:val="24"/>
          <w:szCs w:val="24"/>
          <w:lang w:val="lt"/>
        </w:rPr>
        <w:t xml:space="preserve">gal šias Taisykles numatyta pakeisti, turi būti nusidėvėjęs (pagal Lietuvos Respublikos pelno mokesčio įstatymo 1 priedėlyje nustatytus Ilgalaikio turto nusidėvėjimo arba amortizacijos normatyvus). Nusidėvėjimui pagrįsti kartu su mokėjimo prašymu turi būti pateikti </w:t>
      </w:r>
      <w:r>
        <w:rPr>
          <w:rFonts w:ascii="Times New Roman" w:hAnsi="Times New Roman" w:cs="Times New Roman"/>
          <w:color w:val="000000"/>
          <w:sz w:val="24"/>
          <w:szCs w:val="24"/>
          <w:lang w:val="lt"/>
        </w:rPr>
        <w:lastRenderedPageBreak/>
        <w:t>dokumentai, nurodyti Taisyklių 79 punkte.</w:t>
      </w:r>
    </w:p>
    <w:p w14:paraId="61DBFFF7"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31.</w:t>
      </w:r>
      <w:r>
        <w:rPr>
          <w:rFonts w:ascii="Times New Roman" w:hAnsi="Times New Roman" w:cs="Times New Roman"/>
          <w:color w:val="000000"/>
          <w:sz w:val="24"/>
          <w:szCs w:val="24"/>
          <w:lang w:val="lt"/>
        </w:rPr>
        <w:tab/>
        <w:t>Pareiškėj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i, nevykdančia</w:t>
      </w:r>
      <w:r>
        <w:rPr>
          <w:rFonts w:ascii="Times New Roman" w:hAnsi="Times New Roman" w:cs="Times New Roman"/>
          <w:color w:val="000000"/>
          <w:sz w:val="24"/>
          <w:szCs w:val="24"/>
        </w:rPr>
        <w:t>i</w:t>
      </w:r>
      <w:r>
        <w:rPr>
          <w:rFonts w:ascii="Times New Roman" w:hAnsi="Times New Roman" w:cs="Times New Roman"/>
          <w:color w:val="000000"/>
          <w:sz w:val="24"/>
          <w:szCs w:val="24"/>
          <w:lang w:val="lt"/>
        </w:rPr>
        <w:t xml:space="preserve"> ekonominės veiklos, neįregistruota</w:t>
      </w:r>
      <w:r>
        <w:rPr>
          <w:rFonts w:ascii="Times New Roman" w:hAnsi="Times New Roman" w:cs="Times New Roman"/>
          <w:color w:val="000000"/>
          <w:sz w:val="24"/>
          <w:szCs w:val="24"/>
        </w:rPr>
        <w:t>i</w:t>
      </w:r>
      <w:r>
        <w:rPr>
          <w:rFonts w:ascii="Times New Roman" w:hAnsi="Times New Roman" w:cs="Times New Roman"/>
          <w:color w:val="000000"/>
          <w:sz w:val="24"/>
          <w:szCs w:val="24"/>
          <w:lang w:val="lt"/>
        </w:rPr>
        <w:t xml:space="preserve"> PVM mokėtoj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 xml:space="preserve"> ir neturinčia</w:t>
      </w:r>
      <w:r>
        <w:rPr>
          <w:rFonts w:ascii="Times New Roman" w:hAnsi="Times New Roman" w:cs="Times New Roman"/>
          <w:color w:val="000000"/>
          <w:sz w:val="24"/>
          <w:szCs w:val="24"/>
        </w:rPr>
        <w:t>i</w:t>
      </w:r>
      <w:r>
        <w:rPr>
          <w:rFonts w:ascii="Times New Roman" w:hAnsi="Times New Roman" w:cs="Times New Roman"/>
          <w:color w:val="000000"/>
          <w:sz w:val="24"/>
          <w:szCs w:val="24"/>
          <w:lang w:val="lt"/>
        </w:rPr>
        <w:t xml:space="preserve"> teisės į PVM atskaitą, prekių, paslaugų ir darbų, kompensuojamų pagal šias Taisykles, pirkimo ir (arba) importo PVM kompensuojamas, kai ji paramos sutartyje su Agentūra įsipareigoja šio PVM neišskaičiuoti, kai bus įregistruota PVM mokėtoj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 xml:space="preserve"> ir nesiekti jo susigrąžinti iš valstybės biudžeto.</w:t>
      </w:r>
    </w:p>
    <w:p w14:paraId="4FF7933A"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32.</w:t>
      </w:r>
      <w:r>
        <w:rPr>
          <w:rFonts w:ascii="Times New Roman" w:hAnsi="Times New Roman" w:cs="Times New Roman"/>
          <w:color w:val="000000"/>
          <w:sz w:val="24"/>
          <w:szCs w:val="24"/>
          <w:lang w:val="lt"/>
        </w:rPr>
        <w:tab/>
        <w:t>Perkamos prekės turi būti naujos, nenaudotos, atitinkančios Lietuvos Respublikos ir ES teisės aktų nustatytus reikalavimus.</w:t>
      </w:r>
    </w:p>
    <w:p w14:paraId="67D7F282"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aps/>
          <w:color w:val="000000"/>
          <w:sz w:val="24"/>
          <w:szCs w:val="24"/>
          <w:lang w:val="lt"/>
        </w:rPr>
      </w:pPr>
      <w:r>
        <w:rPr>
          <w:rFonts w:ascii="Times New Roman" w:hAnsi="Times New Roman" w:cs="Times New Roman"/>
          <w:caps/>
          <w:color w:val="000000"/>
          <w:sz w:val="24"/>
          <w:szCs w:val="24"/>
          <w:lang w:val="lt"/>
        </w:rPr>
        <w:t>33.</w:t>
      </w:r>
      <w:r>
        <w:rPr>
          <w:rFonts w:ascii="Times New Roman" w:hAnsi="Times New Roman" w:cs="Times New Roman"/>
          <w:caps/>
          <w:color w:val="000000"/>
          <w:sz w:val="24"/>
          <w:szCs w:val="24"/>
          <w:lang w:val="lt"/>
        </w:rPr>
        <w:tab/>
      </w:r>
      <w:r>
        <w:rPr>
          <w:rFonts w:ascii="Times New Roman" w:hAnsi="Times New Roman" w:cs="Times New Roman"/>
          <w:color w:val="000000"/>
          <w:sz w:val="24"/>
          <w:szCs w:val="24"/>
          <w:lang w:val="lt"/>
        </w:rPr>
        <w:t>Atsiskaitymai su prekių tiekėjais, paslaugų teikėjais ir darbų rangovais turi vykti tik per finansines institucijas.</w:t>
      </w:r>
    </w:p>
    <w:p w14:paraId="1E1B41FE" w14:textId="77777777" w:rsidR="00B63C67" w:rsidRDefault="00B63C67">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24"/>
          <w:szCs w:val="24"/>
          <w:lang w:val="lt"/>
        </w:rPr>
      </w:pPr>
    </w:p>
    <w:p w14:paraId="7BD07EC5" w14:textId="702387BD"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24"/>
          <w:szCs w:val="24"/>
          <w:lang w:val="lt"/>
        </w:rPr>
      </w:pPr>
      <w:r>
        <w:rPr>
          <w:rFonts w:ascii="Times New Roman" w:hAnsi="Times New Roman" w:cs="Times New Roman"/>
          <w:b/>
          <w:bCs/>
          <w:caps/>
          <w:color w:val="000000"/>
          <w:sz w:val="24"/>
          <w:szCs w:val="24"/>
          <w:lang w:val="lt"/>
        </w:rPr>
        <w:t>VII skyrius</w:t>
      </w:r>
    </w:p>
    <w:p w14:paraId="089C47E0"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24"/>
          <w:szCs w:val="24"/>
          <w:lang w:val="lt"/>
        </w:rPr>
      </w:pPr>
      <w:r>
        <w:rPr>
          <w:rFonts w:ascii="Times New Roman" w:hAnsi="Times New Roman" w:cs="Times New Roman"/>
          <w:b/>
          <w:bCs/>
          <w:color w:val="000000"/>
          <w:sz w:val="24"/>
          <w:szCs w:val="24"/>
          <w:lang w:val="lt"/>
        </w:rPr>
        <w:t>PARAMOS</w:t>
      </w:r>
      <w:r>
        <w:rPr>
          <w:rFonts w:ascii="Times New Roman" w:hAnsi="Times New Roman" w:cs="Times New Roman"/>
          <w:b/>
          <w:bCs/>
          <w:caps/>
          <w:color w:val="000000"/>
          <w:sz w:val="24"/>
          <w:szCs w:val="24"/>
          <w:lang w:val="lt"/>
        </w:rPr>
        <w:t xml:space="preserve"> PARAIŠKŲ TEIKIMO TVARKA</w:t>
      </w:r>
    </w:p>
    <w:p w14:paraId="6E7E1D09"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24"/>
          <w:szCs w:val="24"/>
          <w:lang w:val="lt"/>
        </w:rPr>
      </w:pPr>
    </w:p>
    <w:p w14:paraId="772CD91A" w14:textId="5DA831C9"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34.</w:t>
      </w:r>
      <w:r>
        <w:rPr>
          <w:rFonts w:ascii="Times New Roman" w:hAnsi="Times New Roman" w:cs="Times New Roman"/>
          <w:color w:val="000000"/>
          <w:sz w:val="24"/>
          <w:szCs w:val="24"/>
          <w:lang w:val="lt"/>
        </w:rPr>
        <w:tab/>
        <w:t xml:space="preserve">Ministerija interneto </w:t>
      </w:r>
      <w:r w:rsidRPr="002B51FF">
        <w:rPr>
          <w:rFonts w:ascii="Times New Roman" w:hAnsi="Times New Roman" w:cs="Times New Roman"/>
          <w:sz w:val="24"/>
          <w:szCs w:val="24"/>
          <w:lang w:val="lt"/>
        </w:rPr>
        <w:t xml:space="preserve">svetainėje </w:t>
      </w:r>
      <w:hyperlink r:id="rId9" w:history="1">
        <w:r w:rsidR="002B51FF" w:rsidRPr="002B51FF">
          <w:rPr>
            <w:rStyle w:val="Hipersaitas"/>
            <w:rFonts w:ascii="Times New Roman" w:hAnsi="Times New Roman" w:cs="Times New Roman"/>
            <w:color w:val="auto"/>
            <w:sz w:val="24"/>
            <w:szCs w:val="24"/>
            <w:u w:val="none"/>
            <w:lang w:val="lt"/>
          </w:rPr>
          <w:t>www.zum.lrv.lt</w:t>
        </w:r>
      </w:hyperlink>
      <w:r w:rsidRPr="002B51FF">
        <w:rPr>
          <w:rFonts w:ascii="Times New Roman" w:hAnsi="Times New Roman" w:cs="Times New Roman"/>
          <w:sz w:val="24"/>
          <w:szCs w:val="24"/>
          <w:lang w:val="lt"/>
        </w:rPr>
        <w:t xml:space="preserve"> paskelbia </w:t>
      </w:r>
      <w:r>
        <w:rPr>
          <w:rFonts w:ascii="Times New Roman" w:hAnsi="Times New Roman" w:cs="Times New Roman"/>
          <w:color w:val="000000"/>
          <w:sz w:val="24"/>
          <w:szCs w:val="24"/>
          <w:lang w:val="lt"/>
        </w:rPr>
        <w:t xml:space="preserve">apie paramos paraiškų priėmimą. Taip pat ši informacija elektroniniu paštu paviešinama Centrui, VVG tinklui ir rajoninių savivaldybių administracijoms. Pareiškėja, norinti gauti paramą, per skelbime nustatytą laiką paramos paraišką kartu su lydraščiu pateikia Centrui (Universiteto g. 8A, 53341 Akademija, Kauno r.) šiame skyriuje nustatyta tvarka. </w:t>
      </w:r>
    </w:p>
    <w:p w14:paraId="0E91BDF3"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35.</w:t>
      </w:r>
      <w:r>
        <w:rPr>
          <w:rFonts w:ascii="Times New Roman" w:hAnsi="Times New Roman" w:cs="Times New Roman"/>
          <w:color w:val="000000"/>
          <w:sz w:val="24"/>
          <w:szCs w:val="24"/>
          <w:lang w:val="lt"/>
        </w:rPr>
        <w:tab/>
        <w:t>Pareiškėja, siekdama įgyvendinti projektą</w:t>
      </w:r>
      <w:r w:rsidR="00D31CF6">
        <w:rPr>
          <w:rFonts w:ascii="Times New Roman" w:hAnsi="Times New Roman" w:cs="Times New Roman"/>
          <w:color w:val="000000"/>
          <w:sz w:val="24"/>
          <w:szCs w:val="24"/>
          <w:lang w:val="lt"/>
        </w:rPr>
        <w:t>,</w:t>
      </w:r>
      <w:r>
        <w:rPr>
          <w:rFonts w:ascii="Times New Roman" w:hAnsi="Times New Roman" w:cs="Times New Roman"/>
          <w:color w:val="000000"/>
          <w:sz w:val="24"/>
          <w:szCs w:val="24"/>
          <w:lang w:val="lt"/>
        </w:rPr>
        <w:t xml:space="preserve"> turi užpildyti Taisyklių 1 priede pateiktą paramos paraiškos formą.  </w:t>
      </w:r>
    </w:p>
    <w:p w14:paraId="0830BE5D"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36.</w:t>
      </w:r>
      <w:r>
        <w:rPr>
          <w:rFonts w:ascii="Times New Roman" w:hAnsi="Times New Roman" w:cs="Times New Roman"/>
          <w:color w:val="000000"/>
          <w:sz w:val="24"/>
          <w:szCs w:val="24"/>
          <w:lang w:val="lt"/>
        </w:rPr>
        <w:tab/>
        <w:t xml:space="preserve">Paramos paraiška turi būti pateikta spausdintine ir elektronine (įrašyta į kompiuterinę laikmeną </w:t>
      </w:r>
      <w:r>
        <w:rPr>
          <w:rFonts w:ascii="Times New Roman" w:hAnsi="Times New Roman" w:cs="Times New Roman"/>
          <w:i/>
          <w:iCs/>
          <w:color w:val="000000"/>
          <w:sz w:val="24"/>
          <w:szCs w:val="24"/>
          <w:lang w:val="lt"/>
        </w:rPr>
        <w:t xml:space="preserve">Word </w:t>
      </w:r>
      <w:r>
        <w:rPr>
          <w:rFonts w:ascii="Times New Roman" w:hAnsi="Times New Roman" w:cs="Times New Roman"/>
          <w:color w:val="000000"/>
          <w:sz w:val="24"/>
          <w:szCs w:val="24"/>
          <w:lang w:val="lt"/>
        </w:rPr>
        <w:t>formatu) forma (kitokiu būdu užpildyta paramos paraiška nevertinama). Jeigu paramos paraiškos originalo ir paramos paraiškos elektroninio varianto duomenys nesutampa, vertinant paramos paraišką vadovaujamasi spausdintinėje paramos paraiškoje pateiktais duomenimis.</w:t>
      </w:r>
    </w:p>
    <w:p w14:paraId="5103BA45"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37.</w:t>
      </w:r>
      <w:r>
        <w:rPr>
          <w:rFonts w:ascii="Times New Roman" w:hAnsi="Times New Roman" w:cs="Times New Roman"/>
          <w:color w:val="000000"/>
          <w:sz w:val="24"/>
          <w:szCs w:val="24"/>
          <w:lang w:val="lt"/>
        </w:rPr>
        <w:tab/>
        <w:t>Paramos paraiška ir pridedami dokumentai pildomi lietuvių kalba, turi būti susegti į bylą,</w:t>
      </w:r>
      <w:r>
        <w:rPr>
          <w:rFonts w:ascii="Times New Roman" w:hAnsi="Times New Roman" w:cs="Times New Roman"/>
          <w:color w:val="000000"/>
          <w:sz w:val="24"/>
          <w:szCs w:val="24"/>
        </w:rPr>
        <w:t xml:space="preserve"> o jų p</w:t>
      </w:r>
      <w:r>
        <w:rPr>
          <w:rFonts w:ascii="Times New Roman" w:hAnsi="Times New Roman" w:cs="Times New Roman"/>
          <w:color w:val="000000"/>
          <w:sz w:val="24"/>
          <w:szCs w:val="24"/>
          <w:lang w:val="lt"/>
        </w:rPr>
        <w:t>uslapiai sunumeruoti.</w:t>
      </w:r>
    </w:p>
    <w:p w14:paraId="170DC3A8"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38.</w:t>
      </w:r>
      <w:r>
        <w:rPr>
          <w:rFonts w:ascii="Times New Roman" w:hAnsi="Times New Roman" w:cs="Times New Roman"/>
          <w:color w:val="000000"/>
          <w:sz w:val="24"/>
          <w:szCs w:val="24"/>
          <w:lang w:val="lt"/>
        </w:rPr>
        <w:tab/>
        <w:t>Užpildytą paramos paraišką, pasirašytą pareiškėjo</w:t>
      </w:r>
      <w:r>
        <w:rPr>
          <w:rFonts w:ascii="Times New Roman" w:hAnsi="Times New Roman" w:cs="Times New Roman"/>
          <w:color w:val="000000"/>
          <w:sz w:val="24"/>
          <w:szCs w:val="24"/>
        </w:rPr>
        <w:t>s v</w:t>
      </w:r>
      <w:r>
        <w:rPr>
          <w:rFonts w:ascii="Times New Roman" w:hAnsi="Times New Roman" w:cs="Times New Roman"/>
          <w:color w:val="000000"/>
          <w:sz w:val="24"/>
          <w:szCs w:val="24"/>
          <w:lang w:val="lt"/>
        </w:rPr>
        <w:t>adovo ar pareiškėjo</w:t>
      </w:r>
      <w:r>
        <w:rPr>
          <w:rFonts w:ascii="Times New Roman" w:hAnsi="Times New Roman" w:cs="Times New Roman"/>
          <w:color w:val="000000"/>
          <w:sz w:val="24"/>
          <w:szCs w:val="24"/>
        </w:rPr>
        <w:t>s į</w:t>
      </w:r>
      <w:r>
        <w:rPr>
          <w:rFonts w:ascii="Times New Roman" w:hAnsi="Times New Roman" w:cs="Times New Roman"/>
          <w:color w:val="000000"/>
          <w:sz w:val="24"/>
          <w:szCs w:val="24"/>
          <w:lang w:val="lt"/>
        </w:rPr>
        <w:t>galioto asmens, pridedamus dokumentus ir raštą, kuriame nurodyti teikiami dokumentai ir jų lapų skaičius, bei paramos paraiškos elektroninę formą pareiškėja privalo pateikti asmeniškai arba per įgaliotą asmenį, atsiųsti per kurjerį arba paštu registruota pašto siunta. Kitais būdais (faksu, elektroniniu paštu ir kt.) arba kitais adresais pateiktos paramos paraiškos nevertinamos. Pateikiamas vienas originalus paramos paraiškos egzempliorius.</w:t>
      </w:r>
    </w:p>
    <w:p w14:paraId="0617CEAA"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39.</w:t>
      </w:r>
      <w:r>
        <w:rPr>
          <w:rFonts w:ascii="Times New Roman" w:hAnsi="Times New Roman" w:cs="Times New Roman"/>
          <w:color w:val="000000"/>
          <w:sz w:val="24"/>
          <w:szCs w:val="24"/>
          <w:lang w:val="lt"/>
        </w:rPr>
        <w:tab/>
        <w:t>Dokumentai (jų kopijos turi būti patvirtintos paramos paraišką teikiančios pareiškėjo</w:t>
      </w:r>
      <w:r>
        <w:rPr>
          <w:rFonts w:ascii="Times New Roman" w:hAnsi="Times New Roman" w:cs="Times New Roman"/>
          <w:color w:val="000000"/>
          <w:sz w:val="24"/>
          <w:szCs w:val="24"/>
        </w:rPr>
        <w:t>s v</w:t>
      </w:r>
      <w:r>
        <w:rPr>
          <w:rFonts w:ascii="Times New Roman" w:hAnsi="Times New Roman" w:cs="Times New Roman"/>
          <w:color w:val="000000"/>
          <w:sz w:val="24"/>
          <w:szCs w:val="24"/>
          <w:lang w:val="lt"/>
        </w:rPr>
        <w:t>adovo ar pareiškėjo</w:t>
      </w:r>
      <w:r>
        <w:rPr>
          <w:rFonts w:ascii="Times New Roman" w:hAnsi="Times New Roman" w:cs="Times New Roman"/>
          <w:color w:val="000000"/>
          <w:sz w:val="24"/>
          <w:szCs w:val="24"/>
        </w:rPr>
        <w:t>s</w:t>
      </w:r>
      <w:r>
        <w:rPr>
          <w:rFonts w:ascii="Times New Roman" w:hAnsi="Times New Roman" w:cs="Times New Roman"/>
          <w:color w:val="000000"/>
          <w:sz w:val="24"/>
          <w:szCs w:val="24"/>
          <w:lang w:val="lt"/>
        </w:rPr>
        <w:t xml:space="preserve"> įgalioto asmens parašu, nurodant, kad kopija tikra), kuriuos būtina pateikti kartu su užpildyta paramos paraiška, nurodyti Taisyklių 1 priede.  </w:t>
      </w:r>
    </w:p>
    <w:p w14:paraId="5A5FFFEF" w14:textId="77777777" w:rsidR="00180FBF"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40.</w:t>
      </w:r>
      <w:r>
        <w:rPr>
          <w:rFonts w:ascii="Times New Roman" w:hAnsi="Times New Roman" w:cs="Times New Roman"/>
          <w:color w:val="000000"/>
          <w:sz w:val="24"/>
          <w:szCs w:val="24"/>
          <w:lang w:val="lt"/>
        </w:rPr>
        <w:tab/>
        <w:t xml:space="preserve">Pareiškėja, po paramos paraiškos užregistravimo Centre, gali raštu kreiptis į Centrą dėl pateiktos paramos paraiškos atšaukimo ir pateikti naują paramos paraišką kvietimo teikti paramos paraiškas metu. </w:t>
      </w:r>
    </w:p>
    <w:p w14:paraId="2FEA6C29" w14:textId="5D338D49" w:rsidR="00180FBF" w:rsidRPr="00A76779" w:rsidRDefault="00180FBF" w:rsidP="00A76779">
      <w:pPr>
        <w:widowControl w:val="0"/>
        <w:shd w:val="clear" w:color="auto" w:fill="FFFFFF" w:themeFill="background1"/>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sz w:val="24"/>
          <w:szCs w:val="24"/>
          <w:lang w:val="lt"/>
        </w:rPr>
      </w:pPr>
      <w:r>
        <w:rPr>
          <w:rFonts w:ascii="Times New Roman" w:hAnsi="Times New Roman" w:cs="Times New Roman"/>
          <w:color w:val="000000"/>
          <w:sz w:val="24"/>
          <w:szCs w:val="24"/>
          <w:lang w:val="lt"/>
        </w:rPr>
        <w:t>41.</w:t>
      </w:r>
      <w:r>
        <w:rPr>
          <w:rFonts w:ascii="Times New Roman" w:hAnsi="Times New Roman" w:cs="Times New Roman"/>
          <w:color w:val="000000"/>
          <w:sz w:val="24"/>
          <w:szCs w:val="24"/>
          <w:lang w:val="lt"/>
        </w:rPr>
        <w:tab/>
        <w:t xml:space="preserve">Informacija apie gautas paramos paraiškas skelbiama </w:t>
      </w:r>
      <w:r w:rsidRPr="00A76779">
        <w:rPr>
          <w:rFonts w:ascii="Times New Roman" w:hAnsi="Times New Roman" w:cs="Times New Roman"/>
          <w:sz w:val="24"/>
          <w:szCs w:val="24"/>
          <w:lang w:val="lt"/>
        </w:rPr>
        <w:t>Centro (</w:t>
      </w:r>
      <w:hyperlink r:id="rId10" w:history="1">
        <w:r w:rsidRPr="00A76779">
          <w:rPr>
            <w:rFonts w:ascii="Times New Roman" w:hAnsi="Times New Roman" w:cs="Times New Roman"/>
            <w:sz w:val="24"/>
            <w:szCs w:val="24"/>
            <w:lang w:val="lt"/>
          </w:rPr>
          <w:t>www.zmmc.lt</w:t>
        </w:r>
      </w:hyperlink>
      <w:r w:rsidRPr="00A76779">
        <w:rPr>
          <w:rFonts w:ascii="Times New Roman" w:hAnsi="Times New Roman" w:cs="Times New Roman"/>
          <w:sz w:val="24"/>
          <w:szCs w:val="24"/>
          <w:lang w:val="lt"/>
        </w:rPr>
        <w:t xml:space="preserve">) interneto </w:t>
      </w:r>
      <w:r>
        <w:rPr>
          <w:rFonts w:ascii="Times New Roman" w:hAnsi="Times New Roman" w:cs="Times New Roman"/>
          <w:color w:val="000000"/>
          <w:sz w:val="24"/>
          <w:szCs w:val="24"/>
          <w:lang w:val="lt"/>
        </w:rPr>
        <w:t xml:space="preserve">svetainėje nurodant paramos paraiškos registracijos numerį, pareiškėjos pavadinimą, atstovaujamą vietovę, projekto pavadinimą ir veiklos sritį. Ši informacija taip pat gali būti skelbiama Ministerijos </w:t>
      </w:r>
      <w:r w:rsidRPr="00A76779">
        <w:rPr>
          <w:rFonts w:ascii="Times New Roman" w:hAnsi="Times New Roman" w:cs="Times New Roman"/>
          <w:color w:val="000000"/>
          <w:sz w:val="24"/>
          <w:szCs w:val="24"/>
          <w:lang w:val="lt"/>
        </w:rPr>
        <w:t xml:space="preserve">interneto </w:t>
      </w:r>
      <w:r w:rsidRPr="00A76779">
        <w:rPr>
          <w:rFonts w:ascii="Times New Roman" w:hAnsi="Times New Roman" w:cs="Times New Roman"/>
          <w:sz w:val="24"/>
          <w:szCs w:val="24"/>
          <w:lang w:val="lt"/>
        </w:rPr>
        <w:t>svetainėje (</w:t>
      </w:r>
      <w:hyperlink r:id="rId11" w:history="1">
        <w:r w:rsidR="00A76779" w:rsidRPr="00A76779">
          <w:rPr>
            <w:rStyle w:val="Hipersaitas"/>
            <w:rFonts w:ascii="Times New Roman" w:hAnsi="Times New Roman" w:cs="Times New Roman"/>
            <w:color w:val="auto"/>
            <w:sz w:val="24"/>
            <w:szCs w:val="24"/>
            <w:u w:val="none"/>
            <w:lang w:val="lt"/>
          </w:rPr>
          <w:t>www.zum.lrv.lt</w:t>
        </w:r>
      </w:hyperlink>
      <w:r w:rsidRPr="00A76779">
        <w:rPr>
          <w:rFonts w:ascii="Times New Roman" w:hAnsi="Times New Roman" w:cs="Times New Roman"/>
          <w:sz w:val="24"/>
          <w:szCs w:val="24"/>
          <w:lang w:val="lt"/>
        </w:rPr>
        <w:t xml:space="preserve">). </w:t>
      </w:r>
    </w:p>
    <w:p w14:paraId="05EA62DB" w14:textId="01A82B4D" w:rsidR="00180FBF" w:rsidRDefault="007776C0" w:rsidP="00B81F6E">
      <w:pPr>
        <w:spacing w:after="0" w:line="240" w:lineRule="auto"/>
        <w:jc w:val="center"/>
        <w:rPr>
          <w:rFonts w:ascii="Times New Roman" w:hAnsi="Times New Roman" w:cs="Times New Roman"/>
          <w:b/>
          <w:bCs/>
          <w:caps/>
          <w:color w:val="000000"/>
          <w:sz w:val="24"/>
          <w:szCs w:val="24"/>
          <w:lang w:val="lt"/>
        </w:rPr>
      </w:pPr>
      <w:r>
        <w:rPr>
          <w:rFonts w:ascii="Times New Roman" w:hAnsi="Times New Roman" w:cs="Times New Roman"/>
          <w:b/>
          <w:bCs/>
          <w:caps/>
          <w:color w:val="000000"/>
          <w:sz w:val="24"/>
          <w:szCs w:val="24"/>
          <w:lang w:val="lt"/>
        </w:rPr>
        <w:br w:type="page"/>
      </w:r>
      <w:r w:rsidR="00B81F6E">
        <w:rPr>
          <w:rFonts w:ascii="Times New Roman" w:hAnsi="Times New Roman" w:cs="Times New Roman"/>
          <w:b/>
          <w:bCs/>
          <w:caps/>
          <w:color w:val="000000"/>
          <w:sz w:val="24"/>
          <w:szCs w:val="24"/>
          <w:lang w:val="lt"/>
        </w:rPr>
        <w:lastRenderedPageBreak/>
        <w:t>V</w:t>
      </w:r>
      <w:r w:rsidR="00180FBF">
        <w:rPr>
          <w:rFonts w:ascii="Times New Roman" w:hAnsi="Times New Roman" w:cs="Times New Roman"/>
          <w:b/>
          <w:bCs/>
          <w:caps/>
          <w:color w:val="000000"/>
          <w:sz w:val="24"/>
          <w:szCs w:val="24"/>
          <w:lang w:val="lt"/>
        </w:rPr>
        <w:t>III skyrius</w:t>
      </w:r>
    </w:p>
    <w:p w14:paraId="49678DC7" w14:textId="10FDA8DE" w:rsidR="00BA56FA" w:rsidRDefault="00180FBF" w:rsidP="00BA56FA">
      <w:pPr>
        <w:widowControl w:val="0"/>
        <w:tabs>
          <w:tab w:val="left" w:pos="6096"/>
        </w:tabs>
        <w:autoSpaceDE w:val="0"/>
        <w:autoSpaceDN w:val="0"/>
        <w:adjustRightInd w:val="0"/>
        <w:spacing w:after="0" w:line="240" w:lineRule="auto"/>
        <w:ind w:firstLine="567"/>
        <w:jc w:val="center"/>
        <w:rPr>
          <w:rFonts w:ascii="Times New Roman" w:hAnsi="Times New Roman" w:cs="Times New Roman"/>
          <w:b/>
          <w:bCs/>
          <w:caps/>
          <w:color w:val="000000"/>
          <w:sz w:val="24"/>
          <w:szCs w:val="24"/>
          <w:lang w:val="lt"/>
        </w:rPr>
      </w:pPr>
      <w:r>
        <w:rPr>
          <w:rFonts w:ascii="Times New Roman" w:hAnsi="Times New Roman" w:cs="Times New Roman"/>
          <w:b/>
          <w:bCs/>
          <w:caps/>
          <w:color w:val="000000"/>
          <w:sz w:val="24"/>
          <w:szCs w:val="24"/>
          <w:lang w:val="lt"/>
        </w:rPr>
        <w:t xml:space="preserve">PARAMOS PARAIŠKOS DUOMENŲ TIKRINIMAS </w:t>
      </w:r>
      <w:r w:rsidR="00BA56FA">
        <w:rPr>
          <w:rFonts w:ascii="Times New Roman" w:hAnsi="Times New Roman" w:cs="Times New Roman"/>
          <w:b/>
          <w:bCs/>
          <w:caps/>
          <w:color w:val="000000"/>
          <w:sz w:val="24"/>
          <w:szCs w:val="24"/>
          <w:lang w:val="lt"/>
        </w:rPr>
        <w:t>IR PARAMOS PARAIŠKOS vertinimas</w:t>
      </w:r>
    </w:p>
    <w:p w14:paraId="6E441759" w14:textId="77777777" w:rsidR="007D5FCA" w:rsidRDefault="007D5FCA" w:rsidP="00BA56FA">
      <w:pPr>
        <w:widowControl w:val="0"/>
        <w:tabs>
          <w:tab w:val="left" w:pos="6096"/>
        </w:tabs>
        <w:autoSpaceDE w:val="0"/>
        <w:autoSpaceDN w:val="0"/>
        <w:adjustRightInd w:val="0"/>
        <w:spacing w:after="0" w:line="240" w:lineRule="auto"/>
        <w:ind w:firstLine="567"/>
        <w:jc w:val="center"/>
        <w:rPr>
          <w:rFonts w:ascii="Times New Roman" w:hAnsi="Times New Roman" w:cs="Times New Roman"/>
          <w:b/>
          <w:bCs/>
          <w:caps/>
          <w:color w:val="000000"/>
          <w:sz w:val="24"/>
          <w:szCs w:val="24"/>
          <w:lang w:val="lt"/>
        </w:rPr>
      </w:pPr>
    </w:p>
    <w:p w14:paraId="586F124F" w14:textId="77777777" w:rsidR="00180FBF"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42.</w:t>
      </w:r>
      <w:r>
        <w:rPr>
          <w:rFonts w:ascii="Times New Roman" w:hAnsi="Times New Roman" w:cs="Times New Roman"/>
          <w:color w:val="000000"/>
          <w:sz w:val="24"/>
          <w:szCs w:val="24"/>
          <w:lang w:val="lt"/>
        </w:rPr>
        <w:tab/>
        <w:t>Už paramos paraiškose pateiktų duomenų tikrinimą ir paramos paraiškų vertinimą atsakingas Centras.</w:t>
      </w:r>
    </w:p>
    <w:p w14:paraId="381E3CB6" w14:textId="77777777" w:rsidR="00180FBF"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43.</w:t>
      </w:r>
      <w:r>
        <w:rPr>
          <w:rFonts w:ascii="Times New Roman" w:hAnsi="Times New Roman" w:cs="Times New Roman"/>
          <w:color w:val="000000"/>
          <w:sz w:val="24"/>
          <w:szCs w:val="24"/>
          <w:lang w:val="lt"/>
        </w:rPr>
        <w:tab/>
      </w:r>
      <w:r>
        <w:rPr>
          <w:rFonts w:ascii="Times New Roman" w:hAnsi="Times New Roman" w:cs="Times New Roman"/>
          <w:color w:val="000000"/>
          <w:sz w:val="24"/>
          <w:szCs w:val="24"/>
          <w:highlight w:val="white"/>
          <w:lang w:val="lt"/>
        </w:rPr>
        <w:t>Paramos paraiška turi būti įvertinta per 30 darbo dienų nuo paramos paraiškų priėmimo termino pabaigos</w:t>
      </w:r>
      <w:r>
        <w:rPr>
          <w:rFonts w:ascii="Times New Roman" w:hAnsi="Times New Roman" w:cs="Times New Roman"/>
          <w:color w:val="000000"/>
          <w:sz w:val="24"/>
          <w:szCs w:val="24"/>
          <w:lang w:val="lt"/>
        </w:rPr>
        <w:t xml:space="preserve">. </w:t>
      </w:r>
    </w:p>
    <w:p w14:paraId="7B0BEE0D" w14:textId="77777777" w:rsidR="00180FBF" w:rsidRDefault="00180FBF">
      <w:pPr>
        <w:widowControl w:val="0"/>
        <w:tabs>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44.</w:t>
      </w:r>
      <w:r>
        <w:rPr>
          <w:rFonts w:ascii="Times New Roman" w:hAnsi="Times New Roman" w:cs="Times New Roman"/>
          <w:color w:val="000000"/>
          <w:sz w:val="24"/>
          <w:szCs w:val="24"/>
          <w:lang w:val="lt"/>
        </w:rPr>
        <w:tab/>
        <w:t>Paramos paraiškos vertinimo procesą sudaro du etapai:</w:t>
      </w:r>
    </w:p>
    <w:p w14:paraId="13B8640F" w14:textId="2EFA000C" w:rsidR="00180FBF" w:rsidRDefault="00180FBF">
      <w:pPr>
        <w:widowControl w:val="0"/>
        <w:tabs>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44.1.</w:t>
      </w:r>
      <w:r>
        <w:rPr>
          <w:rFonts w:ascii="Times New Roman" w:hAnsi="Times New Roman" w:cs="Times New Roman"/>
          <w:color w:val="000000"/>
          <w:sz w:val="24"/>
          <w:szCs w:val="24"/>
          <w:lang w:val="lt"/>
        </w:rPr>
        <w:tab/>
        <w:t>paramos paraiškos administracinės atitikties ir pareiškėjo</w:t>
      </w:r>
      <w:r w:rsidR="00000F35">
        <w:rPr>
          <w:rFonts w:ascii="Times New Roman" w:hAnsi="Times New Roman" w:cs="Times New Roman"/>
          <w:color w:val="000000"/>
          <w:sz w:val="24"/>
          <w:szCs w:val="24"/>
          <w:lang w:val="lt"/>
        </w:rPr>
        <w:t>s</w:t>
      </w:r>
      <w:r>
        <w:rPr>
          <w:rFonts w:ascii="Times New Roman" w:hAnsi="Times New Roman" w:cs="Times New Roman"/>
          <w:color w:val="000000"/>
          <w:sz w:val="24"/>
          <w:szCs w:val="24"/>
          <w:lang w:val="lt"/>
        </w:rPr>
        <w:t xml:space="preserve"> bei jo</w:t>
      </w:r>
      <w:r w:rsidR="006E234E">
        <w:rPr>
          <w:rFonts w:ascii="Times New Roman" w:hAnsi="Times New Roman" w:cs="Times New Roman"/>
          <w:color w:val="000000"/>
          <w:sz w:val="24"/>
          <w:szCs w:val="24"/>
          <w:lang w:val="lt"/>
        </w:rPr>
        <w:t>s</w:t>
      </w:r>
      <w:r>
        <w:rPr>
          <w:rFonts w:ascii="Times New Roman" w:hAnsi="Times New Roman" w:cs="Times New Roman"/>
          <w:color w:val="000000"/>
          <w:sz w:val="24"/>
          <w:szCs w:val="24"/>
          <w:lang w:val="lt"/>
        </w:rPr>
        <w:t xml:space="preserve"> projekto tinkamumo vertinimas (toliau – tinkamumo vertinimas);</w:t>
      </w:r>
    </w:p>
    <w:p w14:paraId="23E34654" w14:textId="77777777" w:rsidR="00180FBF" w:rsidRDefault="00180FBF">
      <w:pPr>
        <w:widowControl w:val="0"/>
        <w:tabs>
          <w:tab w:val="left" w:pos="993"/>
          <w:tab w:val="left" w:pos="1276"/>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44.2.</w:t>
      </w:r>
      <w:r>
        <w:rPr>
          <w:rFonts w:ascii="Times New Roman" w:hAnsi="Times New Roman" w:cs="Times New Roman"/>
          <w:color w:val="000000"/>
          <w:sz w:val="24"/>
          <w:szCs w:val="24"/>
          <w:lang w:val="lt"/>
        </w:rPr>
        <w:tab/>
        <w:t>projekto vertinimas pagal atrankos kriterijus.</w:t>
      </w:r>
    </w:p>
    <w:p w14:paraId="610DC4CD"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45.</w:t>
      </w:r>
      <w:r>
        <w:rPr>
          <w:rFonts w:ascii="Times New Roman" w:hAnsi="Times New Roman" w:cs="Times New Roman"/>
          <w:color w:val="000000"/>
          <w:sz w:val="24"/>
          <w:szCs w:val="24"/>
          <w:lang w:val="lt"/>
        </w:rPr>
        <w:tab/>
        <w:t xml:space="preserve">Vienos paramos paraiškos vertinimą (abu etapus) atlieka du Centro direktoriaus įsakymu paskirti vertintojai. </w:t>
      </w:r>
    </w:p>
    <w:p w14:paraId="6843E6D4" w14:textId="387AE380"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46.</w:t>
      </w:r>
      <w:r>
        <w:rPr>
          <w:rFonts w:ascii="Times New Roman" w:hAnsi="Times New Roman" w:cs="Times New Roman"/>
          <w:color w:val="000000"/>
          <w:sz w:val="24"/>
          <w:szCs w:val="24"/>
          <w:lang w:val="lt"/>
        </w:rPr>
        <w:tab/>
        <w:t>Tinkamumo vertinimo metu nustatoma, ar paramos paraiška tinkamai užpildyta, ar pateikti šiose Taisyklėse nurodyti dokumentai ir informacija ir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lt"/>
        </w:rPr>
        <w:t>ar pareiškėja ir jos projektas atitinka Taisyklių III–VI skyriuose nustatytas tinkamumo sąlygas ir reikalavimus.</w:t>
      </w:r>
    </w:p>
    <w:p w14:paraId="026FDE3C" w14:textId="5BA2F57F" w:rsidR="00201A52" w:rsidRPr="00201A52" w:rsidRDefault="00201A52" w:rsidP="00201A52">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47. P</w:t>
      </w:r>
      <w:r w:rsidRPr="00201A52">
        <w:rPr>
          <w:rFonts w:ascii="Times New Roman" w:hAnsi="Times New Roman" w:cs="Times New Roman"/>
          <w:color w:val="000000"/>
          <w:sz w:val="24"/>
          <w:szCs w:val="24"/>
          <w:lang w:val="lt"/>
        </w:rPr>
        <w:t>areiškėjos prisidėjimas</w:t>
      </w:r>
      <w:r>
        <w:rPr>
          <w:rFonts w:ascii="Times New Roman" w:hAnsi="Times New Roman" w:cs="Times New Roman"/>
          <w:color w:val="000000"/>
          <w:sz w:val="24"/>
          <w:szCs w:val="24"/>
          <w:lang w:val="lt"/>
        </w:rPr>
        <w:t xml:space="preserve">, kuris turi būti ne mažesnis kaip 10 proc. </w:t>
      </w:r>
      <w:r w:rsidR="00163636">
        <w:rPr>
          <w:rFonts w:ascii="Times New Roman" w:hAnsi="Times New Roman" w:cs="Times New Roman"/>
          <w:color w:val="000000"/>
          <w:sz w:val="24"/>
          <w:szCs w:val="24"/>
          <w:lang w:val="lt"/>
        </w:rPr>
        <w:t>kai kreipiamasi paramos pagal pirmąją arba antrąją veiklos sritis,</w:t>
      </w:r>
      <w:r w:rsidRPr="00201A52">
        <w:rPr>
          <w:rFonts w:ascii="Times New Roman" w:hAnsi="Times New Roman" w:cs="Times New Roman"/>
          <w:color w:val="000000"/>
          <w:sz w:val="24"/>
          <w:szCs w:val="24"/>
          <w:lang w:val="lt"/>
        </w:rPr>
        <w:t xml:space="preserve"> piniginėmis lėšomis prie tinkamų išlaidų finansavimo (suapvalinimai negalimi) skaičiuojamas pagal šią formulę:</w:t>
      </w:r>
    </w:p>
    <w:p w14:paraId="5D767FB6" w14:textId="18AD5254" w:rsidR="00201A52" w:rsidRDefault="00201A52" w:rsidP="00201A52">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201A52">
        <w:rPr>
          <w:rFonts w:ascii="Times New Roman" w:hAnsi="Times New Roman" w:cs="Times New Roman"/>
          <w:color w:val="000000"/>
          <w:sz w:val="24"/>
          <w:szCs w:val="24"/>
          <w:lang w:val="lt"/>
        </w:rPr>
        <w:t>%= X*100/Z, kai X - pareiškėjos piniginių lėšų suma; Y - prašoma paramos suma; Z - bendra projekto vertė (X+Y).</w:t>
      </w:r>
    </w:p>
    <w:p w14:paraId="0FFB449C" w14:textId="3400D6D7" w:rsidR="00180FBF" w:rsidRDefault="00D2103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48</w:t>
      </w:r>
      <w:r w:rsidR="00180FBF">
        <w:rPr>
          <w:rFonts w:ascii="Times New Roman" w:hAnsi="Times New Roman" w:cs="Times New Roman"/>
          <w:color w:val="000000"/>
          <w:sz w:val="24"/>
          <w:szCs w:val="24"/>
          <w:lang w:val="lt"/>
        </w:rPr>
        <w:t>.</w:t>
      </w:r>
      <w:r w:rsidR="00180FBF">
        <w:rPr>
          <w:rFonts w:ascii="Times New Roman" w:hAnsi="Times New Roman" w:cs="Times New Roman"/>
          <w:color w:val="000000"/>
          <w:sz w:val="24"/>
          <w:szCs w:val="24"/>
          <w:lang w:val="lt"/>
        </w:rPr>
        <w:tab/>
        <w:t>Tinkamumo vertinimas atliekamas pildant Paramos paraiškos administracinės atitikties ir pareiškėjos bei jos projekto tinkamumo vertinimo klausimyną, kurio formą, suderinęs su Ministerija, rengia Centras.</w:t>
      </w:r>
    </w:p>
    <w:p w14:paraId="3583D63C" w14:textId="7EB1C569"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4</w:t>
      </w:r>
      <w:r w:rsidR="00D2103F">
        <w:rPr>
          <w:rFonts w:ascii="Times New Roman" w:hAnsi="Times New Roman" w:cs="Times New Roman"/>
          <w:color w:val="000000"/>
          <w:sz w:val="24"/>
          <w:szCs w:val="24"/>
          <w:lang w:val="lt"/>
        </w:rPr>
        <w:t>9</w:t>
      </w:r>
      <w:r>
        <w:rPr>
          <w:rFonts w:ascii="Times New Roman" w:hAnsi="Times New Roman" w:cs="Times New Roman"/>
          <w:color w:val="000000"/>
          <w:sz w:val="24"/>
          <w:szCs w:val="24"/>
          <w:lang w:val="lt"/>
        </w:rPr>
        <w:t>.</w:t>
      </w:r>
      <w:r>
        <w:rPr>
          <w:rFonts w:ascii="Times New Roman" w:hAnsi="Times New Roman" w:cs="Times New Roman"/>
          <w:color w:val="000000"/>
          <w:sz w:val="24"/>
          <w:szCs w:val="24"/>
          <w:lang w:val="lt"/>
        </w:rPr>
        <w:tab/>
        <w:t xml:space="preserve">Jeigu tinkamumo vertinimo metu nustatoma, kad pateikti ne visi reikalingi dokumentai ir (ar) duomenys, arba </w:t>
      </w:r>
      <w:r w:rsidRPr="0085672B">
        <w:rPr>
          <w:rFonts w:ascii="Times New Roman" w:hAnsi="Times New Roman" w:cs="Times New Roman"/>
          <w:color w:val="000000"/>
          <w:sz w:val="24"/>
          <w:szCs w:val="24"/>
          <w:lang w:val="lt"/>
        </w:rPr>
        <w:t>paramos paraiška užpildyta netinkamai, vertintojas elektroniniu paštu pareiškėjai išsiunčia paklausimą</w:t>
      </w:r>
      <w:r w:rsidR="003D0BF3">
        <w:rPr>
          <w:rFonts w:ascii="Times New Roman" w:hAnsi="Times New Roman" w:cs="Times New Roman"/>
          <w:color w:val="000000"/>
          <w:sz w:val="24"/>
          <w:szCs w:val="24"/>
          <w:lang w:val="lt"/>
        </w:rPr>
        <w:t xml:space="preserve">. </w:t>
      </w:r>
      <w:r>
        <w:rPr>
          <w:rFonts w:ascii="Times New Roman" w:hAnsi="Times New Roman" w:cs="Times New Roman"/>
          <w:color w:val="000000"/>
          <w:sz w:val="24"/>
          <w:szCs w:val="24"/>
          <w:lang w:val="lt"/>
        </w:rPr>
        <w:t>Pareiškėjos atsakymui pateikti suteikiamas iki 5 darbo dienų terminas nuo paklausimo išsiuntimo elektroniniu paštu dienos. Susirašinėjimas tarp vertintojo ir pareiškėjos vyksta elektroniniu paštu. Per nustatytą terminą nepateikus prašomų dokumentų ir (ar) duomenų ar pateikus ne visus prašomus dokumentus ir (ar) duomenis, paramos paraiška toliau nevertinama ir PAK siūloma ją atmesti.</w:t>
      </w:r>
    </w:p>
    <w:p w14:paraId="1DBE932A" w14:textId="7F3D57C1" w:rsidR="00180FBF" w:rsidRDefault="00D2103F">
      <w:pPr>
        <w:widowControl w:val="0"/>
        <w:tabs>
          <w:tab w:val="left" w:pos="993"/>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50</w:t>
      </w:r>
      <w:r w:rsidR="00180FBF">
        <w:rPr>
          <w:rFonts w:ascii="Times New Roman" w:hAnsi="Times New Roman" w:cs="Times New Roman"/>
          <w:color w:val="000000"/>
          <w:sz w:val="24"/>
          <w:szCs w:val="24"/>
          <w:lang w:val="lt"/>
        </w:rPr>
        <w:t>.</w:t>
      </w:r>
      <w:r w:rsidR="00180FBF">
        <w:rPr>
          <w:rFonts w:ascii="Times New Roman" w:hAnsi="Times New Roman" w:cs="Times New Roman"/>
          <w:color w:val="000000"/>
          <w:sz w:val="24"/>
          <w:szCs w:val="24"/>
          <w:lang w:val="lt"/>
        </w:rPr>
        <w:tab/>
        <w:t>Paramos paraiška toliau nevertinama ir PAK siūloma ją atmesti, jei tinkamumo vertinimo metu nustatoma, kad:</w:t>
      </w:r>
    </w:p>
    <w:p w14:paraId="33208428" w14:textId="10D36A75" w:rsidR="00180FBF" w:rsidRDefault="00D2103F">
      <w:pPr>
        <w:widowControl w:val="0"/>
        <w:tabs>
          <w:tab w:val="left" w:pos="0"/>
          <w:tab w:val="left" w:pos="993"/>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50</w:t>
      </w:r>
      <w:r w:rsidR="00180FBF">
        <w:rPr>
          <w:rFonts w:ascii="Times New Roman" w:hAnsi="Times New Roman" w:cs="Times New Roman"/>
          <w:color w:val="000000"/>
          <w:sz w:val="24"/>
          <w:szCs w:val="24"/>
          <w:lang w:val="lt"/>
        </w:rPr>
        <w:t>.1.</w:t>
      </w:r>
      <w:r w:rsidR="00180FBF">
        <w:rPr>
          <w:rFonts w:ascii="Times New Roman" w:hAnsi="Times New Roman" w:cs="Times New Roman"/>
          <w:color w:val="000000"/>
          <w:sz w:val="24"/>
          <w:szCs w:val="24"/>
          <w:lang w:val="lt"/>
        </w:rPr>
        <w:tab/>
        <w:t xml:space="preserve">paramos paraiška ir pridedami dokumentai gauti praleidus galutinį paramos paraiškų pateikimo terminą, įskaitant ir </w:t>
      </w:r>
      <w:r w:rsidR="00180FBF">
        <w:rPr>
          <w:rFonts w:ascii="Times New Roman" w:hAnsi="Times New Roman" w:cs="Times New Roman"/>
          <w:sz w:val="24"/>
          <w:szCs w:val="24"/>
          <w:lang w:val="lt"/>
        </w:rPr>
        <w:t>Taisyklių 4</w:t>
      </w:r>
      <w:r>
        <w:rPr>
          <w:rFonts w:ascii="Times New Roman" w:hAnsi="Times New Roman" w:cs="Times New Roman"/>
          <w:sz w:val="24"/>
          <w:szCs w:val="24"/>
          <w:lang w:val="lt"/>
        </w:rPr>
        <w:t>9</w:t>
      </w:r>
      <w:r w:rsidR="00180FBF">
        <w:rPr>
          <w:rFonts w:ascii="Times New Roman" w:hAnsi="Times New Roman" w:cs="Times New Roman"/>
          <w:sz w:val="24"/>
          <w:szCs w:val="24"/>
          <w:lang w:val="lt"/>
        </w:rPr>
        <w:t xml:space="preserve"> punkte nurodytąjį atvejį, kai per nustatytą terminą nepateikiami dokumentai ir (arba) duomenys;</w:t>
      </w:r>
    </w:p>
    <w:p w14:paraId="017ABA77" w14:textId="435AED22" w:rsidR="00180FBF" w:rsidRDefault="00D2103F">
      <w:pPr>
        <w:widowControl w:val="0"/>
        <w:tabs>
          <w:tab w:val="left" w:pos="0"/>
          <w:tab w:val="left" w:pos="993"/>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50</w:t>
      </w:r>
      <w:r w:rsidR="00180FBF">
        <w:rPr>
          <w:rFonts w:ascii="Times New Roman" w:hAnsi="Times New Roman" w:cs="Times New Roman"/>
          <w:color w:val="000000"/>
          <w:sz w:val="24"/>
          <w:szCs w:val="24"/>
          <w:lang w:val="lt"/>
        </w:rPr>
        <w:t>.2.</w:t>
      </w:r>
      <w:r w:rsidR="00180FBF">
        <w:rPr>
          <w:rFonts w:ascii="Times New Roman" w:hAnsi="Times New Roman" w:cs="Times New Roman"/>
          <w:color w:val="000000"/>
          <w:sz w:val="24"/>
          <w:szCs w:val="24"/>
          <w:lang w:val="lt"/>
        </w:rPr>
        <w:tab/>
        <w:t>paramos paraiška neatitinka nustatytos formos;</w:t>
      </w:r>
    </w:p>
    <w:p w14:paraId="5C502917" w14:textId="50FE6635" w:rsidR="00180FBF" w:rsidRPr="0085672B" w:rsidRDefault="00B2028D">
      <w:pPr>
        <w:widowControl w:val="0"/>
        <w:tabs>
          <w:tab w:val="left" w:pos="0"/>
          <w:tab w:val="left" w:pos="993"/>
          <w:tab w:val="left" w:pos="1276"/>
          <w:tab w:val="left" w:pos="1560"/>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50</w:t>
      </w:r>
      <w:r w:rsidR="00180FBF">
        <w:rPr>
          <w:rFonts w:ascii="Times New Roman" w:hAnsi="Times New Roman" w:cs="Times New Roman"/>
          <w:color w:val="000000"/>
          <w:sz w:val="24"/>
          <w:szCs w:val="24"/>
          <w:lang w:val="lt"/>
        </w:rPr>
        <w:t>.3.</w:t>
      </w:r>
      <w:r w:rsidR="00180FBF">
        <w:rPr>
          <w:rFonts w:ascii="Times New Roman" w:hAnsi="Times New Roman" w:cs="Times New Roman"/>
          <w:color w:val="000000"/>
          <w:sz w:val="24"/>
          <w:szCs w:val="24"/>
          <w:lang w:val="lt"/>
        </w:rPr>
        <w:tab/>
        <w:t xml:space="preserve">pareiškėja ir jos projektas neatitinka tinkamumo sąlygų ir reikalavimų, nurodytų Taisyklių III–VI </w:t>
      </w:r>
      <w:r w:rsidR="00180FBF" w:rsidRPr="0085672B">
        <w:rPr>
          <w:rFonts w:ascii="Times New Roman" w:hAnsi="Times New Roman" w:cs="Times New Roman"/>
          <w:color w:val="000000"/>
          <w:sz w:val="24"/>
          <w:szCs w:val="24"/>
          <w:lang w:val="lt"/>
        </w:rPr>
        <w:t>skyriuose;</w:t>
      </w:r>
    </w:p>
    <w:p w14:paraId="32BE1C48" w14:textId="0ADC042E" w:rsidR="00180FBF" w:rsidRDefault="00180FBF" w:rsidP="00B2028D">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w:t>
      </w:r>
      <w:r w:rsidR="00B2028D">
        <w:rPr>
          <w:rFonts w:ascii="Times New Roman" w:hAnsi="Times New Roman" w:cs="Times New Roman"/>
          <w:color w:val="000000"/>
          <w:sz w:val="24"/>
          <w:szCs w:val="24"/>
          <w:lang w:val="lt"/>
        </w:rPr>
        <w:t>1</w:t>
      </w:r>
      <w:r>
        <w:rPr>
          <w:rFonts w:ascii="Times New Roman" w:hAnsi="Times New Roman" w:cs="Times New Roman"/>
          <w:color w:val="000000"/>
          <w:sz w:val="24"/>
          <w:szCs w:val="24"/>
          <w:lang w:val="lt"/>
        </w:rPr>
        <w:t>.</w:t>
      </w:r>
      <w:r>
        <w:rPr>
          <w:rFonts w:ascii="Times New Roman" w:hAnsi="Times New Roman" w:cs="Times New Roman"/>
          <w:color w:val="000000"/>
          <w:sz w:val="24"/>
          <w:szCs w:val="24"/>
          <w:lang w:val="lt"/>
        </w:rPr>
        <w:tab/>
        <w:t>Vertintojas gali kreiptis į kitas institucijas papildomos informacijos apie pareiškėją, naudotis kitais oficialiais informacijos šaltiniais, vertindamas pareiškėjos pateiktą informaciją bei duomenis.</w:t>
      </w:r>
      <w:r w:rsidR="00B2028D">
        <w:rPr>
          <w:rFonts w:ascii="Times New Roman" w:hAnsi="Times New Roman" w:cs="Times New Roman"/>
          <w:color w:val="000000"/>
          <w:sz w:val="24"/>
          <w:szCs w:val="24"/>
          <w:lang w:val="lt"/>
        </w:rPr>
        <w:t xml:space="preserve"> </w:t>
      </w:r>
      <w:r>
        <w:rPr>
          <w:rFonts w:ascii="Times New Roman" w:hAnsi="Times New Roman" w:cs="Times New Roman"/>
          <w:color w:val="000000"/>
          <w:sz w:val="24"/>
          <w:szCs w:val="24"/>
          <w:lang w:val="lt"/>
        </w:rPr>
        <w:t xml:space="preserve">Vertinimo metu nustačius, kad paramos paraiška atitinka visus tinkamumo vertinimo reikalavimus, ji </w:t>
      </w:r>
      <w:r>
        <w:rPr>
          <w:rFonts w:ascii="Times New Roman" w:hAnsi="Times New Roman" w:cs="Times New Roman"/>
          <w:color w:val="000000"/>
          <w:sz w:val="24"/>
          <w:szCs w:val="24"/>
          <w:lang w:val="lt"/>
        </w:rPr>
        <w:lastRenderedPageBreak/>
        <w:t>teikiama kitam vertinimo etapui – atliekama projektų atranka. Projektų atrankos vertinimo formas (po atskirą kiekvienai veiklos sričiai), remdamasis Taisyklių 53 punkte nurodytais projekto atrankos kriterijais, rengia Centras. Šios formos turi būti suderintos su Ministerija.</w:t>
      </w:r>
    </w:p>
    <w:p w14:paraId="424FBF96"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52.</w:t>
      </w:r>
      <w:r>
        <w:rPr>
          <w:rFonts w:ascii="Times New Roman" w:hAnsi="Times New Roman" w:cs="Times New Roman"/>
          <w:color w:val="000000"/>
          <w:sz w:val="24"/>
          <w:szCs w:val="24"/>
          <w:lang w:val="lt"/>
        </w:rPr>
        <w:tab/>
        <w:t>Projektų atrankos etape kiekvienam projektui s</w:t>
      </w:r>
      <w:r>
        <w:rPr>
          <w:rFonts w:ascii="Times New Roman" w:hAnsi="Times New Roman" w:cs="Times New Roman"/>
          <w:color w:val="000000"/>
          <w:sz w:val="24"/>
          <w:szCs w:val="24"/>
        </w:rPr>
        <w:t>kiria</w:t>
      </w:r>
      <w:r>
        <w:rPr>
          <w:rFonts w:ascii="Times New Roman" w:hAnsi="Times New Roman" w:cs="Times New Roman"/>
          <w:color w:val="000000"/>
          <w:sz w:val="24"/>
          <w:szCs w:val="24"/>
          <w:lang w:val="lt"/>
        </w:rPr>
        <w:t xml:space="preserve">mas balas, kuris yra balus </w:t>
      </w:r>
      <w:r>
        <w:rPr>
          <w:rFonts w:ascii="Times New Roman" w:hAnsi="Times New Roman" w:cs="Times New Roman"/>
          <w:color w:val="000000"/>
          <w:sz w:val="24"/>
          <w:szCs w:val="24"/>
        </w:rPr>
        <w:t>skyru</w:t>
      </w:r>
      <w:r>
        <w:rPr>
          <w:rFonts w:ascii="Times New Roman" w:hAnsi="Times New Roman" w:cs="Times New Roman"/>
          <w:color w:val="000000"/>
          <w:sz w:val="24"/>
          <w:szCs w:val="24"/>
          <w:lang w:val="lt"/>
        </w:rPr>
        <w:t xml:space="preserve">sių vertintojų balų vidurkis. Didžiausia galima </w:t>
      </w:r>
      <w:r>
        <w:rPr>
          <w:rFonts w:ascii="Times New Roman" w:hAnsi="Times New Roman" w:cs="Times New Roman"/>
          <w:color w:val="000000"/>
          <w:sz w:val="24"/>
          <w:szCs w:val="24"/>
        </w:rPr>
        <w:t>skirtų</w:t>
      </w:r>
      <w:r>
        <w:rPr>
          <w:rFonts w:ascii="Times New Roman" w:hAnsi="Times New Roman" w:cs="Times New Roman"/>
          <w:color w:val="000000"/>
          <w:sz w:val="24"/>
          <w:szCs w:val="24"/>
          <w:lang w:val="lt"/>
        </w:rPr>
        <w:t xml:space="preserve"> balų suma yra 80. Projekto atranka atliekama vertinant paramos paraiškoje ir (arba) jos prieduose pateiktos informacijos ir (arba) duomenų pagrįstumą (t. y. paklausimai, susiję su projekto atitiktimi atrankos kriterijams, kurie nurodyti Taisyklių 53 punkte, nesiunčiami).</w:t>
      </w:r>
    </w:p>
    <w:p w14:paraId="0875B7A2"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53.</w:t>
      </w:r>
      <w:r>
        <w:rPr>
          <w:rFonts w:ascii="Times New Roman" w:hAnsi="Times New Roman" w:cs="Times New Roman"/>
          <w:color w:val="000000"/>
          <w:sz w:val="24"/>
          <w:szCs w:val="24"/>
          <w:lang w:val="lt"/>
        </w:rPr>
        <w:tab/>
        <w:t>Projekto atrankos kriterijai:</w:t>
      </w:r>
    </w:p>
    <w:p w14:paraId="27128909" w14:textId="5FA608B9" w:rsidR="00180FBF" w:rsidRDefault="00180FBF">
      <w:pPr>
        <w:widowControl w:val="0"/>
        <w:tabs>
          <w:tab w:val="left" w:pos="0"/>
          <w:tab w:val="left" w:pos="851"/>
          <w:tab w:val="left" w:pos="993"/>
          <w:tab w:val="left" w:pos="1134"/>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53.1.</w:t>
      </w:r>
      <w:r>
        <w:rPr>
          <w:rFonts w:ascii="Times New Roman" w:hAnsi="Times New Roman" w:cs="Times New Roman"/>
          <w:color w:val="000000"/>
          <w:sz w:val="24"/>
          <w:szCs w:val="24"/>
          <w:lang w:val="lt"/>
        </w:rPr>
        <w:tab/>
        <w:t>pagal pirmąją veiklos sritį:</w:t>
      </w:r>
    </w:p>
    <w:tbl>
      <w:tblPr>
        <w:tblW w:w="0" w:type="auto"/>
        <w:tblInd w:w="103" w:type="dxa"/>
        <w:tblLayout w:type="fixed"/>
        <w:tblLook w:val="0000" w:firstRow="0" w:lastRow="0" w:firstColumn="0" w:lastColumn="0" w:noHBand="0" w:noVBand="0"/>
      </w:tblPr>
      <w:tblGrid>
        <w:gridCol w:w="610"/>
        <w:gridCol w:w="5804"/>
        <w:gridCol w:w="1984"/>
        <w:gridCol w:w="1235"/>
      </w:tblGrid>
      <w:tr w:rsidR="00180FBF" w14:paraId="0BC3002B"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1FE72E"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Eil. Nr.</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F47913"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Projekto atrankos kriterijai</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D58B92" w14:textId="2087DD22" w:rsidR="00180FBF" w:rsidRDefault="00180FBF">
            <w:pPr>
              <w:widowControl w:val="0"/>
              <w:tabs>
                <w:tab w:val="left" w:pos="0"/>
                <w:tab w:val="left" w:pos="34"/>
                <w:tab w:val="left" w:pos="6096"/>
              </w:tabs>
              <w:autoSpaceDE w:val="0"/>
              <w:autoSpaceDN w:val="0"/>
              <w:adjustRightInd w:val="0"/>
              <w:spacing w:after="0" w:line="276" w:lineRule="auto"/>
              <w:ind w:left="34" w:right="439"/>
              <w:rPr>
                <w:rFonts w:ascii="Calibri" w:hAnsi="Calibri" w:cs="Calibri"/>
                <w:lang w:val="lt"/>
              </w:rPr>
            </w:pPr>
            <w:r>
              <w:rPr>
                <w:rFonts w:ascii="Times New Roman" w:hAnsi="Times New Roman" w:cs="Times New Roman"/>
                <w:sz w:val="24"/>
                <w:szCs w:val="24"/>
                <w:lang w:val="lt"/>
              </w:rPr>
              <w:t>Didžiausias balų skaičius</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582652" w14:textId="77777777" w:rsidR="00180FBF" w:rsidRDefault="00180FBF">
            <w:pPr>
              <w:widowControl w:val="0"/>
              <w:tabs>
                <w:tab w:val="left" w:pos="6096"/>
              </w:tabs>
              <w:autoSpaceDE w:val="0"/>
              <w:autoSpaceDN w:val="0"/>
              <w:adjustRightInd w:val="0"/>
              <w:spacing w:after="0" w:line="276" w:lineRule="auto"/>
              <w:rPr>
                <w:rFonts w:ascii="Calibri" w:hAnsi="Calibri" w:cs="Calibri"/>
                <w:lang w:val="lt"/>
              </w:rPr>
            </w:pPr>
            <w:r>
              <w:rPr>
                <w:rFonts w:ascii="Times New Roman" w:hAnsi="Times New Roman" w:cs="Times New Roman"/>
                <w:sz w:val="24"/>
                <w:szCs w:val="24"/>
                <w:lang w:val="lt"/>
              </w:rPr>
              <w:t>Balų ribos</w:t>
            </w:r>
          </w:p>
        </w:tc>
      </w:tr>
      <w:tr w:rsidR="00180FBF" w14:paraId="4F82E000" w14:textId="7777777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52EA2625"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1.</w:t>
            </w:r>
          </w:p>
        </w:tc>
        <w:tc>
          <w:tcPr>
            <w:tcW w:w="902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BC63FF1" w14:textId="77777777" w:rsidR="00180FBF" w:rsidRDefault="00180FBF">
            <w:pPr>
              <w:widowControl w:val="0"/>
              <w:tabs>
                <w:tab w:val="left" w:pos="0"/>
                <w:tab w:val="left" w:pos="6096"/>
              </w:tabs>
              <w:autoSpaceDE w:val="0"/>
              <w:autoSpaceDN w:val="0"/>
              <w:adjustRightInd w:val="0"/>
              <w:spacing w:after="0" w:line="276" w:lineRule="auto"/>
              <w:ind w:left="34" w:right="439"/>
              <w:rPr>
                <w:rFonts w:ascii="Times New Roman" w:hAnsi="Times New Roman" w:cs="Times New Roman"/>
                <w:b/>
                <w:bCs/>
                <w:sz w:val="24"/>
                <w:szCs w:val="24"/>
                <w:lang w:val="lt"/>
              </w:rPr>
            </w:pPr>
            <w:r>
              <w:rPr>
                <w:rFonts w:ascii="Times New Roman" w:hAnsi="Times New Roman" w:cs="Times New Roman"/>
                <w:b/>
                <w:bCs/>
                <w:sz w:val="24"/>
                <w:szCs w:val="24"/>
                <w:lang w:val="lt"/>
              </w:rPr>
              <w:t>Paraiškos kokybė</w:t>
            </w:r>
          </w:p>
          <w:p w14:paraId="7F8FECF8" w14:textId="77777777" w:rsidR="00180FBF" w:rsidRPr="0012181E" w:rsidRDefault="00180FBF" w:rsidP="00A73A68">
            <w:pPr>
              <w:widowControl w:val="0"/>
              <w:tabs>
                <w:tab w:val="left" w:pos="0"/>
                <w:tab w:val="left" w:pos="6096"/>
                <w:tab w:val="left" w:pos="7540"/>
              </w:tabs>
              <w:autoSpaceDE w:val="0"/>
              <w:autoSpaceDN w:val="0"/>
              <w:adjustRightInd w:val="0"/>
              <w:spacing w:after="0" w:line="240" w:lineRule="auto"/>
              <w:ind w:left="34" w:right="133"/>
              <w:jc w:val="both"/>
              <w:rPr>
                <w:rFonts w:ascii="Calibri" w:hAnsi="Calibri" w:cs="Calibri"/>
                <w:sz w:val="20"/>
                <w:szCs w:val="20"/>
                <w:lang w:val="lt"/>
              </w:rPr>
            </w:pPr>
            <w:r w:rsidRPr="0012181E">
              <w:rPr>
                <w:rFonts w:ascii="Times New Roman" w:hAnsi="Times New Roman" w:cs="Times New Roman"/>
                <w:i/>
                <w:iCs/>
                <w:sz w:val="20"/>
                <w:szCs w:val="20"/>
                <w:lang w:val="lt"/>
              </w:rPr>
              <w:t>(vertinamas projekto tikslo bei uždavinių konkretumas ir susietumas, projekto įgyvendinimo plano nuoseklumas, veiklų ir su jomis susijusių išlaidų pagrįstumas ir būtinumas; šio kriterijaus balai gali būti sumuojami)</w:t>
            </w:r>
          </w:p>
        </w:tc>
      </w:tr>
      <w:tr w:rsidR="00180FBF" w14:paraId="0FF2B060"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6AD84E38"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1.1.</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tcPr>
          <w:p w14:paraId="073D9B9B" w14:textId="77777777" w:rsidR="00180FBF" w:rsidRDefault="00180FBF">
            <w:pPr>
              <w:widowControl w:val="0"/>
              <w:tabs>
                <w:tab w:val="left" w:pos="6096"/>
              </w:tabs>
              <w:autoSpaceDE w:val="0"/>
              <w:autoSpaceDN w:val="0"/>
              <w:adjustRightInd w:val="0"/>
              <w:spacing w:after="0" w:line="276" w:lineRule="auto"/>
              <w:ind w:left="34"/>
              <w:jc w:val="both"/>
              <w:rPr>
                <w:rFonts w:ascii="Calibri" w:hAnsi="Calibri" w:cs="Calibri"/>
                <w:lang w:val="lt"/>
              </w:rPr>
            </w:pPr>
            <w:r>
              <w:rPr>
                <w:rFonts w:ascii="Times New Roman" w:hAnsi="Times New Roman" w:cs="Times New Roman"/>
                <w:sz w:val="24"/>
                <w:szCs w:val="24"/>
                <w:lang w:val="lt"/>
              </w:rPr>
              <w:t>projekto tikslas ir uždaviniai konkretūs ir tarpusavyje susiję, projekto rezultatai aiškūs ir pamatuojami</w:t>
            </w:r>
          </w:p>
        </w:tc>
        <w:tc>
          <w:tcPr>
            <w:tcW w:w="198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1873417" w14:textId="77777777" w:rsidR="00180FBF" w:rsidRDefault="00180FBF">
            <w:pPr>
              <w:widowControl w:val="0"/>
              <w:tabs>
                <w:tab w:val="left" w:pos="0"/>
                <w:tab w:val="left" w:pos="6096"/>
              </w:tabs>
              <w:autoSpaceDE w:val="0"/>
              <w:autoSpaceDN w:val="0"/>
              <w:adjustRightInd w:val="0"/>
              <w:spacing w:after="0" w:line="276" w:lineRule="auto"/>
              <w:ind w:left="34" w:right="439"/>
              <w:jc w:val="center"/>
              <w:rPr>
                <w:rFonts w:ascii="Calibri" w:hAnsi="Calibri" w:cs="Calibri"/>
                <w:lang w:val="lt"/>
              </w:rPr>
            </w:pPr>
            <w:r>
              <w:rPr>
                <w:rFonts w:ascii="Times New Roman" w:hAnsi="Times New Roman" w:cs="Times New Roman"/>
                <w:sz w:val="24"/>
                <w:szCs w:val="24"/>
                <w:lang w:val="lt"/>
              </w:rPr>
              <w:t>15</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tcPr>
          <w:p w14:paraId="1AE64BB2"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16791F94"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6C651C01"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1.2.</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tcPr>
          <w:p w14:paraId="7DF036FD" w14:textId="77777777" w:rsidR="00180FBF" w:rsidRDefault="00180FBF">
            <w:pPr>
              <w:widowControl w:val="0"/>
              <w:tabs>
                <w:tab w:val="left" w:pos="6096"/>
              </w:tabs>
              <w:autoSpaceDE w:val="0"/>
              <w:autoSpaceDN w:val="0"/>
              <w:adjustRightInd w:val="0"/>
              <w:spacing w:after="0" w:line="276" w:lineRule="auto"/>
              <w:ind w:left="34"/>
              <w:jc w:val="both"/>
              <w:rPr>
                <w:rFonts w:ascii="Calibri" w:hAnsi="Calibri" w:cs="Calibri"/>
                <w:lang w:val="lt"/>
              </w:rPr>
            </w:pPr>
            <w:r>
              <w:rPr>
                <w:rFonts w:ascii="Times New Roman" w:hAnsi="Times New Roman" w:cs="Times New Roman"/>
                <w:sz w:val="24"/>
                <w:szCs w:val="24"/>
                <w:lang w:val="lt"/>
              </w:rPr>
              <w:t xml:space="preserve">projekto įgyvendinimo planas nuoseklus </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37A8605"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tcPr>
          <w:p w14:paraId="0E7415E8"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6BDC2117"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3FBD3061"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1.3.</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tcPr>
          <w:p w14:paraId="57F5DB3E" w14:textId="77777777" w:rsidR="00180FBF" w:rsidRDefault="00180FBF">
            <w:pPr>
              <w:widowControl w:val="0"/>
              <w:tabs>
                <w:tab w:val="left" w:pos="6096"/>
              </w:tabs>
              <w:autoSpaceDE w:val="0"/>
              <w:autoSpaceDN w:val="0"/>
              <w:adjustRightInd w:val="0"/>
              <w:spacing w:after="0" w:line="276" w:lineRule="auto"/>
              <w:ind w:left="34"/>
              <w:jc w:val="both"/>
              <w:rPr>
                <w:rFonts w:ascii="Calibri" w:hAnsi="Calibri" w:cs="Calibri"/>
                <w:lang w:val="lt"/>
              </w:rPr>
            </w:pPr>
            <w:r>
              <w:rPr>
                <w:rFonts w:ascii="Times New Roman" w:hAnsi="Times New Roman" w:cs="Times New Roman"/>
                <w:sz w:val="24"/>
                <w:szCs w:val="24"/>
                <w:lang w:val="lt"/>
              </w:rPr>
              <w:t>projekto veiklos ir su jomis susijusios išlaidos pagrįstos, realios ir būtinos</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DE8C9D8"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tcPr>
          <w:p w14:paraId="369421A9"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20ED2A8A" w14:textId="7777777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76EE613E"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2.</w:t>
            </w:r>
          </w:p>
        </w:tc>
        <w:tc>
          <w:tcPr>
            <w:tcW w:w="902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7F8EB61B" w14:textId="29D44A77" w:rsidR="00180FBF" w:rsidRPr="0012181E" w:rsidRDefault="00180FBF" w:rsidP="0012181E">
            <w:pPr>
              <w:widowControl w:val="0"/>
              <w:tabs>
                <w:tab w:val="left" w:pos="0"/>
                <w:tab w:val="left" w:pos="6096"/>
              </w:tabs>
              <w:autoSpaceDE w:val="0"/>
              <w:autoSpaceDN w:val="0"/>
              <w:adjustRightInd w:val="0"/>
              <w:spacing w:after="0" w:line="276" w:lineRule="auto"/>
              <w:ind w:left="34" w:right="439"/>
              <w:jc w:val="both"/>
              <w:rPr>
                <w:rFonts w:ascii="Calibri" w:hAnsi="Calibri" w:cs="Calibri"/>
                <w:sz w:val="20"/>
                <w:szCs w:val="20"/>
                <w:lang w:val="lt"/>
              </w:rPr>
            </w:pPr>
            <w:r>
              <w:rPr>
                <w:rFonts w:ascii="Times New Roman" w:hAnsi="Times New Roman" w:cs="Times New Roman"/>
                <w:b/>
                <w:bCs/>
                <w:sz w:val="24"/>
                <w:szCs w:val="24"/>
                <w:lang w:val="lt"/>
              </w:rPr>
              <w:t>Pareiškėjo</w:t>
            </w:r>
            <w:r>
              <w:rPr>
                <w:rFonts w:ascii="Times New Roman" w:hAnsi="Times New Roman" w:cs="Times New Roman"/>
                <w:b/>
                <w:bCs/>
                <w:sz w:val="24"/>
                <w:szCs w:val="24"/>
              </w:rPr>
              <w:t xml:space="preserve">s </w:t>
            </w:r>
            <w:r>
              <w:rPr>
                <w:rFonts w:ascii="Times New Roman" w:hAnsi="Times New Roman" w:cs="Times New Roman"/>
                <w:b/>
                <w:bCs/>
                <w:sz w:val="24"/>
                <w:szCs w:val="24"/>
                <w:lang w:val="lt"/>
              </w:rPr>
              <w:t>naujumas</w:t>
            </w:r>
            <w:r w:rsidR="0012181E">
              <w:rPr>
                <w:rFonts w:ascii="Times New Roman" w:hAnsi="Times New Roman" w:cs="Times New Roman"/>
                <w:b/>
                <w:bCs/>
                <w:sz w:val="24"/>
                <w:szCs w:val="24"/>
                <w:lang w:val="lt"/>
              </w:rPr>
              <w:t xml:space="preserve"> </w:t>
            </w:r>
            <w:r w:rsidRPr="0012181E">
              <w:rPr>
                <w:rFonts w:ascii="Times New Roman" w:hAnsi="Times New Roman" w:cs="Times New Roman"/>
                <w:i/>
                <w:iCs/>
                <w:sz w:val="20"/>
                <w:szCs w:val="20"/>
                <w:lang w:val="lt"/>
              </w:rPr>
              <w:t>(vertinama pagal pareiškėjo</w:t>
            </w:r>
            <w:r w:rsidRPr="0012181E">
              <w:rPr>
                <w:rFonts w:ascii="Times New Roman" w:hAnsi="Times New Roman" w:cs="Times New Roman"/>
                <w:i/>
                <w:iCs/>
                <w:sz w:val="20"/>
                <w:szCs w:val="20"/>
              </w:rPr>
              <w:t>s J</w:t>
            </w:r>
            <w:r w:rsidRPr="0012181E">
              <w:rPr>
                <w:rFonts w:ascii="Times New Roman" w:hAnsi="Times New Roman" w:cs="Times New Roman"/>
                <w:i/>
                <w:iCs/>
                <w:sz w:val="20"/>
                <w:szCs w:val="20"/>
                <w:lang w:val="lt"/>
              </w:rPr>
              <w:t>uridinių asmenų registre įregistravimo datą):</w:t>
            </w:r>
          </w:p>
        </w:tc>
      </w:tr>
      <w:tr w:rsidR="00180FBF" w14:paraId="5CDD90DD"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4585A602"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2.1.</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E6535" w14:textId="3C24D2FB" w:rsidR="00180FBF" w:rsidRDefault="00180FBF" w:rsidP="0097028B">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 xml:space="preserve">Pareiškėja registruota prieš 1–1,5 m.  </w:t>
            </w:r>
          </w:p>
        </w:tc>
        <w:tc>
          <w:tcPr>
            <w:tcW w:w="198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BBD6ADB" w14:textId="77777777" w:rsidR="00180FBF" w:rsidRDefault="00180FBF">
            <w:pPr>
              <w:widowControl w:val="0"/>
              <w:tabs>
                <w:tab w:val="left" w:pos="0"/>
                <w:tab w:val="left" w:pos="6096"/>
              </w:tabs>
              <w:autoSpaceDE w:val="0"/>
              <w:autoSpaceDN w:val="0"/>
              <w:adjustRightInd w:val="0"/>
              <w:spacing w:after="0" w:line="276" w:lineRule="auto"/>
              <w:ind w:left="34" w:right="439"/>
              <w:jc w:val="center"/>
              <w:rPr>
                <w:rFonts w:ascii="Calibri" w:hAnsi="Calibri" w:cs="Calibri"/>
                <w:lang w:val="lt"/>
              </w:rPr>
            </w:pPr>
            <w:r>
              <w:rPr>
                <w:rFonts w:ascii="Times New Roman" w:hAnsi="Times New Roman" w:cs="Times New Roman"/>
                <w:sz w:val="24"/>
                <w:szCs w:val="24"/>
                <w:lang w:val="lt"/>
              </w:rPr>
              <w:t>15</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B95423"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15</w:t>
            </w:r>
          </w:p>
        </w:tc>
      </w:tr>
      <w:tr w:rsidR="00180FBF" w14:paraId="6DB16722"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3B0B596F"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 xml:space="preserve">2.2. </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72C76C" w14:textId="1F96E466" w:rsidR="00180FBF" w:rsidRDefault="00180FBF" w:rsidP="0097028B">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 xml:space="preserve">Pareiškėja registruota prieš 1,6–2 m.  </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7595ABD"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FB0311"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r>
      <w:tr w:rsidR="00180FBF" w14:paraId="671F26FF" w14:textId="7777777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49CE79E3"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3.</w:t>
            </w:r>
          </w:p>
        </w:tc>
        <w:tc>
          <w:tcPr>
            <w:tcW w:w="902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B961137" w14:textId="0312C41D" w:rsidR="00180FBF" w:rsidRPr="0012181E" w:rsidRDefault="00180FBF" w:rsidP="0012181E">
            <w:pPr>
              <w:widowControl w:val="0"/>
              <w:tabs>
                <w:tab w:val="left" w:pos="0"/>
                <w:tab w:val="left" w:pos="6096"/>
              </w:tabs>
              <w:autoSpaceDE w:val="0"/>
              <w:autoSpaceDN w:val="0"/>
              <w:adjustRightInd w:val="0"/>
              <w:spacing w:after="0" w:line="276" w:lineRule="auto"/>
              <w:ind w:left="34" w:right="439"/>
              <w:rPr>
                <w:rFonts w:ascii="Calibri" w:hAnsi="Calibri" w:cs="Calibri"/>
                <w:sz w:val="20"/>
                <w:szCs w:val="20"/>
                <w:lang w:val="lt"/>
              </w:rPr>
            </w:pPr>
            <w:r>
              <w:rPr>
                <w:rFonts w:ascii="Times New Roman" w:hAnsi="Times New Roman" w:cs="Times New Roman"/>
                <w:b/>
                <w:bCs/>
                <w:sz w:val="24"/>
                <w:szCs w:val="24"/>
                <w:lang w:val="lt"/>
              </w:rPr>
              <w:t>Pareiškėjo</w:t>
            </w:r>
            <w:r>
              <w:rPr>
                <w:rFonts w:ascii="Times New Roman" w:hAnsi="Times New Roman" w:cs="Times New Roman"/>
                <w:b/>
                <w:bCs/>
                <w:sz w:val="24"/>
                <w:szCs w:val="24"/>
              </w:rPr>
              <w:t>s a</w:t>
            </w:r>
            <w:r>
              <w:rPr>
                <w:rFonts w:ascii="Times New Roman" w:hAnsi="Times New Roman" w:cs="Times New Roman"/>
                <w:b/>
                <w:bCs/>
                <w:sz w:val="24"/>
                <w:szCs w:val="24"/>
                <w:lang w:val="lt"/>
              </w:rPr>
              <w:t>ktyvumas</w:t>
            </w:r>
            <w:r w:rsidR="0012181E">
              <w:rPr>
                <w:rFonts w:ascii="Times New Roman" w:hAnsi="Times New Roman" w:cs="Times New Roman"/>
                <w:b/>
                <w:bCs/>
                <w:sz w:val="24"/>
                <w:szCs w:val="24"/>
                <w:lang w:val="lt"/>
              </w:rPr>
              <w:t xml:space="preserve"> </w:t>
            </w:r>
            <w:r w:rsidRPr="0012181E">
              <w:rPr>
                <w:rFonts w:ascii="Times New Roman" w:hAnsi="Times New Roman" w:cs="Times New Roman"/>
                <w:i/>
                <w:iCs/>
                <w:sz w:val="20"/>
                <w:szCs w:val="20"/>
                <w:lang w:val="lt"/>
              </w:rPr>
              <w:t>(vertinama pagal pareiškėjo</w:t>
            </w:r>
            <w:r w:rsidRPr="0012181E">
              <w:rPr>
                <w:rFonts w:ascii="Times New Roman" w:hAnsi="Times New Roman" w:cs="Times New Roman"/>
                <w:i/>
                <w:iCs/>
                <w:sz w:val="20"/>
                <w:szCs w:val="20"/>
              </w:rPr>
              <w:t xml:space="preserve">s </w:t>
            </w:r>
            <w:r w:rsidRPr="0012181E">
              <w:rPr>
                <w:rFonts w:ascii="Times New Roman" w:hAnsi="Times New Roman" w:cs="Times New Roman"/>
                <w:i/>
                <w:iCs/>
                <w:sz w:val="20"/>
                <w:szCs w:val="20"/>
                <w:lang w:val="lt"/>
              </w:rPr>
              <w:t>vykdytas viešojo pobūdžio veiklas, skirtas kaimo bendruomenei (renginius, viešąsias akcijas, kt.) 2016 m.)</w:t>
            </w:r>
          </w:p>
        </w:tc>
      </w:tr>
      <w:tr w:rsidR="00180FBF" w14:paraId="5598DEA7"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3127F16F"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 xml:space="preserve">3.1. </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tcPr>
          <w:p w14:paraId="6465FF45"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 xml:space="preserve">10 ir daugiau veiklų </w:t>
            </w:r>
          </w:p>
        </w:tc>
        <w:tc>
          <w:tcPr>
            <w:tcW w:w="198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7FEF300" w14:textId="77777777" w:rsidR="00180FBF" w:rsidRDefault="00180FBF">
            <w:pPr>
              <w:widowControl w:val="0"/>
              <w:tabs>
                <w:tab w:val="left" w:pos="0"/>
                <w:tab w:val="left" w:pos="6096"/>
              </w:tabs>
              <w:autoSpaceDE w:val="0"/>
              <w:autoSpaceDN w:val="0"/>
              <w:adjustRightInd w:val="0"/>
              <w:spacing w:after="0" w:line="276" w:lineRule="auto"/>
              <w:ind w:left="34" w:right="439"/>
              <w:jc w:val="center"/>
              <w:rPr>
                <w:rFonts w:ascii="Calibri" w:hAnsi="Calibri" w:cs="Calibri"/>
                <w:lang w:val="lt"/>
              </w:rPr>
            </w:pPr>
            <w:r>
              <w:rPr>
                <w:rFonts w:ascii="Times New Roman" w:hAnsi="Times New Roman" w:cs="Times New Roman"/>
                <w:sz w:val="24"/>
                <w:szCs w:val="24"/>
                <w:lang w:val="lt"/>
              </w:rPr>
              <w:t>10</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tcPr>
          <w:p w14:paraId="4ABD2748"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r>
      <w:tr w:rsidR="00180FBF" w14:paraId="5FA57A86"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64A2A347"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 xml:space="preserve">3.2. </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tcPr>
          <w:p w14:paraId="4E5EC93D"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9–5 veiklos</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55AF8F6"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tcPr>
          <w:p w14:paraId="2E0DBA01"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9–5</w:t>
            </w:r>
          </w:p>
        </w:tc>
      </w:tr>
      <w:tr w:rsidR="00180FBF" w14:paraId="361FE8C9"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6A5A4F6D"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 xml:space="preserve">3.3. </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tcPr>
          <w:p w14:paraId="25A60641"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4–3 veiklos</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D4AB68A"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tcPr>
          <w:p w14:paraId="6649BE8C"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4–3</w:t>
            </w:r>
          </w:p>
        </w:tc>
      </w:tr>
      <w:tr w:rsidR="00180FBF" w14:paraId="5338A3ED"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01323E64"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4.</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3C3F37" w14:textId="57369A3C" w:rsidR="00180FBF" w:rsidRPr="0012181E" w:rsidRDefault="00180FBF" w:rsidP="00B63C67">
            <w:pPr>
              <w:widowControl w:val="0"/>
              <w:tabs>
                <w:tab w:val="left" w:pos="6096"/>
              </w:tabs>
              <w:autoSpaceDE w:val="0"/>
              <w:autoSpaceDN w:val="0"/>
              <w:adjustRightInd w:val="0"/>
              <w:spacing w:after="0" w:line="240" w:lineRule="auto"/>
              <w:ind w:left="34"/>
              <w:jc w:val="both"/>
              <w:rPr>
                <w:rFonts w:ascii="Calibri" w:hAnsi="Calibri" w:cs="Calibri"/>
                <w:sz w:val="20"/>
                <w:szCs w:val="20"/>
                <w:lang w:val="lt"/>
              </w:rPr>
            </w:pPr>
            <w:r>
              <w:rPr>
                <w:rFonts w:ascii="Times New Roman" w:hAnsi="Times New Roman" w:cs="Times New Roman"/>
                <w:b/>
                <w:bCs/>
                <w:sz w:val="24"/>
                <w:szCs w:val="24"/>
                <w:lang w:val="lt"/>
              </w:rPr>
              <w:t>Pareiškėja anksčiau nėra gavusi paramos pagal šią veiklos sritį</w:t>
            </w:r>
            <w:r w:rsidR="0012181E">
              <w:rPr>
                <w:rFonts w:ascii="Times New Roman" w:hAnsi="Times New Roman" w:cs="Times New Roman"/>
                <w:b/>
                <w:bCs/>
                <w:sz w:val="24"/>
                <w:szCs w:val="24"/>
                <w:lang w:val="lt"/>
              </w:rPr>
              <w:t xml:space="preserve"> </w:t>
            </w:r>
            <w:r w:rsidRPr="0012181E">
              <w:rPr>
                <w:rFonts w:ascii="Times New Roman" w:hAnsi="Times New Roman" w:cs="Times New Roman"/>
                <w:i/>
                <w:iCs/>
                <w:sz w:val="20"/>
                <w:szCs w:val="20"/>
                <w:lang w:val="lt"/>
              </w:rPr>
              <w:t>(vertinama, ar pareiškėja nuo 201</w:t>
            </w:r>
            <w:r w:rsidR="0012181E" w:rsidRPr="0012181E">
              <w:rPr>
                <w:rFonts w:ascii="Times New Roman" w:hAnsi="Times New Roman" w:cs="Times New Roman"/>
                <w:i/>
                <w:iCs/>
                <w:sz w:val="20"/>
                <w:szCs w:val="20"/>
                <w:lang w:val="lt"/>
              </w:rPr>
              <w:t>2</w:t>
            </w:r>
            <w:r w:rsidRPr="0012181E">
              <w:rPr>
                <w:rFonts w:ascii="Times New Roman" w:hAnsi="Times New Roman" w:cs="Times New Roman"/>
                <w:i/>
                <w:iCs/>
                <w:sz w:val="20"/>
                <w:szCs w:val="20"/>
                <w:lang w:val="lt"/>
              </w:rPr>
              <w:t xml:space="preserve"> m. nėra gavusi paramos iš nacionalinio biudžeto lėšų materialinei ir (arba) techninei bazei stiprinti.)</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5214BE" w14:textId="77777777" w:rsidR="00180FBF" w:rsidRDefault="00180FBF">
            <w:pPr>
              <w:widowControl w:val="0"/>
              <w:tabs>
                <w:tab w:val="left" w:pos="0"/>
                <w:tab w:val="left" w:pos="6096"/>
              </w:tabs>
              <w:autoSpaceDE w:val="0"/>
              <w:autoSpaceDN w:val="0"/>
              <w:adjustRightInd w:val="0"/>
              <w:spacing w:after="0" w:line="276" w:lineRule="auto"/>
              <w:ind w:left="34" w:right="439"/>
              <w:jc w:val="center"/>
              <w:rPr>
                <w:rFonts w:ascii="Calibri" w:hAnsi="Calibri" w:cs="Calibri"/>
                <w:lang w:val="lt"/>
              </w:rPr>
            </w:pPr>
            <w:r>
              <w:rPr>
                <w:rFonts w:ascii="Times New Roman" w:hAnsi="Times New Roman" w:cs="Times New Roman"/>
                <w:sz w:val="24"/>
                <w:szCs w:val="24"/>
                <w:lang w:val="lt"/>
              </w:rPr>
              <w:t>20</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F2AF37"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20</w:t>
            </w:r>
          </w:p>
        </w:tc>
      </w:tr>
      <w:tr w:rsidR="00180FBF" w14:paraId="6FC4DC31" w14:textId="7777777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3EF597DC"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w:t>
            </w:r>
          </w:p>
        </w:tc>
        <w:tc>
          <w:tcPr>
            <w:tcW w:w="9023"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ECFA7D0" w14:textId="77777777" w:rsidR="00180FBF" w:rsidRDefault="00180FBF">
            <w:pPr>
              <w:widowControl w:val="0"/>
              <w:tabs>
                <w:tab w:val="left" w:pos="0"/>
                <w:tab w:val="left" w:pos="6096"/>
              </w:tabs>
              <w:autoSpaceDE w:val="0"/>
              <w:autoSpaceDN w:val="0"/>
              <w:adjustRightInd w:val="0"/>
              <w:spacing w:after="0" w:line="276" w:lineRule="auto"/>
              <w:ind w:left="34" w:right="439"/>
              <w:rPr>
                <w:rFonts w:ascii="Times New Roman" w:hAnsi="Times New Roman" w:cs="Times New Roman"/>
                <w:b/>
                <w:bCs/>
                <w:sz w:val="24"/>
                <w:szCs w:val="24"/>
                <w:lang w:val="lt"/>
              </w:rPr>
            </w:pPr>
            <w:r>
              <w:rPr>
                <w:rFonts w:ascii="Times New Roman" w:hAnsi="Times New Roman" w:cs="Times New Roman"/>
                <w:b/>
                <w:bCs/>
                <w:sz w:val="24"/>
                <w:szCs w:val="24"/>
                <w:lang w:val="lt"/>
              </w:rPr>
              <w:t xml:space="preserve">Pareiškėjos prisidėjimas prie projekto įgyvendinimo </w:t>
            </w:r>
          </w:p>
          <w:p w14:paraId="2F65CF0C" w14:textId="77777777" w:rsidR="00180FBF" w:rsidRPr="0012181E" w:rsidRDefault="00180FBF" w:rsidP="00A73A68">
            <w:pPr>
              <w:widowControl w:val="0"/>
              <w:tabs>
                <w:tab w:val="left" w:pos="0"/>
                <w:tab w:val="left" w:pos="6096"/>
              </w:tabs>
              <w:autoSpaceDE w:val="0"/>
              <w:autoSpaceDN w:val="0"/>
              <w:adjustRightInd w:val="0"/>
              <w:spacing w:after="0" w:line="240" w:lineRule="auto"/>
              <w:ind w:left="34" w:right="133"/>
              <w:jc w:val="both"/>
              <w:rPr>
                <w:rFonts w:ascii="Calibri" w:hAnsi="Calibri" w:cs="Calibri"/>
                <w:sz w:val="20"/>
                <w:szCs w:val="20"/>
                <w:lang w:val="lt"/>
              </w:rPr>
            </w:pPr>
            <w:r w:rsidRPr="0012181E">
              <w:rPr>
                <w:rFonts w:ascii="Times New Roman" w:hAnsi="Times New Roman" w:cs="Times New Roman"/>
                <w:i/>
                <w:iCs/>
                <w:sz w:val="20"/>
                <w:szCs w:val="20"/>
                <w:lang w:val="lt"/>
              </w:rPr>
              <w:t>(vertinama pagal pareiškėjos prisidėjimą nuosavomis lėšomis, skaičiuojant nuo visų tinkamų finansuoti projekto išlaidų)</w:t>
            </w:r>
          </w:p>
        </w:tc>
      </w:tr>
      <w:tr w:rsidR="00180FBF" w14:paraId="3E9DFBC6"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6E404606"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5.1.</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CB48B2"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16 proc. ir daugiau</w:t>
            </w:r>
          </w:p>
        </w:tc>
        <w:tc>
          <w:tcPr>
            <w:tcW w:w="198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BB09986" w14:textId="77777777" w:rsidR="00180FBF" w:rsidRDefault="00180FBF">
            <w:pPr>
              <w:widowControl w:val="0"/>
              <w:tabs>
                <w:tab w:val="left" w:pos="0"/>
                <w:tab w:val="left" w:pos="6096"/>
              </w:tabs>
              <w:autoSpaceDE w:val="0"/>
              <w:autoSpaceDN w:val="0"/>
              <w:adjustRightInd w:val="0"/>
              <w:spacing w:after="0" w:line="276" w:lineRule="auto"/>
              <w:ind w:left="34" w:right="439"/>
              <w:jc w:val="center"/>
              <w:rPr>
                <w:rFonts w:ascii="Calibri" w:hAnsi="Calibri" w:cs="Calibri"/>
                <w:lang w:val="lt"/>
              </w:rPr>
            </w:pPr>
            <w:r>
              <w:rPr>
                <w:rFonts w:ascii="Times New Roman" w:hAnsi="Times New Roman" w:cs="Times New Roman"/>
                <w:sz w:val="24"/>
                <w:szCs w:val="24"/>
                <w:lang w:val="lt"/>
              </w:rPr>
              <w:t>20</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FE80C0"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20</w:t>
            </w:r>
          </w:p>
        </w:tc>
      </w:tr>
      <w:tr w:rsidR="00180FBF" w14:paraId="0E3F198C"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4DD0B359"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5.2.</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7D2928"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nuo 15 iki 15,99 proc.</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EA0DCD8"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4500DE"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18</w:t>
            </w:r>
          </w:p>
        </w:tc>
      </w:tr>
      <w:tr w:rsidR="00180FBF" w14:paraId="33C7BAE7"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25C3BB9F"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5.3.</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01793C"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nuo 14 iki 14,99 proc.</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094CEAA"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C8F765"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15</w:t>
            </w:r>
          </w:p>
        </w:tc>
      </w:tr>
      <w:tr w:rsidR="00180FBF" w14:paraId="787280B3"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105A0843"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5.4.</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FBABBC"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nuo 13 iki 13,99 proc.</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9F82A62"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7EB855"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r>
      <w:tr w:rsidR="00180FBF" w14:paraId="4828AF0A"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5BC03B7A"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5.5.</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B69940" w14:textId="6D5036A2"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nuo 12 iki</w:t>
            </w:r>
            <w:r w:rsidR="00597AA5">
              <w:rPr>
                <w:rFonts w:ascii="Times New Roman" w:hAnsi="Times New Roman" w:cs="Times New Roman"/>
                <w:sz w:val="24"/>
                <w:szCs w:val="24"/>
                <w:lang w:val="lt"/>
              </w:rPr>
              <w:t xml:space="preserve"> </w:t>
            </w:r>
            <w:r>
              <w:rPr>
                <w:rFonts w:ascii="Times New Roman" w:hAnsi="Times New Roman" w:cs="Times New Roman"/>
                <w:sz w:val="24"/>
                <w:szCs w:val="24"/>
                <w:lang w:val="lt"/>
              </w:rPr>
              <w:t>12,99 proc.</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022159A"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A37769"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8</w:t>
            </w:r>
          </w:p>
        </w:tc>
      </w:tr>
      <w:tr w:rsidR="00180FBF" w14:paraId="0EF219B0" w14:textId="77777777" w:rsidTr="00B63C67">
        <w:trPr>
          <w:trHeight w:val="1"/>
        </w:trPr>
        <w:tc>
          <w:tcPr>
            <w:tcW w:w="610" w:type="dxa"/>
            <w:tcBorders>
              <w:top w:val="single" w:sz="3" w:space="0" w:color="000000"/>
              <w:left w:val="single" w:sz="3" w:space="0" w:color="000000"/>
              <w:bottom w:val="single" w:sz="3" w:space="0" w:color="000000"/>
              <w:right w:val="single" w:sz="3" w:space="0" w:color="000000"/>
            </w:tcBorders>
            <w:shd w:val="clear" w:color="000000" w:fill="FFFFFF"/>
          </w:tcPr>
          <w:p w14:paraId="5BCFFFCD" w14:textId="77777777" w:rsidR="00180FBF" w:rsidRDefault="00180FBF">
            <w:pPr>
              <w:widowControl w:val="0"/>
              <w:tabs>
                <w:tab w:val="left" w:pos="6096"/>
              </w:tabs>
              <w:autoSpaceDE w:val="0"/>
              <w:autoSpaceDN w:val="0"/>
              <w:adjustRightInd w:val="0"/>
              <w:spacing w:after="0" w:line="276" w:lineRule="auto"/>
              <w:ind w:right="34"/>
              <w:rPr>
                <w:rFonts w:ascii="Calibri" w:hAnsi="Calibri" w:cs="Calibri"/>
                <w:lang w:val="lt"/>
              </w:rPr>
            </w:pPr>
            <w:r>
              <w:rPr>
                <w:rFonts w:ascii="Times New Roman" w:hAnsi="Times New Roman" w:cs="Times New Roman"/>
                <w:sz w:val="24"/>
                <w:szCs w:val="24"/>
                <w:lang w:val="lt"/>
              </w:rPr>
              <w:t>5.6.</w:t>
            </w:r>
          </w:p>
        </w:tc>
        <w:tc>
          <w:tcPr>
            <w:tcW w:w="58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954E43"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nuo 11 iki 11,99 proc.</w:t>
            </w: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BE844AB"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9F3646"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6</w:t>
            </w:r>
          </w:p>
        </w:tc>
      </w:tr>
      <w:tr w:rsidR="00180FBF" w14:paraId="09517C91" w14:textId="77777777" w:rsidTr="00B63C67">
        <w:trPr>
          <w:trHeight w:val="1"/>
        </w:trPr>
        <w:tc>
          <w:tcPr>
            <w:tcW w:w="64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8D02AF5" w14:textId="77777777" w:rsidR="00180FBF" w:rsidRDefault="00180FBF">
            <w:pPr>
              <w:widowControl w:val="0"/>
              <w:tabs>
                <w:tab w:val="left" w:pos="6096"/>
              </w:tabs>
              <w:autoSpaceDE w:val="0"/>
              <w:autoSpaceDN w:val="0"/>
              <w:adjustRightInd w:val="0"/>
              <w:spacing w:after="0" w:line="276" w:lineRule="auto"/>
              <w:ind w:left="34"/>
              <w:jc w:val="right"/>
              <w:rPr>
                <w:rFonts w:ascii="Calibri" w:hAnsi="Calibri" w:cs="Calibri"/>
                <w:lang w:val="lt"/>
              </w:rPr>
            </w:pPr>
            <w:r>
              <w:rPr>
                <w:rFonts w:ascii="Times New Roman" w:hAnsi="Times New Roman" w:cs="Times New Roman"/>
                <w:b/>
                <w:bCs/>
                <w:sz w:val="24"/>
                <w:szCs w:val="24"/>
                <w:lang w:val="lt"/>
              </w:rPr>
              <w:t>Didžiausia galima balų suma:</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0CF7C8" w14:textId="77777777" w:rsidR="00180FBF" w:rsidRPr="00655943" w:rsidRDefault="00180FBF">
            <w:pPr>
              <w:widowControl w:val="0"/>
              <w:tabs>
                <w:tab w:val="left" w:pos="6096"/>
              </w:tabs>
              <w:autoSpaceDE w:val="0"/>
              <w:autoSpaceDN w:val="0"/>
              <w:adjustRightInd w:val="0"/>
              <w:spacing w:after="0" w:line="276" w:lineRule="auto"/>
              <w:ind w:left="34" w:right="459" w:firstLine="434"/>
              <w:rPr>
                <w:rFonts w:ascii="Calibri" w:hAnsi="Calibri" w:cs="Calibri"/>
                <w:lang w:val="lt"/>
              </w:rPr>
            </w:pPr>
            <w:r w:rsidRPr="00ED150C">
              <w:rPr>
                <w:rFonts w:ascii="Times New Roman" w:hAnsi="Times New Roman" w:cs="Times New Roman"/>
                <w:bCs/>
                <w:sz w:val="24"/>
                <w:szCs w:val="24"/>
                <w:lang w:val="lt"/>
              </w:rPr>
              <w:t>80</w:t>
            </w:r>
          </w:p>
        </w:tc>
        <w:tc>
          <w:tcPr>
            <w:tcW w:w="12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8A9A62" w14:textId="77777777" w:rsidR="00180FBF" w:rsidRDefault="00180FBF">
            <w:pPr>
              <w:widowControl w:val="0"/>
              <w:tabs>
                <w:tab w:val="left" w:pos="6096"/>
              </w:tabs>
              <w:autoSpaceDE w:val="0"/>
              <w:autoSpaceDN w:val="0"/>
              <w:adjustRightInd w:val="0"/>
              <w:spacing w:after="0" w:line="276" w:lineRule="auto"/>
              <w:ind w:firstLine="34"/>
              <w:jc w:val="center"/>
              <w:rPr>
                <w:rFonts w:ascii="Calibri" w:hAnsi="Calibri" w:cs="Calibri"/>
                <w:lang w:val="lt"/>
              </w:rPr>
            </w:pPr>
            <w:r>
              <w:rPr>
                <w:rFonts w:ascii="Times New Roman" w:hAnsi="Times New Roman" w:cs="Times New Roman"/>
                <w:sz w:val="24"/>
                <w:szCs w:val="24"/>
                <w:lang w:val="lt"/>
              </w:rPr>
              <w:t>-</w:t>
            </w:r>
          </w:p>
        </w:tc>
      </w:tr>
    </w:tbl>
    <w:p w14:paraId="3050FAB3" w14:textId="77777777" w:rsidR="00A8718A" w:rsidRDefault="00A8718A">
      <w:pPr>
        <w:widowControl w:val="0"/>
        <w:tabs>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136019F6" w14:textId="3F31A15A" w:rsidR="00180FBF" w:rsidRDefault="00180FBF" w:rsidP="00A73A68">
      <w:pPr>
        <w:widowControl w:val="0"/>
        <w:tabs>
          <w:tab w:val="left" w:pos="1134"/>
          <w:tab w:val="left" w:pos="6096"/>
        </w:tabs>
        <w:autoSpaceDE w:val="0"/>
        <w:autoSpaceDN w:val="0"/>
        <w:adjustRightInd w:val="0"/>
        <w:spacing w:after="0" w:line="276" w:lineRule="auto"/>
        <w:ind w:right="191"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53.2.</w:t>
      </w:r>
      <w:r>
        <w:rPr>
          <w:rFonts w:ascii="Times New Roman" w:hAnsi="Times New Roman" w:cs="Times New Roman"/>
          <w:color w:val="000000"/>
          <w:sz w:val="24"/>
          <w:szCs w:val="24"/>
          <w:lang w:val="lt"/>
        </w:rPr>
        <w:tab/>
        <w:t>pagal antrąją veiklos sritį:</w:t>
      </w:r>
    </w:p>
    <w:tbl>
      <w:tblPr>
        <w:tblW w:w="0" w:type="auto"/>
        <w:tblInd w:w="103" w:type="dxa"/>
        <w:tblLayout w:type="fixed"/>
        <w:tblLook w:val="0000" w:firstRow="0" w:lastRow="0" w:firstColumn="0" w:lastColumn="0" w:noHBand="0" w:noVBand="0"/>
      </w:tblPr>
      <w:tblGrid>
        <w:gridCol w:w="698"/>
        <w:gridCol w:w="5716"/>
        <w:gridCol w:w="2037"/>
        <w:gridCol w:w="1182"/>
      </w:tblGrid>
      <w:tr w:rsidR="00180FBF" w14:paraId="112B3576"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D09FD9" w14:textId="77777777" w:rsidR="00180FBF" w:rsidRDefault="00180FBF">
            <w:pPr>
              <w:widowControl w:val="0"/>
              <w:tabs>
                <w:tab w:val="left" w:pos="6096"/>
              </w:tabs>
              <w:autoSpaceDE w:val="0"/>
              <w:autoSpaceDN w:val="0"/>
              <w:adjustRightInd w:val="0"/>
              <w:spacing w:after="0" w:line="276" w:lineRule="auto"/>
              <w:rPr>
                <w:rFonts w:ascii="Times New Roman" w:hAnsi="Times New Roman" w:cs="Times New Roman"/>
                <w:sz w:val="24"/>
                <w:szCs w:val="24"/>
                <w:lang w:val="lt"/>
              </w:rPr>
            </w:pPr>
            <w:r>
              <w:rPr>
                <w:rFonts w:ascii="Times New Roman" w:hAnsi="Times New Roman" w:cs="Times New Roman"/>
                <w:sz w:val="24"/>
                <w:szCs w:val="24"/>
                <w:lang w:val="lt"/>
              </w:rPr>
              <w:t>Eil.</w:t>
            </w:r>
          </w:p>
          <w:p w14:paraId="26912B7D" w14:textId="77777777" w:rsidR="00180FBF" w:rsidRDefault="00180FBF">
            <w:pPr>
              <w:widowControl w:val="0"/>
              <w:tabs>
                <w:tab w:val="left" w:pos="6096"/>
              </w:tabs>
              <w:autoSpaceDE w:val="0"/>
              <w:autoSpaceDN w:val="0"/>
              <w:adjustRightInd w:val="0"/>
              <w:spacing w:after="0" w:line="276" w:lineRule="auto"/>
              <w:rPr>
                <w:rFonts w:ascii="Calibri" w:hAnsi="Calibri" w:cs="Calibri"/>
                <w:lang w:val="lt"/>
              </w:rPr>
            </w:pPr>
            <w:r>
              <w:rPr>
                <w:rFonts w:ascii="Times New Roman" w:hAnsi="Times New Roman" w:cs="Times New Roman"/>
                <w:sz w:val="24"/>
                <w:szCs w:val="24"/>
                <w:lang w:val="lt"/>
              </w:rPr>
              <w:t>Nr.</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3E2437" w14:textId="77777777" w:rsidR="00180FBF" w:rsidRDefault="00180FBF">
            <w:pPr>
              <w:widowControl w:val="0"/>
              <w:tabs>
                <w:tab w:val="left" w:pos="6096"/>
              </w:tabs>
              <w:autoSpaceDE w:val="0"/>
              <w:autoSpaceDN w:val="0"/>
              <w:adjustRightInd w:val="0"/>
              <w:spacing w:after="0" w:line="276" w:lineRule="auto"/>
              <w:ind w:firstLine="34"/>
              <w:jc w:val="center"/>
              <w:rPr>
                <w:rFonts w:ascii="Calibri" w:hAnsi="Calibri" w:cs="Calibri"/>
                <w:lang w:val="lt"/>
              </w:rPr>
            </w:pPr>
            <w:r>
              <w:rPr>
                <w:rFonts w:ascii="Times New Roman" w:hAnsi="Times New Roman" w:cs="Times New Roman"/>
                <w:sz w:val="24"/>
                <w:szCs w:val="24"/>
                <w:lang w:val="lt"/>
              </w:rPr>
              <w:t>Projekto atrankos kriterijai</w:t>
            </w:r>
          </w:p>
        </w:tc>
        <w:tc>
          <w:tcPr>
            <w:tcW w:w="20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002899" w14:textId="77777777" w:rsidR="00180FBF" w:rsidRDefault="00180FBF">
            <w:pPr>
              <w:widowControl w:val="0"/>
              <w:tabs>
                <w:tab w:val="left" w:pos="6096"/>
              </w:tabs>
              <w:autoSpaceDE w:val="0"/>
              <w:autoSpaceDN w:val="0"/>
              <w:adjustRightInd w:val="0"/>
              <w:spacing w:after="0" w:line="276" w:lineRule="auto"/>
              <w:rPr>
                <w:rFonts w:ascii="Calibri" w:hAnsi="Calibri" w:cs="Calibri"/>
                <w:lang w:val="lt"/>
              </w:rPr>
            </w:pPr>
            <w:r>
              <w:rPr>
                <w:rFonts w:ascii="Times New Roman" w:hAnsi="Times New Roman" w:cs="Times New Roman"/>
                <w:sz w:val="24"/>
                <w:szCs w:val="24"/>
                <w:lang w:val="lt"/>
              </w:rPr>
              <w:t>Didžiausias balų skaičius</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224E85" w14:textId="77777777" w:rsidR="00180FBF" w:rsidRDefault="00180FBF">
            <w:pPr>
              <w:widowControl w:val="0"/>
              <w:tabs>
                <w:tab w:val="left" w:pos="6096"/>
              </w:tabs>
              <w:autoSpaceDE w:val="0"/>
              <w:autoSpaceDN w:val="0"/>
              <w:adjustRightInd w:val="0"/>
              <w:spacing w:after="0" w:line="276" w:lineRule="auto"/>
              <w:rPr>
                <w:rFonts w:ascii="Calibri" w:hAnsi="Calibri" w:cs="Calibri"/>
                <w:lang w:val="lt"/>
              </w:rPr>
            </w:pPr>
            <w:r>
              <w:rPr>
                <w:rFonts w:ascii="Times New Roman" w:hAnsi="Times New Roman" w:cs="Times New Roman"/>
                <w:sz w:val="24"/>
                <w:szCs w:val="24"/>
                <w:lang w:val="lt"/>
              </w:rPr>
              <w:t>Balų ribos</w:t>
            </w:r>
          </w:p>
        </w:tc>
      </w:tr>
      <w:tr w:rsidR="00180FBF" w14:paraId="2AA84985" w14:textId="7777777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41AEAE22"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w:t>
            </w:r>
          </w:p>
        </w:tc>
        <w:tc>
          <w:tcPr>
            <w:tcW w:w="8935"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55B2604" w14:textId="77777777" w:rsidR="00180FBF" w:rsidRDefault="00180FBF">
            <w:pPr>
              <w:widowControl w:val="0"/>
              <w:tabs>
                <w:tab w:val="left" w:pos="6096"/>
              </w:tabs>
              <w:autoSpaceDE w:val="0"/>
              <w:autoSpaceDN w:val="0"/>
              <w:adjustRightInd w:val="0"/>
              <w:spacing w:after="0" w:line="276" w:lineRule="auto"/>
              <w:rPr>
                <w:rFonts w:ascii="Times New Roman" w:hAnsi="Times New Roman" w:cs="Times New Roman"/>
                <w:b/>
                <w:bCs/>
                <w:sz w:val="24"/>
                <w:szCs w:val="24"/>
                <w:lang w:val="lt"/>
              </w:rPr>
            </w:pPr>
            <w:r>
              <w:rPr>
                <w:rFonts w:ascii="Times New Roman" w:hAnsi="Times New Roman" w:cs="Times New Roman"/>
                <w:b/>
                <w:bCs/>
                <w:sz w:val="24"/>
                <w:szCs w:val="24"/>
                <w:lang w:val="lt"/>
              </w:rPr>
              <w:t xml:space="preserve">Paraiškos kokybė </w:t>
            </w:r>
          </w:p>
          <w:p w14:paraId="74CE5538" w14:textId="77777777" w:rsidR="00180FBF" w:rsidRPr="0012181E" w:rsidRDefault="00180FBF">
            <w:pPr>
              <w:widowControl w:val="0"/>
              <w:tabs>
                <w:tab w:val="left" w:pos="6096"/>
              </w:tabs>
              <w:autoSpaceDE w:val="0"/>
              <w:autoSpaceDN w:val="0"/>
              <w:adjustRightInd w:val="0"/>
              <w:spacing w:after="0" w:line="240" w:lineRule="auto"/>
              <w:jc w:val="both"/>
              <w:rPr>
                <w:rFonts w:ascii="Calibri" w:hAnsi="Calibri" w:cs="Calibri"/>
                <w:sz w:val="20"/>
                <w:szCs w:val="20"/>
                <w:lang w:val="lt"/>
              </w:rPr>
            </w:pPr>
            <w:r w:rsidRPr="0012181E">
              <w:rPr>
                <w:rFonts w:ascii="Times New Roman" w:hAnsi="Times New Roman" w:cs="Times New Roman"/>
                <w:i/>
                <w:iCs/>
                <w:sz w:val="20"/>
                <w:szCs w:val="20"/>
                <w:lang w:val="lt"/>
              </w:rPr>
              <w:t>(vertinamas projekto tikslo bei uždavinių konkretumas ir susietumas, projekto įgyvendinimo plano nuoseklumas, veiklų ir su jomis susijusių išlaidų pagrįstumas ir būtinumas; šio kriterijaus balai gali būti sumuojami)</w:t>
            </w:r>
          </w:p>
        </w:tc>
      </w:tr>
      <w:tr w:rsidR="00180FBF" w14:paraId="3C8B18A9"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151936AE"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1.1.</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03537001"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projekto tikslas ir uždaviniai konkretūs ir tarpusavyje susiję, projekto rezultatai aiškūs ir pamatuojami</w:t>
            </w:r>
          </w:p>
        </w:tc>
        <w:tc>
          <w:tcPr>
            <w:tcW w:w="203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2FC9215"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15</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7D008E"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w:t>
            </w:r>
          </w:p>
        </w:tc>
      </w:tr>
      <w:tr w:rsidR="00180FBF" w14:paraId="650F5EDC"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3F3DD367"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1.2.</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41E3DF40"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 xml:space="preserve">projekto įgyvendinimo planas nuoseklus </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DF86301"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FB0584"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w:t>
            </w:r>
          </w:p>
        </w:tc>
      </w:tr>
      <w:tr w:rsidR="00180FBF" w14:paraId="1BAEC9D4"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19B709D2"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1.3.</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1E008659"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projekto veiklos ir su jomis susijusios išlaidos pagrįstos, realios ir būtinos</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52EBBA2"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E0EB47"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w:t>
            </w:r>
          </w:p>
        </w:tc>
      </w:tr>
      <w:tr w:rsidR="00180FBF" w14:paraId="7DFBCD4B"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1B8184FD"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2.</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32A977DF" w14:textId="28CCEDEB" w:rsidR="00180FBF" w:rsidRPr="0012181E" w:rsidRDefault="00180FBF" w:rsidP="0012181E">
            <w:pPr>
              <w:widowControl w:val="0"/>
              <w:tabs>
                <w:tab w:val="left" w:pos="6096"/>
              </w:tabs>
              <w:autoSpaceDE w:val="0"/>
              <w:autoSpaceDN w:val="0"/>
              <w:adjustRightInd w:val="0"/>
              <w:spacing w:after="0" w:line="240" w:lineRule="auto"/>
              <w:ind w:firstLine="34"/>
              <w:jc w:val="both"/>
              <w:rPr>
                <w:rFonts w:ascii="Calibri" w:hAnsi="Calibri" w:cs="Calibri"/>
                <w:sz w:val="20"/>
                <w:szCs w:val="20"/>
                <w:lang w:val="lt"/>
              </w:rPr>
            </w:pPr>
            <w:r>
              <w:rPr>
                <w:rFonts w:ascii="Times New Roman" w:hAnsi="Times New Roman" w:cs="Times New Roman"/>
                <w:b/>
                <w:bCs/>
                <w:sz w:val="24"/>
                <w:szCs w:val="24"/>
                <w:lang w:val="lt"/>
              </w:rPr>
              <w:t>Pareiškėja anksčiau nėra gavusi paramos pagal šią veiklos sritį</w:t>
            </w:r>
            <w:r w:rsidR="0012181E">
              <w:rPr>
                <w:rFonts w:ascii="Times New Roman" w:hAnsi="Times New Roman" w:cs="Times New Roman"/>
                <w:b/>
                <w:bCs/>
                <w:sz w:val="24"/>
                <w:szCs w:val="24"/>
                <w:lang w:val="lt"/>
              </w:rPr>
              <w:t xml:space="preserve"> </w:t>
            </w:r>
            <w:r w:rsidRPr="0012181E">
              <w:rPr>
                <w:rFonts w:ascii="Times New Roman" w:hAnsi="Times New Roman" w:cs="Times New Roman"/>
                <w:i/>
                <w:iCs/>
                <w:sz w:val="20"/>
                <w:szCs w:val="20"/>
                <w:lang w:val="lt"/>
              </w:rPr>
              <w:t>(vertinama, ar pareiškėja nuo 201</w:t>
            </w:r>
            <w:r w:rsidR="0012181E" w:rsidRPr="0012181E">
              <w:rPr>
                <w:rFonts w:ascii="Times New Roman" w:hAnsi="Times New Roman" w:cs="Times New Roman"/>
                <w:i/>
                <w:iCs/>
                <w:sz w:val="20"/>
                <w:szCs w:val="20"/>
                <w:lang w:val="lt"/>
              </w:rPr>
              <w:t xml:space="preserve">2 </w:t>
            </w:r>
            <w:r w:rsidRPr="0012181E">
              <w:rPr>
                <w:rFonts w:ascii="Times New Roman" w:hAnsi="Times New Roman" w:cs="Times New Roman"/>
                <w:i/>
                <w:iCs/>
                <w:sz w:val="20"/>
                <w:szCs w:val="20"/>
                <w:lang w:val="lt"/>
              </w:rPr>
              <w:t>m. nėra gavusi paramos iš nacionalinio biudžeto lėšų viešajai erdvei sutvarkyti ir (arba) prižiūrėti)</w:t>
            </w:r>
          </w:p>
        </w:tc>
        <w:tc>
          <w:tcPr>
            <w:tcW w:w="20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87357"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20</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1D9578"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20</w:t>
            </w:r>
          </w:p>
        </w:tc>
      </w:tr>
      <w:tr w:rsidR="00180FBF" w14:paraId="7FE7B4A1" w14:textId="7777777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3FFFB8FF"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w:t>
            </w:r>
          </w:p>
        </w:tc>
        <w:tc>
          <w:tcPr>
            <w:tcW w:w="8935"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5068E720" w14:textId="77777777" w:rsidR="00180FBF" w:rsidRDefault="00180FBF">
            <w:pPr>
              <w:widowControl w:val="0"/>
              <w:tabs>
                <w:tab w:val="left" w:pos="6096"/>
              </w:tabs>
              <w:autoSpaceDE w:val="0"/>
              <w:autoSpaceDN w:val="0"/>
              <w:adjustRightInd w:val="0"/>
              <w:spacing w:after="0" w:line="276" w:lineRule="auto"/>
              <w:rPr>
                <w:rFonts w:ascii="Times New Roman" w:hAnsi="Times New Roman" w:cs="Times New Roman"/>
                <w:b/>
                <w:bCs/>
                <w:sz w:val="24"/>
                <w:szCs w:val="24"/>
                <w:lang w:val="lt"/>
              </w:rPr>
            </w:pPr>
            <w:r>
              <w:rPr>
                <w:rFonts w:ascii="Times New Roman" w:hAnsi="Times New Roman" w:cs="Times New Roman"/>
                <w:b/>
                <w:bCs/>
                <w:sz w:val="24"/>
                <w:szCs w:val="24"/>
                <w:lang w:val="lt"/>
              </w:rPr>
              <w:t xml:space="preserve">Pareiškėjos prisidėjimas prie projekto įgyvendinimo </w:t>
            </w:r>
          </w:p>
          <w:p w14:paraId="6377A451" w14:textId="77777777" w:rsidR="00180FBF" w:rsidRPr="0012181E" w:rsidRDefault="00180FBF">
            <w:pPr>
              <w:widowControl w:val="0"/>
              <w:tabs>
                <w:tab w:val="left" w:pos="6096"/>
              </w:tabs>
              <w:autoSpaceDE w:val="0"/>
              <w:autoSpaceDN w:val="0"/>
              <w:adjustRightInd w:val="0"/>
              <w:spacing w:after="0" w:line="240" w:lineRule="auto"/>
              <w:jc w:val="both"/>
              <w:rPr>
                <w:rFonts w:ascii="Calibri" w:hAnsi="Calibri" w:cs="Calibri"/>
                <w:sz w:val="20"/>
                <w:szCs w:val="20"/>
                <w:lang w:val="lt"/>
              </w:rPr>
            </w:pPr>
            <w:r w:rsidRPr="0012181E">
              <w:rPr>
                <w:rFonts w:ascii="Times New Roman" w:hAnsi="Times New Roman" w:cs="Times New Roman"/>
                <w:i/>
                <w:iCs/>
                <w:sz w:val="20"/>
                <w:szCs w:val="20"/>
                <w:lang w:val="lt"/>
              </w:rPr>
              <w:t>(vertinama pagal pareiškėjos prisidėjimą nuosavomis lėšomis, skaičiuojant nuo visų tinkamų finansuoti projekto išlaidų)</w:t>
            </w:r>
          </w:p>
        </w:tc>
      </w:tr>
      <w:tr w:rsidR="00180FBF" w14:paraId="470DC718"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77097255"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3.1.</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740BCF"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16 proc. ir daugiau</w:t>
            </w:r>
          </w:p>
        </w:tc>
        <w:tc>
          <w:tcPr>
            <w:tcW w:w="203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EF5D173"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20</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710D07"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20</w:t>
            </w:r>
          </w:p>
        </w:tc>
      </w:tr>
      <w:tr w:rsidR="00180FBF" w14:paraId="46F7D684"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769BBFCD"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3.2.</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1A24BE"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nuo 15 iki 15,99 proc.</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005DE0"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1E0D7A"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18</w:t>
            </w:r>
          </w:p>
        </w:tc>
      </w:tr>
      <w:tr w:rsidR="00180FBF" w14:paraId="6BDDC1C3"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2CED4D96"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3.3.</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C63FD9"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nuo 14 iki 14.99 proc.</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E8C1ED5"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87914C"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15</w:t>
            </w:r>
          </w:p>
        </w:tc>
      </w:tr>
      <w:tr w:rsidR="00180FBF" w14:paraId="2D711AC7"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355F35AD"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3.4.</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9AF927"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nuo 13 iki 13,99 proc.</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45515B2"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2E4745"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10</w:t>
            </w:r>
          </w:p>
        </w:tc>
      </w:tr>
      <w:tr w:rsidR="00180FBF" w14:paraId="12D80F9D"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671D0FBE"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3.5.</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F1E8DA" w14:textId="3CD0311E"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nuo 12 iki</w:t>
            </w:r>
            <w:r w:rsidR="00597AA5">
              <w:rPr>
                <w:rFonts w:ascii="Times New Roman" w:hAnsi="Times New Roman" w:cs="Times New Roman"/>
                <w:sz w:val="24"/>
                <w:szCs w:val="24"/>
                <w:lang w:val="lt"/>
              </w:rPr>
              <w:t xml:space="preserve"> </w:t>
            </w:r>
            <w:r>
              <w:rPr>
                <w:rFonts w:ascii="Times New Roman" w:hAnsi="Times New Roman" w:cs="Times New Roman"/>
                <w:sz w:val="24"/>
                <w:szCs w:val="24"/>
                <w:lang w:val="lt"/>
              </w:rPr>
              <w:t>12,99 proc.</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B7EE490"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133B56"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8</w:t>
            </w:r>
          </w:p>
        </w:tc>
      </w:tr>
      <w:tr w:rsidR="00180FBF" w14:paraId="6356E000"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05DBA473"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3.6.</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407BE9"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nuo 11 iki 11,99 proc.</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2DE72F7"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ED0EA0"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w:t>
            </w:r>
          </w:p>
        </w:tc>
      </w:tr>
      <w:tr w:rsidR="00180FBF" w14:paraId="17BFFC87" w14:textId="7777777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16DC429C"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w:t>
            </w:r>
          </w:p>
        </w:tc>
        <w:tc>
          <w:tcPr>
            <w:tcW w:w="8935"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1AF40FA6" w14:textId="77777777" w:rsidR="00180FBF" w:rsidRDefault="00180FBF">
            <w:pPr>
              <w:widowControl w:val="0"/>
              <w:tabs>
                <w:tab w:val="left" w:pos="6096"/>
              </w:tabs>
              <w:autoSpaceDE w:val="0"/>
              <w:autoSpaceDN w:val="0"/>
              <w:adjustRightInd w:val="0"/>
              <w:spacing w:after="0" w:line="276" w:lineRule="auto"/>
              <w:jc w:val="both"/>
              <w:rPr>
                <w:rFonts w:ascii="Times New Roman" w:hAnsi="Times New Roman" w:cs="Times New Roman"/>
                <w:b/>
                <w:bCs/>
                <w:sz w:val="24"/>
                <w:szCs w:val="24"/>
                <w:lang w:val="lt"/>
              </w:rPr>
            </w:pPr>
            <w:r>
              <w:rPr>
                <w:rFonts w:ascii="Times New Roman" w:hAnsi="Times New Roman" w:cs="Times New Roman"/>
                <w:b/>
                <w:bCs/>
                <w:sz w:val="24"/>
                <w:szCs w:val="24"/>
                <w:lang w:val="lt"/>
              </w:rPr>
              <w:t>Kaimo vietovės gyvybingumas</w:t>
            </w:r>
          </w:p>
          <w:p w14:paraId="200916E4" w14:textId="77777777" w:rsidR="00180FBF" w:rsidRPr="0012181E" w:rsidRDefault="00180FBF">
            <w:pPr>
              <w:widowControl w:val="0"/>
              <w:tabs>
                <w:tab w:val="left" w:pos="6096"/>
              </w:tabs>
              <w:autoSpaceDE w:val="0"/>
              <w:autoSpaceDN w:val="0"/>
              <w:adjustRightInd w:val="0"/>
              <w:spacing w:after="0" w:line="240" w:lineRule="auto"/>
              <w:jc w:val="both"/>
              <w:rPr>
                <w:rFonts w:ascii="Calibri" w:hAnsi="Calibri" w:cs="Calibri"/>
                <w:sz w:val="20"/>
                <w:szCs w:val="20"/>
                <w:lang w:val="lt"/>
              </w:rPr>
            </w:pPr>
            <w:r w:rsidRPr="0012181E">
              <w:rPr>
                <w:rFonts w:ascii="Times New Roman" w:hAnsi="Times New Roman" w:cs="Times New Roman"/>
                <w:i/>
                <w:iCs/>
                <w:sz w:val="20"/>
                <w:szCs w:val="20"/>
                <w:lang w:val="lt"/>
              </w:rPr>
              <w:t xml:space="preserve">(kriterijus vertinamas pagal gyventojų skaičių kaimo vietovėje, vadovaujantis gyvenamąją vietą deklaravusių asmenų apskaitos 2011 m. duomenimis, kurie paskelbti Lietuvos statistikos departamento interneto </w:t>
            </w:r>
            <w:r w:rsidRPr="0012181E">
              <w:rPr>
                <w:rFonts w:ascii="Times New Roman" w:hAnsi="Times New Roman" w:cs="Times New Roman"/>
                <w:i/>
                <w:iCs/>
                <w:color w:val="000000" w:themeColor="text1"/>
                <w:sz w:val="20"/>
                <w:szCs w:val="20"/>
                <w:lang w:val="lt"/>
              </w:rPr>
              <w:t xml:space="preserve">svetainėje </w:t>
            </w:r>
            <w:hyperlink r:id="rId12" w:history="1">
              <w:r w:rsidRPr="0012181E">
                <w:rPr>
                  <w:rFonts w:ascii="Times New Roman" w:hAnsi="Times New Roman" w:cs="Times New Roman"/>
                  <w:i/>
                  <w:iCs/>
                  <w:color w:val="000000" w:themeColor="text1"/>
                  <w:sz w:val="20"/>
                  <w:szCs w:val="20"/>
                  <w:lang w:val="lt"/>
                </w:rPr>
                <w:t>www.stat.gov.lt</w:t>
              </w:r>
            </w:hyperlink>
            <w:r w:rsidRPr="0012181E">
              <w:rPr>
                <w:rFonts w:ascii="Times New Roman" w:hAnsi="Times New Roman" w:cs="Times New Roman"/>
                <w:i/>
                <w:iCs/>
                <w:color w:val="000000"/>
                <w:sz w:val="20"/>
                <w:szCs w:val="20"/>
                <w:lang w:val="lt"/>
              </w:rPr>
              <w:t xml:space="preserve"> š</w:t>
            </w:r>
            <w:r w:rsidRPr="0012181E">
              <w:rPr>
                <w:rFonts w:ascii="Times New Roman" w:hAnsi="Times New Roman" w:cs="Times New Roman"/>
                <w:i/>
                <w:iCs/>
                <w:sz w:val="20"/>
                <w:szCs w:val="20"/>
                <w:lang w:val="lt"/>
              </w:rPr>
              <w:t xml:space="preserve">io tvarkytojo nuostatuose nustatyta tvarka) </w:t>
            </w:r>
          </w:p>
        </w:tc>
      </w:tr>
      <w:tr w:rsidR="00180FBF" w14:paraId="668C930F"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3B477666"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5.1.</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95F91A"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color w:val="000000"/>
                <w:sz w:val="24"/>
                <w:szCs w:val="24"/>
                <w:lang w:val="lt"/>
              </w:rPr>
              <w:t>daugiau nei 201 gyventojų</w:t>
            </w:r>
          </w:p>
        </w:tc>
        <w:tc>
          <w:tcPr>
            <w:tcW w:w="203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782304F"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10</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844D0B"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10</w:t>
            </w:r>
          </w:p>
        </w:tc>
      </w:tr>
      <w:tr w:rsidR="00180FBF" w14:paraId="69687460"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39F28E27"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5.2.</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4430A2"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color w:val="000000"/>
                <w:sz w:val="24"/>
                <w:szCs w:val="24"/>
                <w:lang w:val="lt"/>
              </w:rPr>
              <w:t>nuo 101 iki 200 gyventojų</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80A6EC0"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478290"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8</w:t>
            </w:r>
          </w:p>
        </w:tc>
      </w:tr>
      <w:tr w:rsidR="00180FBF" w14:paraId="08BBDB03"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67456B34"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5.3.</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2EA30C" w14:textId="6E980DFF" w:rsidR="00180FBF" w:rsidRDefault="00180FBF" w:rsidP="00A74400">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color w:val="000000"/>
                <w:sz w:val="24"/>
                <w:szCs w:val="24"/>
                <w:lang w:val="lt"/>
              </w:rPr>
              <w:t>nuo 70 iki 10</w:t>
            </w:r>
            <w:r w:rsidR="00A74400">
              <w:rPr>
                <w:rFonts w:ascii="Times New Roman" w:hAnsi="Times New Roman" w:cs="Times New Roman"/>
                <w:color w:val="000000"/>
                <w:sz w:val="24"/>
                <w:szCs w:val="24"/>
                <w:lang w:val="lt"/>
              </w:rPr>
              <w:t>0</w:t>
            </w:r>
            <w:r>
              <w:rPr>
                <w:rFonts w:ascii="Times New Roman" w:hAnsi="Times New Roman" w:cs="Times New Roman"/>
                <w:color w:val="000000"/>
                <w:sz w:val="24"/>
                <w:szCs w:val="24"/>
                <w:lang w:val="lt"/>
              </w:rPr>
              <w:t xml:space="preserve"> gyventojų</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131F88C"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8EFFE"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w:t>
            </w:r>
          </w:p>
        </w:tc>
      </w:tr>
      <w:tr w:rsidR="00180FBF" w14:paraId="10239C86"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29CDBF9C"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5.4.</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3C7C04"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color w:val="000000"/>
                <w:sz w:val="24"/>
                <w:szCs w:val="24"/>
                <w:lang w:val="lt"/>
              </w:rPr>
              <w:t>mažiau nei 70</w:t>
            </w:r>
            <w:r>
              <w:rPr>
                <w:rFonts w:ascii="Times New Roman" w:hAnsi="Times New Roman" w:cs="Times New Roman"/>
                <w:i/>
                <w:iCs/>
                <w:sz w:val="24"/>
                <w:szCs w:val="24"/>
                <w:lang w:val="lt"/>
              </w:rPr>
              <w:t xml:space="preserve"> </w:t>
            </w:r>
            <w:r>
              <w:rPr>
                <w:rFonts w:ascii="Times New Roman" w:hAnsi="Times New Roman" w:cs="Times New Roman"/>
                <w:sz w:val="24"/>
                <w:szCs w:val="24"/>
                <w:lang w:val="lt"/>
              </w:rPr>
              <w:t>gyventojų</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C6E9613"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800A9B"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4</w:t>
            </w:r>
          </w:p>
        </w:tc>
      </w:tr>
      <w:tr w:rsidR="00180FBF" w14:paraId="38A59587" w14:textId="7777777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41388DB5"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w:t>
            </w:r>
          </w:p>
        </w:tc>
        <w:tc>
          <w:tcPr>
            <w:tcW w:w="8935"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1A1281B" w14:textId="77777777" w:rsidR="00180FBF" w:rsidRDefault="00180FBF">
            <w:pPr>
              <w:widowControl w:val="0"/>
              <w:tabs>
                <w:tab w:val="left" w:pos="6096"/>
              </w:tabs>
              <w:autoSpaceDE w:val="0"/>
              <w:autoSpaceDN w:val="0"/>
              <w:adjustRightInd w:val="0"/>
              <w:spacing w:after="0" w:line="276" w:lineRule="auto"/>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Projekto rezultatų svarba</w:t>
            </w:r>
          </w:p>
          <w:p w14:paraId="0E8C5500" w14:textId="77777777" w:rsidR="00180FBF" w:rsidRPr="0012181E" w:rsidRDefault="00180FBF">
            <w:pPr>
              <w:widowControl w:val="0"/>
              <w:tabs>
                <w:tab w:val="left" w:pos="6096"/>
              </w:tabs>
              <w:autoSpaceDE w:val="0"/>
              <w:autoSpaceDN w:val="0"/>
              <w:adjustRightInd w:val="0"/>
              <w:spacing w:after="0" w:line="240" w:lineRule="auto"/>
              <w:jc w:val="both"/>
              <w:rPr>
                <w:rFonts w:ascii="Calibri" w:hAnsi="Calibri" w:cs="Calibri"/>
                <w:sz w:val="20"/>
                <w:szCs w:val="20"/>
                <w:lang w:val="lt"/>
              </w:rPr>
            </w:pPr>
            <w:r w:rsidRPr="0012181E">
              <w:rPr>
                <w:rFonts w:ascii="Times New Roman" w:hAnsi="Times New Roman" w:cs="Times New Roman"/>
                <w:i/>
                <w:iCs/>
                <w:color w:val="000000"/>
                <w:sz w:val="20"/>
                <w:szCs w:val="20"/>
                <w:lang w:val="lt"/>
              </w:rPr>
              <w:t>(kriterijus vertinamas pagal projekto rezultatų svarbą kaimo gyventojams, t. y. sukurtos infrastruktūros poveikį kaimo patrauklumui ir gyvybingumui)</w:t>
            </w:r>
          </w:p>
        </w:tc>
      </w:tr>
      <w:tr w:rsidR="00180FBF" w14:paraId="53262A52"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43661C2F"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6.1.</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3F53FD22" w14:textId="77777777" w:rsidR="00180FBF" w:rsidRDefault="00180FBF">
            <w:pPr>
              <w:widowControl w:val="0"/>
              <w:tabs>
                <w:tab w:val="left" w:pos="6096"/>
              </w:tabs>
              <w:autoSpaceDE w:val="0"/>
              <w:autoSpaceDN w:val="0"/>
              <w:adjustRightInd w:val="0"/>
              <w:spacing w:after="0" w:line="240" w:lineRule="auto"/>
              <w:ind w:firstLine="34"/>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Sukurtas naujas infrastruktūros objektas </w:t>
            </w:r>
          </w:p>
          <w:p w14:paraId="1422D4D3" w14:textId="77777777" w:rsidR="00180FBF" w:rsidRPr="0012181E" w:rsidRDefault="00180FBF">
            <w:pPr>
              <w:widowControl w:val="0"/>
              <w:tabs>
                <w:tab w:val="left" w:pos="6096"/>
              </w:tabs>
              <w:autoSpaceDE w:val="0"/>
              <w:autoSpaceDN w:val="0"/>
              <w:adjustRightInd w:val="0"/>
              <w:spacing w:after="0" w:line="240" w:lineRule="auto"/>
              <w:ind w:firstLine="34"/>
              <w:jc w:val="both"/>
              <w:rPr>
                <w:rFonts w:ascii="Calibri" w:hAnsi="Calibri" w:cs="Calibri"/>
                <w:sz w:val="20"/>
                <w:szCs w:val="20"/>
                <w:lang w:val="lt"/>
              </w:rPr>
            </w:pPr>
            <w:r w:rsidRPr="0012181E">
              <w:rPr>
                <w:rFonts w:ascii="Times New Roman" w:hAnsi="Times New Roman" w:cs="Times New Roman"/>
                <w:i/>
                <w:iCs/>
                <w:color w:val="000000"/>
                <w:sz w:val="20"/>
                <w:szCs w:val="20"/>
                <w:lang w:val="lt"/>
              </w:rPr>
              <w:t>(pvz., vaikų aikštelė, kurios anksčiau gyvenamojoje vietovėje nebuvo)</w:t>
            </w:r>
            <w:r w:rsidRPr="0012181E">
              <w:rPr>
                <w:rFonts w:ascii="Times New Roman" w:hAnsi="Times New Roman" w:cs="Times New Roman"/>
                <w:color w:val="000000"/>
                <w:sz w:val="20"/>
                <w:szCs w:val="20"/>
                <w:lang w:val="lt"/>
              </w:rPr>
              <w:t xml:space="preserve"> </w:t>
            </w:r>
          </w:p>
        </w:tc>
        <w:tc>
          <w:tcPr>
            <w:tcW w:w="203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74B6378"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15</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33AAA4"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15</w:t>
            </w:r>
          </w:p>
        </w:tc>
      </w:tr>
      <w:tr w:rsidR="00180FBF" w14:paraId="77BB4948"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7A327655"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6.2.</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7CF2A651" w14:textId="77777777" w:rsidR="00180FBF" w:rsidRDefault="00180FBF">
            <w:pPr>
              <w:widowControl w:val="0"/>
              <w:tabs>
                <w:tab w:val="left" w:pos="6096"/>
              </w:tabs>
              <w:autoSpaceDE w:val="0"/>
              <w:autoSpaceDN w:val="0"/>
              <w:adjustRightInd w:val="0"/>
              <w:spacing w:after="0" w:line="240" w:lineRule="auto"/>
              <w:ind w:firstLine="34"/>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Sudarytos palankesnės sąlygos verslui </w:t>
            </w:r>
          </w:p>
          <w:p w14:paraId="03E372FB" w14:textId="77777777" w:rsidR="00180FBF" w:rsidRPr="0012181E" w:rsidRDefault="00180FBF">
            <w:pPr>
              <w:widowControl w:val="0"/>
              <w:tabs>
                <w:tab w:val="left" w:pos="6096"/>
              </w:tabs>
              <w:autoSpaceDE w:val="0"/>
              <w:autoSpaceDN w:val="0"/>
              <w:adjustRightInd w:val="0"/>
              <w:spacing w:after="0" w:line="240" w:lineRule="auto"/>
              <w:ind w:firstLine="34"/>
              <w:jc w:val="both"/>
              <w:rPr>
                <w:rFonts w:ascii="Calibri" w:hAnsi="Calibri" w:cs="Calibri"/>
                <w:sz w:val="20"/>
                <w:szCs w:val="20"/>
                <w:lang w:val="lt"/>
              </w:rPr>
            </w:pPr>
            <w:r w:rsidRPr="0012181E">
              <w:rPr>
                <w:rFonts w:ascii="Times New Roman" w:hAnsi="Times New Roman" w:cs="Times New Roman"/>
                <w:i/>
                <w:iCs/>
                <w:color w:val="000000"/>
                <w:sz w:val="20"/>
                <w:szCs w:val="20"/>
                <w:lang w:val="lt"/>
              </w:rPr>
              <w:t xml:space="preserve">(pvz., viešosios erdvės pritaikymas vietos gamintojų produkcijos realizavimui (pvz., prekyvietė) </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7BEBCE8"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61F32F"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10</w:t>
            </w:r>
          </w:p>
        </w:tc>
      </w:tr>
      <w:tr w:rsidR="00180FBF" w14:paraId="0027C8ED" w14:textId="77777777" w:rsidTr="00B63C67">
        <w:trPr>
          <w:trHeight w:val="1"/>
        </w:trPr>
        <w:tc>
          <w:tcPr>
            <w:tcW w:w="698" w:type="dxa"/>
            <w:tcBorders>
              <w:top w:val="single" w:sz="3" w:space="0" w:color="000000"/>
              <w:left w:val="single" w:sz="3" w:space="0" w:color="000000"/>
              <w:bottom w:val="single" w:sz="3" w:space="0" w:color="000000"/>
              <w:right w:val="single" w:sz="3" w:space="0" w:color="000000"/>
            </w:tcBorders>
            <w:shd w:val="clear" w:color="000000" w:fill="FFFFFF"/>
          </w:tcPr>
          <w:p w14:paraId="66F74F0F"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6.3.</w:t>
            </w:r>
          </w:p>
        </w:tc>
        <w:tc>
          <w:tcPr>
            <w:tcW w:w="5716" w:type="dxa"/>
            <w:tcBorders>
              <w:top w:val="single" w:sz="3" w:space="0" w:color="000000"/>
              <w:left w:val="single" w:sz="3" w:space="0" w:color="000000"/>
              <w:bottom w:val="single" w:sz="3" w:space="0" w:color="000000"/>
              <w:right w:val="single" w:sz="3" w:space="0" w:color="000000"/>
            </w:tcBorders>
            <w:shd w:val="clear" w:color="000000" w:fill="FFFFFF"/>
          </w:tcPr>
          <w:p w14:paraId="38A0CEB0" w14:textId="77777777" w:rsidR="00180FBF" w:rsidRDefault="00180FBF">
            <w:pPr>
              <w:widowControl w:val="0"/>
              <w:tabs>
                <w:tab w:val="left" w:pos="6096"/>
              </w:tabs>
              <w:autoSpaceDE w:val="0"/>
              <w:autoSpaceDN w:val="0"/>
              <w:adjustRightInd w:val="0"/>
              <w:spacing w:after="0" w:line="240" w:lineRule="auto"/>
              <w:ind w:firstLine="34"/>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Rezultatų svarba aplinkosauginiu požiūriu </w:t>
            </w:r>
          </w:p>
          <w:p w14:paraId="0C26006B" w14:textId="77777777" w:rsidR="00180FBF" w:rsidRPr="0012181E" w:rsidRDefault="00180FBF">
            <w:pPr>
              <w:widowControl w:val="0"/>
              <w:tabs>
                <w:tab w:val="left" w:pos="6096"/>
              </w:tabs>
              <w:autoSpaceDE w:val="0"/>
              <w:autoSpaceDN w:val="0"/>
              <w:adjustRightInd w:val="0"/>
              <w:spacing w:after="0" w:line="240" w:lineRule="auto"/>
              <w:ind w:firstLine="34"/>
              <w:rPr>
                <w:rFonts w:ascii="Calibri" w:hAnsi="Calibri" w:cs="Calibri"/>
                <w:sz w:val="20"/>
                <w:szCs w:val="20"/>
                <w:lang w:val="lt"/>
              </w:rPr>
            </w:pPr>
            <w:r w:rsidRPr="0012181E">
              <w:rPr>
                <w:rFonts w:ascii="Times New Roman" w:hAnsi="Times New Roman" w:cs="Times New Roman"/>
                <w:i/>
                <w:iCs/>
                <w:color w:val="000000"/>
                <w:sz w:val="20"/>
                <w:szCs w:val="20"/>
                <w:lang w:val="lt"/>
              </w:rPr>
              <w:t>(pvz., išvalytas vandens telkinys)</w:t>
            </w:r>
          </w:p>
        </w:tc>
        <w:tc>
          <w:tcPr>
            <w:tcW w:w="20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8EAD17A"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730F88"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w:t>
            </w:r>
          </w:p>
        </w:tc>
      </w:tr>
      <w:tr w:rsidR="00180FBF" w14:paraId="410797B7" w14:textId="77777777" w:rsidTr="00B63C67">
        <w:trPr>
          <w:trHeight w:val="1"/>
        </w:trPr>
        <w:tc>
          <w:tcPr>
            <w:tcW w:w="6414"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153CA86" w14:textId="77777777" w:rsidR="00180FBF" w:rsidRDefault="00180FBF">
            <w:pPr>
              <w:widowControl w:val="0"/>
              <w:tabs>
                <w:tab w:val="left" w:pos="6096"/>
              </w:tabs>
              <w:autoSpaceDE w:val="0"/>
              <w:autoSpaceDN w:val="0"/>
              <w:adjustRightInd w:val="0"/>
              <w:spacing w:after="0" w:line="276" w:lineRule="auto"/>
              <w:ind w:firstLine="34"/>
              <w:jc w:val="right"/>
              <w:rPr>
                <w:rFonts w:ascii="Calibri" w:hAnsi="Calibri" w:cs="Calibri"/>
                <w:lang w:val="lt"/>
              </w:rPr>
            </w:pPr>
            <w:r>
              <w:rPr>
                <w:rFonts w:ascii="Times New Roman" w:hAnsi="Times New Roman" w:cs="Times New Roman"/>
                <w:b/>
                <w:bCs/>
                <w:sz w:val="24"/>
                <w:szCs w:val="24"/>
                <w:lang w:val="lt"/>
              </w:rPr>
              <w:t>Didžiausia galima balų suma:</w:t>
            </w:r>
          </w:p>
        </w:tc>
        <w:tc>
          <w:tcPr>
            <w:tcW w:w="20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8D206A" w14:textId="77777777" w:rsidR="00180FBF" w:rsidRDefault="00180FBF">
            <w:pPr>
              <w:widowControl w:val="0"/>
              <w:tabs>
                <w:tab w:val="left" w:pos="6096"/>
              </w:tabs>
              <w:autoSpaceDE w:val="0"/>
              <w:autoSpaceDN w:val="0"/>
              <w:adjustRightInd w:val="0"/>
              <w:spacing w:after="0" w:line="276" w:lineRule="auto"/>
              <w:ind w:firstLine="34"/>
              <w:jc w:val="center"/>
              <w:rPr>
                <w:rFonts w:ascii="Calibri" w:hAnsi="Calibri" w:cs="Calibri"/>
                <w:lang w:val="lt"/>
              </w:rPr>
            </w:pPr>
            <w:r>
              <w:rPr>
                <w:rFonts w:ascii="Times New Roman" w:hAnsi="Times New Roman" w:cs="Times New Roman"/>
                <w:sz w:val="24"/>
                <w:szCs w:val="24"/>
                <w:lang w:val="lt"/>
              </w:rPr>
              <w:t>80</w:t>
            </w:r>
          </w:p>
        </w:tc>
        <w:tc>
          <w:tcPr>
            <w:tcW w:w="118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217161" w14:textId="77777777" w:rsidR="00180FBF" w:rsidRDefault="00180FBF">
            <w:pPr>
              <w:widowControl w:val="0"/>
              <w:tabs>
                <w:tab w:val="left" w:pos="6096"/>
              </w:tabs>
              <w:autoSpaceDE w:val="0"/>
              <w:autoSpaceDN w:val="0"/>
              <w:adjustRightInd w:val="0"/>
              <w:spacing w:after="0" w:line="276" w:lineRule="auto"/>
              <w:ind w:firstLine="34"/>
              <w:jc w:val="center"/>
              <w:rPr>
                <w:rFonts w:ascii="Calibri" w:hAnsi="Calibri" w:cs="Calibri"/>
                <w:lang w:val="lt"/>
              </w:rPr>
            </w:pPr>
            <w:r>
              <w:rPr>
                <w:rFonts w:ascii="Times New Roman" w:hAnsi="Times New Roman" w:cs="Times New Roman"/>
                <w:sz w:val="24"/>
                <w:szCs w:val="24"/>
                <w:lang w:val="lt"/>
              </w:rPr>
              <w:t>-</w:t>
            </w:r>
          </w:p>
        </w:tc>
      </w:tr>
    </w:tbl>
    <w:p w14:paraId="5B541C86" w14:textId="59FFB42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41AF199B" w14:textId="77777777" w:rsidR="00B63C67" w:rsidRDefault="00B63C67">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1D0493A5" w14:textId="77777777" w:rsidR="00BA56FA" w:rsidRDefault="00BA56FA">
      <w:pPr>
        <w:widowControl w:val="0"/>
        <w:tabs>
          <w:tab w:val="left" w:pos="0"/>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44D720BD" w14:textId="3F077AF3" w:rsidR="00180FBF" w:rsidRDefault="00C63699">
      <w:pPr>
        <w:widowControl w:val="0"/>
        <w:tabs>
          <w:tab w:val="left" w:pos="0"/>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53.3.</w:t>
      </w:r>
      <w:r>
        <w:rPr>
          <w:rFonts w:ascii="Times New Roman" w:hAnsi="Times New Roman" w:cs="Times New Roman"/>
          <w:color w:val="000000"/>
          <w:sz w:val="24"/>
          <w:szCs w:val="24"/>
          <w:lang w:val="lt"/>
        </w:rPr>
        <w:tab/>
      </w:r>
      <w:r w:rsidR="00180FBF">
        <w:rPr>
          <w:rFonts w:ascii="Times New Roman" w:hAnsi="Times New Roman" w:cs="Times New Roman"/>
          <w:color w:val="000000"/>
          <w:sz w:val="24"/>
          <w:szCs w:val="24"/>
          <w:lang w:val="lt"/>
        </w:rPr>
        <w:t>pagal trečiąją veiklos sritį:</w:t>
      </w:r>
    </w:p>
    <w:tbl>
      <w:tblPr>
        <w:tblW w:w="9680" w:type="dxa"/>
        <w:tblInd w:w="103" w:type="dxa"/>
        <w:tblLayout w:type="fixed"/>
        <w:tblLook w:val="0000" w:firstRow="0" w:lastRow="0" w:firstColumn="0" w:lastColumn="0" w:noHBand="0" w:noVBand="0"/>
      </w:tblPr>
      <w:tblGrid>
        <w:gridCol w:w="606"/>
        <w:gridCol w:w="5950"/>
        <w:gridCol w:w="1842"/>
        <w:gridCol w:w="1276"/>
        <w:gridCol w:w="6"/>
      </w:tblGrid>
      <w:tr w:rsidR="00180FBF" w14:paraId="5533FC0E"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0FC742" w14:textId="77777777" w:rsidR="00180FBF" w:rsidRDefault="00180FBF">
            <w:pPr>
              <w:widowControl w:val="0"/>
              <w:tabs>
                <w:tab w:val="left" w:pos="6096"/>
              </w:tabs>
              <w:autoSpaceDE w:val="0"/>
              <w:autoSpaceDN w:val="0"/>
              <w:adjustRightInd w:val="0"/>
              <w:spacing w:after="0" w:line="276" w:lineRule="auto"/>
              <w:ind w:firstLine="29"/>
              <w:rPr>
                <w:rFonts w:ascii="Times New Roman" w:hAnsi="Times New Roman" w:cs="Times New Roman"/>
                <w:sz w:val="24"/>
                <w:szCs w:val="24"/>
                <w:lang w:val="lt"/>
              </w:rPr>
            </w:pPr>
            <w:r>
              <w:rPr>
                <w:rFonts w:ascii="Times New Roman" w:hAnsi="Times New Roman" w:cs="Times New Roman"/>
                <w:sz w:val="24"/>
                <w:szCs w:val="24"/>
                <w:lang w:val="lt"/>
              </w:rPr>
              <w:t>Eil.</w:t>
            </w:r>
          </w:p>
          <w:p w14:paraId="545BE539" w14:textId="77777777" w:rsidR="00180FBF" w:rsidRDefault="00180FBF">
            <w:pPr>
              <w:widowControl w:val="0"/>
              <w:tabs>
                <w:tab w:val="left" w:pos="6096"/>
              </w:tabs>
              <w:autoSpaceDE w:val="0"/>
              <w:autoSpaceDN w:val="0"/>
              <w:adjustRightInd w:val="0"/>
              <w:spacing w:after="0" w:line="276" w:lineRule="auto"/>
              <w:ind w:firstLine="29"/>
              <w:rPr>
                <w:rFonts w:ascii="Calibri" w:hAnsi="Calibri" w:cs="Calibri"/>
                <w:lang w:val="lt"/>
              </w:rPr>
            </w:pPr>
            <w:r>
              <w:rPr>
                <w:rFonts w:ascii="Times New Roman" w:hAnsi="Times New Roman" w:cs="Times New Roman"/>
                <w:sz w:val="24"/>
                <w:szCs w:val="24"/>
                <w:lang w:val="lt"/>
              </w:rPr>
              <w:t>Nr.</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75A907" w14:textId="77777777" w:rsidR="00180FBF" w:rsidRDefault="00180FBF">
            <w:pPr>
              <w:widowControl w:val="0"/>
              <w:tabs>
                <w:tab w:val="left" w:pos="6096"/>
              </w:tabs>
              <w:autoSpaceDE w:val="0"/>
              <w:autoSpaceDN w:val="0"/>
              <w:adjustRightInd w:val="0"/>
              <w:spacing w:after="0" w:line="276" w:lineRule="auto"/>
              <w:ind w:left="-79" w:firstLine="538"/>
              <w:rPr>
                <w:rFonts w:ascii="Calibri" w:hAnsi="Calibri" w:cs="Calibri"/>
                <w:lang w:val="lt"/>
              </w:rPr>
            </w:pPr>
            <w:r>
              <w:rPr>
                <w:rFonts w:ascii="Times New Roman" w:hAnsi="Times New Roman" w:cs="Times New Roman"/>
                <w:sz w:val="24"/>
                <w:szCs w:val="24"/>
                <w:lang w:val="lt"/>
              </w:rPr>
              <w:t>Projekto atrankos kriterijai</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E24BE9"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Didžiausias balų skaičius</w:t>
            </w:r>
          </w:p>
        </w:tc>
        <w:tc>
          <w:tcPr>
            <w:tcW w:w="1276"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5486DF5E" w14:textId="77777777" w:rsidR="00180FBF" w:rsidRDefault="00180FBF">
            <w:pPr>
              <w:widowControl w:val="0"/>
              <w:tabs>
                <w:tab w:val="left" w:pos="6096"/>
              </w:tabs>
              <w:autoSpaceDE w:val="0"/>
              <w:autoSpaceDN w:val="0"/>
              <w:adjustRightInd w:val="0"/>
              <w:spacing w:after="0" w:line="276" w:lineRule="auto"/>
              <w:ind w:firstLine="34"/>
              <w:rPr>
                <w:rFonts w:ascii="Calibri" w:hAnsi="Calibri" w:cs="Calibri"/>
                <w:lang w:val="lt"/>
              </w:rPr>
            </w:pPr>
            <w:r>
              <w:rPr>
                <w:rFonts w:ascii="Times New Roman" w:hAnsi="Times New Roman" w:cs="Times New Roman"/>
                <w:sz w:val="24"/>
                <w:szCs w:val="24"/>
                <w:lang w:val="lt"/>
              </w:rPr>
              <w:t>Balų ribos</w:t>
            </w:r>
          </w:p>
        </w:tc>
      </w:tr>
      <w:tr w:rsidR="00A8718A" w14:paraId="4EA745F9" w14:textId="7F4DB0C1" w:rsidTr="0012181E">
        <w:trPr>
          <w:trHeight w:val="879"/>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465975EF" w14:textId="77777777" w:rsidR="00A8718A" w:rsidRDefault="00A8718A">
            <w:pPr>
              <w:widowControl w:val="0"/>
              <w:tabs>
                <w:tab w:val="left" w:pos="6096"/>
              </w:tabs>
              <w:autoSpaceDE w:val="0"/>
              <w:autoSpaceDN w:val="0"/>
              <w:adjustRightInd w:val="0"/>
              <w:spacing w:after="0" w:line="276" w:lineRule="auto"/>
              <w:ind w:firstLine="29"/>
              <w:jc w:val="center"/>
              <w:rPr>
                <w:rFonts w:ascii="Calibri" w:hAnsi="Calibri" w:cs="Calibri"/>
                <w:lang w:val="lt"/>
              </w:rPr>
            </w:pPr>
            <w:r>
              <w:rPr>
                <w:rFonts w:ascii="Times New Roman" w:hAnsi="Times New Roman" w:cs="Times New Roman"/>
                <w:sz w:val="24"/>
                <w:szCs w:val="24"/>
                <w:lang w:val="lt"/>
              </w:rPr>
              <w:t>1.</w:t>
            </w:r>
          </w:p>
        </w:tc>
        <w:tc>
          <w:tcPr>
            <w:tcW w:w="9074" w:type="dxa"/>
            <w:gridSpan w:val="4"/>
            <w:tcBorders>
              <w:top w:val="single" w:sz="3" w:space="0" w:color="000000"/>
              <w:left w:val="single" w:sz="3" w:space="0" w:color="000000"/>
              <w:bottom w:val="single" w:sz="3" w:space="0" w:color="000000"/>
              <w:right w:val="single" w:sz="4" w:space="0" w:color="auto"/>
            </w:tcBorders>
            <w:shd w:val="clear" w:color="000000" w:fill="FFFFFF"/>
          </w:tcPr>
          <w:p w14:paraId="5B43C620" w14:textId="77777777" w:rsidR="00A8718A" w:rsidRDefault="00A8718A">
            <w:pPr>
              <w:widowControl w:val="0"/>
              <w:tabs>
                <w:tab w:val="left" w:pos="6096"/>
              </w:tabs>
              <w:autoSpaceDE w:val="0"/>
              <w:autoSpaceDN w:val="0"/>
              <w:adjustRightInd w:val="0"/>
              <w:spacing w:after="0" w:line="276" w:lineRule="auto"/>
              <w:ind w:left="34"/>
              <w:rPr>
                <w:rFonts w:ascii="Times New Roman" w:hAnsi="Times New Roman" w:cs="Times New Roman"/>
                <w:b/>
                <w:bCs/>
                <w:sz w:val="24"/>
                <w:szCs w:val="24"/>
                <w:lang w:val="lt"/>
              </w:rPr>
            </w:pPr>
            <w:r>
              <w:rPr>
                <w:rFonts w:ascii="Times New Roman" w:hAnsi="Times New Roman" w:cs="Times New Roman"/>
                <w:b/>
                <w:bCs/>
                <w:sz w:val="24"/>
                <w:szCs w:val="24"/>
                <w:lang w:val="lt"/>
              </w:rPr>
              <w:t>Paraiškos kokybė</w:t>
            </w:r>
          </w:p>
          <w:p w14:paraId="6282E861" w14:textId="52148F44" w:rsidR="00A8718A" w:rsidRPr="0012181E" w:rsidRDefault="00A8718A" w:rsidP="0012181E">
            <w:pPr>
              <w:jc w:val="both"/>
              <w:rPr>
                <w:sz w:val="20"/>
                <w:szCs w:val="20"/>
              </w:rPr>
            </w:pPr>
            <w:r w:rsidRPr="0012181E">
              <w:rPr>
                <w:rFonts w:ascii="Times New Roman" w:hAnsi="Times New Roman" w:cs="Times New Roman"/>
                <w:i/>
                <w:iCs/>
                <w:sz w:val="20"/>
                <w:szCs w:val="20"/>
                <w:lang w:val="lt"/>
              </w:rPr>
              <w:t>(vertinamas projekto tikslo bei uždavinių konkretumas ir susietumas, projekto įgyvendinimo plano nuoseklumas, veiklų ir su jomis susijusių išlaidų pagrįstumas ir būtinumas; šio kriterijaus balai gali būti sumuojami)</w:t>
            </w:r>
          </w:p>
        </w:tc>
      </w:tr>
      <w:tr w:rsidR="00180FBF" w14:paraId="631D92F0"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023434C8" w14:textId="77777777" w:rsidR="00180FBF" w:rsidRDefault="00180FBF">
            <w:pPr>
              <w:widowControl w:val="0"/>
              <w:tabs>
                <w:tab w:val="left" w:pos="6096"/>
              </w:tabs>
              <w:autoSpaceDE w:val="0"/>
              <w:autoSpaceDN w:val="0"/>
              <w:adjustRightInd w:val="0"/>
              <w:spacing w:after="0" w:line="276" w:lineRule="auto"/>
              <w:ind w:firstLine="29"/>
              <w:jc w:val="center"/>
              <w:rPr>
                <w:rFonts w:ascii="Calibri" w:hAnsi="Calibri" w:cs="Calibri"/>
                <w:lang w:val="lt"/>
              </w:rPr>
            </w:pPr>
            <w:r>
              <w:rPr>
                <w:rFonts w:ascii="Times New Roman" w:hAnsi="Times New Roman" w:cs="Times New Roman"/>
                <w:sz w:val="24"/>
                <w:szCs w:val="24"/>
                <w:lang w:val="lt"/>
              </w:rPr>
              <w:t>1.1.</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27D98F89"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projekto tikslas ir uždaviniai konkretūs ir tarpusavyje susiję, projekto rezultatai aiškūs ir pamatuojami</w:t>
            </w:r>
          </w:p>
        </w:tc>
        <w:tc>
          <w:tcPr>
            <w:tcW w:w="184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0643B0F"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15</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3A9973"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1B3C4DFD"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009AE9F1" w14:textId="77777777" w:rsidR="00180FBF" w:rsidRDefault="00180FBF">
            <w:pPr>
              <w:widowControl w:val="0"/>
              <w:tabs>
                <w:tab w:val="left" w:pos="6096"/>
              </w:tabs>
              <w:autoSpaceDE w:val="0"/>
              <w:autoSpaceDN w:val="0"/>
              <w:adjustRightInd w:val="0"/>
              <w:spacing w:after="0" w:line="276" w:lineRule="auto"/>
              <w:ind w:firstLine="29"/>
              <w:jc w:val="center"/>
              <w:rPr>
                <w:rFonts w:ascii="Calibri" w:hAnsi="Calibri" w:cs="Calibri"/>
                <w:lang w:val="lt"/>
              </w:rPr>
            </w:pPr>
            <w:r>
              <w:rPr>
                <w:rFonts w:ascii="Times New Roman" w:hAnsi="Times New Roman" w:cs="Times New Roman"/>
                <w:sz w:val="24"/>
                <w:szCs w:val="24"/>
                <w:lang w:val="lt"/>
              </w:rPr>
              <w:t>1.2.</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520D81DD"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 xml:space="preserve">projekto įgyvendinimo planas nuoseklus </w:t>
            </w:r>
          </w:p>
        </w:tc>
        <w:tc>
          <w:tcPr>
            <w:tcW w:w="184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B3BE7C8"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37C98E"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41713DAB"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7388B10F" w14:textId="77777777" w:rsidR="00180FBF" w:rsidRDefault="00180FBF">
            <w:pPr>
              <w:widowControl w:val="0"/>
              <w:tabs>
                <w:tab w:val="left" w:pos="6096"/>
              </w:tabs>
              <w:autoSpaceDE w:val="0"/>
              <w:autoSpaceDN w:val="0"/>
              <w:adjustRightInd w:val="0"/>
              <w:spacing w:after="0" w:line="276" w:lineRule="auto"/>
              <w:ind w:firstLine="29"/>
              <w:jc w:val="center"/>
              <w:rPr>
                <w:rFonts w:ascii="Calibri" w:hAnsi="Calibri" w:cs="Calibri"/>
                <w:lang w:val="lt"/>
              </w:rPr>
            </w:pPr>
            <w:r>
              <w:rPr>
                <w:rFonts w:ascii="Times New Roman" w:hAnsi="Times New Roman" w:cs="Times New Roman"/>
                <w:sz w:val="24"/>
                <w:szCs w:val="24"/>
                <w:lang w:val="lt"/>
              </w:rPr>
              <w:t>1.3.</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5DFD7798"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projekto veiklos ir su jomis susijusios išlaidos pagrįstos, realios ir būtinos</w:t>
            </w:r>
          </w:p>
        </w:tc>
        <w:tc>
          <w:tcPr>
            <w:tcW w:w="184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FE1F8D4"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13CB75"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72B8C734"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30578DD5" w14:textId="77777777" w:rsidR="00180FBF" w:rsidRDefault="00180FBF">
            <w:pPr>
              <w:widowControl w:val="0"/>
              <w:tabs>
                <w:tab w:val="left" w:pos="6096"/>
              </w:tabs>
              <w:autoSpaceDE w:val="0"/>
              <w:autoSpaceDN w:val="0"/>
              <w:adjustRightInd w:val="0"/>
              <w:spacing w:after="0" w:line="276" w:lineRule="auto"/>
              <w:ind w:firstLine="29"/>
              <w:jc w:val="center"/>
              <w:rPr>
                <w:rFonts w:ascii="Calibri" w:hAnsi="Calibri" w:cs="Calibri"/>
                <w:lang w:val="lt"/>
              </w:rPr>
            </w:pPr>
            <w:r>
              <w:rPr>
                <w:rFonts w:ascii="Times New Roman" w:hAnsi="Times New Roman" w:cs="Times New Roman"/>
                <w:sz w:val="24"/>
                <w:szCs w:val="24"/>
                <w:lang w:val="lt"/>
              </w:rPr>
              <w:t>2.</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29E8ED83" w14:textId="77777777" w:rsidR="00180FBF" w:rsidRPr="007E5ED2" w:rsidRDefault="00180FBF">
            <w:pPr>
              <w:widowControl w:val="0"/>
              <w:tabs>
                <w:tab w:val="left" w:pos="6096"/>
              </w:tabs>
              <w:autoSpaceDE w:val="0"/>
              <w:autoSpaceDN w:val="0"/>
              <w:adjustRightInd w:val="0"/>
              <w:spacing w:after="0" w:line="276" w:lineRule="auto"/>
              <w:ind w:left="34"/>
              <w:jc w:val="both"/>
              <w:rPr>
                <w:rFonts w:ascii="Times New Roman" w:hAnsi="Times New Roman" w:cs="Times New Roman"/>
                <w:b/>
                <w:bCs/>
                <w:sz w:val="24"/>
                <w:szCs w:val="24"/>
                <w:lang w:val="lt"/>
              </w:rPr>
            </w:pPr>
            <w:r w:rsidRPr="007E5ED2">
              <w:rPr>
                <w:rFonts w:ascii="Times New Roman" w:hAnsi="Times New Roman" w:cs="Times New Roman"/>
                <w:b/>
                <w:bCs/>
                <w:sz w:val="24"/>
                <w:szCs w:val="24"/>
                <w:lang w:val="lt"/>
              </w:rPr>
              <w:t>Pareiškėjo</w:t>
            </w:r>
            <w:r w:rsidRPr="007E5ED2">
              <w:rPr>
                <w:rFonts w:ascii="Times New Roman" w:hAnsi="Times New Roman" w:cs="Times New Roman"/>
                <w:b/>
                <w:bCs/>
                <w:sz w:val="24"/>
                <w:szCs w:val="24"/>
              </w:rPr>
              <w:t xml:space="preserve">s </w:t>
            </w:r>
            <w:r w:rsidRPr="007E5ED2">
              <w:rPr>
                <w:rFonts w:ascii="Times New Roman" w:hAnsi="Times New Roman" w:cs="Times New Roman"/>
                <w:b/>
                <w:bCs/>
                <w:sz w:val="24"/>
                <w:szCs w:val="24"/>
                <w:lang w:val="lt"/>
              </w:rPr>
              <w:t>atstovaujama vietovė – 2017 m. Lietuvos mažosios kultūros sostinė</w:t>
            </w:r>
          </w:p>
          <w:p w14:paraId="67EC78DA" w14:textId="111EF6F3" w:rsidR="00180FBF" w:rsidRPr="007E5ED2" w:rsidRDefault="00180FBF" w:rsidP="0012181E">
            <w:pPr>
              <w:widowControl w:val="0"/>
              <w:tabs>
                <w:tab w:val="left" w:pos="6096"/>
              </w:tabs>
              <w:autoSpaceDE w:val="0"/>
              <w:autoSpaceDN w:val="0"/>
              <w:adjustRightInd w:val="0"/>
              <w:spacing w:after="0" w:line="240" w:lineRule="auto"/>
              <w:ind w:left="34"/>
              <w:jc w:val="both"/>
              <w:rPr>
                <w:rFonts w:ascii="Calibri" w:hAnsi="Calibri" w:cs="Calibri"/>
                <w:lang w:val="lt"/>
              </w:rPr>
            </w:pPr>
            <w:r w:rsidRPr="0012181E">
              <w:rPr>
                <w:rFonts w:ascii="Times New Roman" w:hAnsi="Times New Roman" w:cs="Times New Roman"/>
                <w:i/>
                <w:iCs/>
                <w:sz w:val="20"/>
                <w:szCs w:val="20"/>
                <w:lang w:val="lt"/>
              </w:rPr>
              <w:t>(atrankos balai skiriami, kai pareiškėja ir renginio vieta yra vietovė, paskelbta mažąja 2017 m. kultūros sostine. Mažosios 201</w:t>
            </w:r>
            <w:r w:rsidR="00ED150C">
              <w:rPr>
                <w:rFonts w:ascii="Times New Roman" w:hAnsi="Times New Roman" w:cs="Times New Roman"/>
                <w:i/>
                <w:iCs/>
                <w:sz w:val="20"/>
                <w:szCs w:val="20"/>
                <w:lang w:val="lt"/>
              </w:rPr>
              <w:t>7</w:t>
            </w:r>
            <w:r w:rsidRPr="0012181E">
              <w:rPr>
                <w:rFonts w:ascii="Times New Roman" w:hAnsi="Times New Roman" w:cs="Times New Roman"/>
                <w:i/>
                <w:iCs/>
                <w:sz w:val="20"/>
                <w:szCs w:val="20"/>
                <w:lang w:val="lt"/>
              </w:rPr>
              <w:t xml:space="preserve"> m. kultūros sostinės nurodytos adresu: </w:t>
            </w:r>
            <w:hyperlink r:id="rId13" w:history="1">
              <w:r w:rsidRPr="0012181E">
                <w:rPr>
                  <w:rFonts w:ascii="Times New Roman" w:hAnsi="Times New Roman" w:cs="Times New Roman"/>
                  <w:i/>
                  <w:iCs/>
                  <w:sz w:val="20"/>
                  <w:szCs w:val="20"/>
                  <w:lang w:val="lt"/>
                </w:rPr>
                <w:t>http://www.mazojikultura.lt/</w:t>
              </w:r>
            </w:hyperlink>
            <w:r w:rsidRPr="007E5ED2">
              <w:rPr>
                <w:rFonts w:ascii="Times New Roman" w:hAnsi="Times New Roman" w:cs="Times New Roman"/>
                <w:i/>
                <w:iCs/>
                <w:sz w:val="24"/>
                <w:szCs w:val="24"/>
                <w:lang w:val="lt"/>
              </w:rPr>
              <w:t>)</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E54139"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20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041579"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20</w:t>
            </w:r>
          </w:p>
        </w:tc>
      </w:tr>
      <w:tr w:rsidR="00180FBF" w14:paraId="542409DD"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35BF06A9"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3.</w:t>
            </w:r>
          </w:p>
        </w:tc>
        <w:tc>
          <w:tcPr>
            <w:tcW w:w="5950" w:type="dxa"/>
            <w:tcBorders>
              <w:top w:val="single" w:sz="3" w:space="0" w:color="000000"/>
              <w:left w:val="single" w:sz="3" w:space="0" w:color="000000"/>
              <w:bottom w:val="single" w:sz="4" w:space="0" w:color="auto"/>
              <w:right w:val="single" w:sz="3" w:space="0" w:color="000000"/>
            </w:tcBorders>
            <w:shd w:val="clear" w:color="000000" w:fill="FFFFFF"/>
          </w:tcPr>
          <w:p w14:paraId="7C6F431A" w14:textId="77777777" w:rsidR="00180FBF" w:rsidRPr="007E5ED2" w:rsidRDefault="00180FBF">
            <w:pPr>
              <w:widowControl w:val="0"/>
              <w:tabs>
                <w:tab w:val="left" w:pos="6096"/>
              </w:tabs>
              <w:autoSpaceDE w:val="0"/>
              <w:autoSpaceDN w:val="0"/>
              <w:adjustRightInd w:val="0"/>
              <w:spacing w:after="0" w:line="276" w:lineRule="auto"/>
              <w:ind w:left="34"/>
              <w:rPr>
                <w:rFonts w:ascii="Times New Roman" w:hAnsi="Times New Roman" w:cs="Times New Roman"/>
                <w:b/>
                <w:bCs/>
                <w:sz w:val="24"/>
                <w:szCs w:val="24"/>
                <w:lang w:val="lt"/>
              </w:rPr>
            </w:pPr>
            <w:r w:rsidRPr="007E5ED2">
              <w:rPr>
                <w:rFonts w:ascii="Times New Roman" w:hAnsi="Times New Roman" w:cs="Times New Roman"/>
                <w:b/>
                <w:bCs/>
                <w:sz w:val="24"/>
                <w:szCs w:val="24"/>
                <w:lang w:val="lt"/>
              </w:rPr>
              <w:t xml:space="preserve">Tradicijų puoselėjimas </w:t>
            </w:r>
          </w:p>
          <w:p w14:paraId="536E481C" w14:textId="77777777" w:rsidR="00180FBF" w:rsidRPr="0012181E" w:rsidRDefault="00180FBF">
            <w:pPr>
              <w:widowControl w:val="0"/>
              <w:tabs>
                <w:tab w:val="left" w:pos="6096"/>
              </w:tabs>
              <w:autoSpaceDE w:val="0"/>
              <w:autoSpaceDN w:val="0"/>
              <w:adjustRightInd w:val="0"/>
              <w:spacing w:after="0" w:line="240" w:lineRule="auto"/>
              <w:ind w:left="34"/>
              <w:jc w:val="both"/>
              <w:rPr>
                <w:rFonts w:ascii="Calibri" w:hAnsi="Calibri" w:cs="Calibri"/>
                <w:sz w:val="20"/>
                <w:szCs w:val="20"/>
                <w:lang w:val="lt"/>
              </w:rPr>
            </w:pPr>
            <w:r w:rsidRPr="0012181E">
              <w:rPr>
                <w:rFonts w:ascii="Times New Roman" w:hAnsi="Times New Roman" w:cs="Times New Roman"/>
                <w:i/>
                <w:iCs/>
                <w:sz w:val="20"/>
                <w:szCs w:val="20"/>
                <w:lang w:val="lt"/>
              </w:rPr>
              <w:t>(atrankos balai skiriami, jeigu projekte numatyta, kad renginys pasižymės istoriškai toje vietovėje arba tame etnografiniame regione susiklosčiusia forma, sudėtimi ar kitais kokybiniais ypatumais, pvz. Lino šventė ir kt. Pvz. pareiškėja pateikia nuorodą į istorinį šaltinį)</w:t>
            </w:r>
          </w:p>
        </w:tc>
        <w:tc>
          <w:tcPr>
            <w:tcW w:w="184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48D14A31"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18027C"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A73A68" w14:paraId="7C10BA41" w14:textId="0087AC8E" w:rsidTr="0012181E">
        <w:trPr>
          <w:gridAfter w:val="1"/>
          <w:wAfter w:w="6" w:type="dxa"/>
          <w:trHeight w:val="768"/>
        </w:trPr>
        <w:tc>
          <w:tcPr>
            <w:tcW w:w="606" w:type="dxa"/>
            <w:tcBorders>
              <w:top w:val="single" w:sz="3" w:space="0" w:color="000000"/>
              <w:left w:val="single" w:sz="3" w:space="0" w:color="000000"/>
              <w:bottom w:val="single" w:sz="3" w:space="0" w:color="000000"/>
              <w:right w:val="single" w:sz="4" w:space="0" w:color="auto"/>
            </w:tcBorders>
            <w:shd w:val="clear" w:color="000000" w:fill="FFFFFF"/>
          </w:tcPr>
          <w:p w14:paraId="059B53AE" w14:textId="77777777" w:rsidR="00A73A68" w:rsidRDefault="00A73A68">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4.</w:t>
            </w:r>
          </w:p>
        </w:tc>
        <w:tc>
          <w:tcPr>
            <w:tcW w:w="9068" w:type="dxa"/>
            <w:gridSpan w:val="3"/>
            <w:tcBorders>
              <w:top w:val="single" w:sz="4" w:space="0" w:color="auto"/>
              <w:left w:val="single" w:sz="4" w:space="0" w:color="auto"/>
              <w:bottom w:val="single" w:sz="4" w:space="0" w:color="auto"/>
              <w:right w:val="single" w:sz="4" w:space="0" w:color="auto"/>
            </w:tcBorders>
            <w:shd w:val="clear" w:color="000000" w:fill="FFFFFF"/>
          </w:tcPr>
          <w:p w14:paraId="0885BC2E" w14:textId="77777777" w:rsidR="00A73A68" w:rsidRDefault="00A73A68">
            <w:pPr>
              <w:widowControl w:val="0"/>
              <w:tabs>
                <w:tab w:val="left" w:pos="6096"/>
              </w:tabs>
              <w:autoSpaceDE w:val="0"/>
              <w:autoSpaceDN w:val="0"/>
              <w:adjustRightInd w:val="0"/>
              <w:spacing w:after="0" w:line="276" w:lineRule="auto"/>
              <w:ind w:left="34"/>
              <w:rPr>
                <w:rFonts w:ascii="Times New Roman" w:hAnsi="Times New Roman" w:cs="Times New Roman"/>
                <w:b/>
                <w:bCs/>
                <w:sz w:val="24"/>
                <w:szCs w:val="24"/>
                <w:lang w:val="lt"/>
              </w:rPr>
            </w:pPr>
            <w:r>
              <w:rPr>
                <w:rFonts w:ascii="Times New Roman" w:hAnsi="Times New Roman" w:cs="Times New Roman"/>
                <w:b/>
                <w:bCs/>
                <w:sz w:val="24"/>
                <w:szCs w:val="24"/>
                <w:lang w:val="lt"/>
              </w:rPr>
              <w:t>Vietos amatininkų, verslininkų įtraukimas</w:t>
            </w:r>
          </w:p>
          <w:p w14:paraId="6FF385AC" w14:textId="0D90DC66" w:rsidR="00A73A68" w:rsidRPr="0012181E" w:rsidRDefault="00A73A68">
            <w:pPr>
              <w:rPr>
                <w:sz w:val="20"/>
                <w:szCs w:val="20"/>
              </w:rPr>
            </w:pPr>
            <w:r w:rsidRPr="0012181E">
              <w:rPr>
                <w:rFonts w:ascii="Times New Roman" w:hAnsi="Times New Roman" w:cs="Times New Roman"/>
                <w:i/>
                <w:iCs/>
                <w:sz w:val="20"/>
                <w:szCs w:val="20"/>
                <w:lang w:val="lt"/>
              </w:rPr>
              <w:t>(atrankos balai suteikiami, jeigu projekte numatyta, kad renginio metu bus organizuojama vietos gamintojų (amatininkų, verslininkų ( ūkininkų,) pagamintų produktų prekyba)</w:t>
            </w:r>
          </w:p>
        </w:tc>
      </w:tr>
      <w:tr w:rsidR="00180FBF" w14:paraId="359966B2"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28C64FE4"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4.1.</w:t>
            </w:r>
          </w:p>
        </w:tc>
        <w:tc>
          <w:tcPr>
            <w:tcW w:w="5950"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5AF3B678"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6 ir daugiau</w:t>
            </w:r>
          </w:p>
        </w:tc>
        <w:tc>
          <w:tcPr>
            <w:tcW w:w="1842" w:type="dxa"/>
            <w:vMerge w:val="restart"/>
            <w:tcBorders>
              <w:top w:val="single" w:sz="4" w:space="0" w:color="auto"/>
              <w:left w:val="single" w:sz="3" w:space="0" w:color="000000"/>
              <w:bottom w:val="single" w:sz="3" w:space="0" w:color="000000"/>
              <w:right w:val="single" w:sz="3" w:space="0" w:color="000000"/>
            </w:tcBorders>
            <w:shd w:val="clear" w:color="000000" w:fill="FFFFFF"/>
            <w:vAlign w:val="center"/>
          </w:tcPr>
          <w:p w14:paraId="52ABEEDD"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20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762E3"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20</w:t>
            </w:r>
          </w:p>
        </w:tc>
      </w:tr>
      <w:tr w:rsidR="00180FBF" w14:paraId="4DEE3234"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59059866"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4.2.</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B463CF" w14:textId="77777777" w:rsidR="00180FBF" w:rsidRDefault="00180FBF">
            <w:pPr>
              <w:widowControl w:val="0"/>
              <w:tabs>
                <w:tab w:val="left" w:pos="6096"/>
              </w:tabs>
              <w:autoSpaceDE w:val="0"/>
              <w:autoSpaceDN w:val="0"/>
              <w:adjustRightInd w:val="0"/>
              <w:spacing w:after="0" w:line="276" w:lineRule="auto"/>
              <w:ind w:left="34"/>
              <w:rPr>
                <w:rFonts w:ascii="Calibri" w:hAnsi="Calibri" w:cs="Calibri"/>
                <w:lang w:val="lt"/>
              </w:rPr>
            </w:pPr>
            <w:r>
              <w:rPr>
                <w:rFonts w:ascii="Times New Roman" w:hAnsi="Times New Roman" w:cs="Times New Roman"/>
                <w:sz w:val="24"/>
                <w:szCs w:val="24"/>
                <w:lang w:val="lt"/>
              </w:rPr>
              <w:t>nuo 3 iki 5</w:t>
            </w:r>
          </w:p>
        </w:tc>
        <w:tc>
          <w:tcPr>
            <w:tcW w:w="184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165E57A"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76"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0D2134AB"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r>
      <w:tr w:rsidR="00A8718A" w14:paraId="5291AF0A" w14:textId="52EEA448" w:rsidTr="00C63699">
        <w:trPr>
          <w:trHeight w:val="554"/>
        </w:trPr>
        <w:tc>
          <w:tcPr>
            <w:tcW w:w="606" w:type="dxa"/>
            <w:tcBorders>
              <w:top w:val="single" w:sz="3" w:space="0" w:color="000000"/>
              <w:left w:val="single" w:sz="3" w:space="0" w:color="000000"/>
              <w:right w:val="single" w:sz="3" w:space="0" w:color="000000"/>
            </w:tcBorders>
            <w:shd w:val="clear" w:color="000000" w:fill="FFFFFF"/>
          </w:tcPr>
          <w:p w14:paraId="4608C391" w14:textId="77777777" w:rsidR="00A8718A" w:rsidRDefault="00A8718A">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w:t>
            </w:r>
          </w:p>
        </w:tc>
        <w:tc>
          <w:tcPr>
            <w:tcW w:w="9074" w:type="dxa"/>
            <w:gridSpan w:val="4"/>
            <w:tcBorders>
              <w:top w:val="single" w:sz="3" w:space="0" w:color="000000"/>
              <w:left w:val="single" w:sz="3" w:space="0" w:color="000000"/>
              <w:right w:val="single" w:sz="4" w:space="0" w:color="auto"/>
            </w:tcBorders>
            <w:shd w:val="clear" w:color="000000" w:fill="FFFFFF"/>
          </w:tcPr>
          <w:p w14:paraId="3AF3B9CB" w14:textId="77777777" w:rsidR="00A8718A" w:rsidRDefault="00A8718A">
            <w:pPr>
              <w:widowControl w:val="0"/>
              <w:tabs>
                <w:tab w:val="left" w:pos="6096"/>
              </w:tabs>
              <w:autoSpaceDE w:val="0"/>
              <w:autoSpaceDN w:val="0"/>
              <w:adjustRightInd w:val="0"/>
              <w:spacing w:after="0" w:line="276" w:lineRule="auto"/>
              <w:ind w:left="34"/>
              <w:jc w:val="both"/>
              <w:rPr>
                <w:rFonts w:ascii="Times New Roman" w:hAnsi="Times New Roman" w:cs="Times New Roman"/>
                <w:b/>
                <w:bCs/>
                <w:sz w:val="24"/>
                <w:szCs w:val="24"/>
                <w:lang w:val="lt"/>
              </w:rPr>
            </w:pPr>
            <w:r>
              <w:rPr>
                <w:rFonts w:ascii="Times New Roman" w:hAnsi="Times New Roman" w:cs="Times New Roman"/>
                <w:b/>
                <w:bCs/>
                <w:sz w:val="24"/>
                <w:szCs w:val="24"/>
                <w:lang w:val="lt"/>
              </w:rPr>
              <w:t>Renginio kokybė</w:t>
            </w:r>
          </w:p>
          <w:p w14:paraId="2821402A" w14:textId="3A02EAC7" w:rsidR="00A8718A" w:rsidRPr="0012181E" w:rsidRDefault="00A8718A" w:rsidP="0012181E">
            <w:pPr>
              <w:spacing w:after="0" w:line="240" w:lineRule="auto"/>
              <w:jc w:val="both"/>
              <w:rPr>
                <w:sz w:val="20"/>
                <w:szCs w:val="20"/>
              </w:rPr>
            </w:pPr>
            <w:r w:rsidRPr="0012181E">
              <w:rPr>
                <w:rFonts w:ascii="Times New Roman" w:hAnsi="Times New Roman" w:cs="Times New Roman"/>
                <w:i/>
                <w:iCs/>
                <w:sz w:val="20"/>
                <w:szCs w:val="20"/>
                <w:lang w:val="lt"/>
              </w:rPr>
              <w:t xml:space="preserve">(atrankos balai suteikiami, jei paramos paraiškoje pagrįsta, jog renginio programa įgyvendinama pasitelkiant vietos gyventojus (pvz. renginio vedėjas – vietos gyventojas),renginio programa atitiks projekto tikslą, bus turininga ir apims įvairioms amžiaus grupėms skirtas veiklas; šio kriterijaus balai gali būti sumuojami) </w:t>
            </w:r>
          </w:p>
        </w:tc>
      </w:tr>
      <w:tr w:rsidR="00180FBF" w14:paraId="3DF3D03B"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39F4F863"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5.1.</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E9BB12" w14:textId="77777777" w:rsidR="00180FBF" w:rsidRDefault="00180FBF">
            <w:pPr>
              <w:widowControl w:val="0"/>
              <w:tabs>
                <w:tab w:val="left" w:pos="6096"/>
              </w:tabs>
              <w:autoSpaceDE w:val="0"/>
              <w:autoSpaceDN w:val="0"/>
              <w:adjustRightInd w:val="0"/>
              <w:spacing w:after="0" w:line="276" w:lineRule="auto"/>
              <w:ind w:left="34"/>
              <w:jc w:val="both"/>
              <w:rPr>
                <w:rFonts w:ascii="Calibri" w:hAnsi="Calibri" w:cs="Calibri"/>
                <w:lang w:val="lt"/>
              </w:rPr>
            </w:pPr>
            <w:r>
              <w:rPr>
                <w:rFonts w:ascii="Times New Roman" w:hAnsi="Times New Roman" w:cs="Times New Roman"/>
                <w:sz w:val="24"/>
                <w:szCs w:val="24"/>
                <w:lang w:val="lt"/>
              </w:rPr>
              <w:t>Renginio programa įgyvendinama pasitelkiant vietos gyventojus</w:t>
            </w:r>
          </w:p>
        </w:tc>
        <w:tc>
          <w:tcPr>
            <w:tcW w:w="184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2BA517E"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D53233"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709E9D7E"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4D882B18"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5.2.</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7BEA1261" w14:textId="77777777" w:rsidR="00180FBF" w:rsidRDefault="00180FBF">
            <w:pPr>
              <w:widowControl w:val="0"/>
              <w:tabs>
                <w:tab w:val="left" w:pos="6096"/>
              </w:tabs>
              <w:autoSpaceDE w:val="0"/>
              <w:autoSpaceDN w:val="0"/>
              <w:adjustRightInd w:val="0"/>
              <w:spacing w:after="0" w:line="276" w:lineRule="auto"/>
              <w:ind w:left="34"/>
              <w:jc w:val="both"/>
              <w:rPr>
                <w:rFonts w:ascii="Calibri" w:hAnsi="Calibri" w:cs="Calibri"/>
                <w:lang w:val="lt"/>
              </w:rPr>
            </w:pPr>
            <w:r>
              <w:rPr>
                <w:rFonts w:ascii="Times New Roman" w:hAnsi="Times New Roman" w:cs="Times New Roman"/>
                <w:sz w:val="24"/>
                <w:szCs w:val="24"/>
                <w:lang w:val="lt"/>
              </w:rPr>
              <w:t>Preliminari renginio programa atitinka projekto tikslus, yra turininga, apima įvairioms amžiaus grupėms skirtas veiklas</w:t>
            </w:r>
          </w:p>
        </w:tc>
        <w:tc>
          <w:tcPr>
            <w:tcW w:w="184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DD00B32" w14:textId="77777777" w:rsidR="00180FBF" w:rsidRDefault="00180FBF">
            <w:pPr>
              <w:widowControl w:val="0"/>
              <w:autoSpaceDE w:val="0"/>
              <w:autoSpaceDN w:val="0"/>
              <w:adjustRightInd w:val="0"/>
              <w:spacing w:after="0" w:line="276" w:lineRule="auto"/>
              <w:jc w:val="both"/>
              <w:rPr>
                <w:rFonts w:ascii="Calibri" w:hAnsi="Calibri" w:cs="Calibri"/>
                <w:lang w:val="lt"/>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4A7607"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5</w:t>
            </w:r>
          </w:p>
        </w:tc>
      </w:tr>
      <w:tr w:rsidR="00180FBF" w14:paraId="495D1D05" w14:textId="77777777" w:rsidTr="00B63C67">
        <w:trPr>
          <w:gridAfter w:val="1"/>
          <w:wAfter w:w="6" w:type="dxa"/>
          <w:trHeight w:val="1"/>
        </w:trPr>
        <w:tc>
          <w:tcPr>
            <w:tcW w:w="606" w:type="dxa"/>
            <w:tcBorders>
              <w:top w:val="single" w:sz="3" w:space="0" w:color="000000"/>
              <w:left w:val="single" w:sz="3" w:space="0" w:color="000000"/>
              <w:bottom w:val="single" w:sz="3" w:space="0" w:color="000000"/>
              <w:right w:val="single" w:sz="3" w:space="0" w:color="000000"/>
            </w:tcBorders>
            <w:shd w:val="clear" w:color="000000" w:fill="FFFFFF"/>
          </w:tcPr>
          <w:p w14:paraId="100CD866" w14:textId="77777777" w:rsidR="00180FBF" w:rsidRDefault="00180FBF">
            <w:pPr>
              <w:widowControl w:val="0"/>
              <w:tabs>
                <w:tab w:val="left" w:pos="6096"/>
              </w:tabs>
              <w:autoSpaceDE w:val="0"/>
              <w:autoSpaceDN w:val="0"/>
              <w:adjustRightInd w:val="0"/>
              <w:spacing w:after="0" w:line="276" w:lineRule="auto"/>
              <w:jc w:val="center"/>
              <w:rPr>
                <w:rFonts w:ascii="Calibri" w:hAnsi="Calibri" w:cs="Calibri"/>
                <w:lang w:val="lt"/>
              </w:rPr>
            </w:pPr>
            <w:r>
              <w:rPr>
                <w:rFonts w:ascii="Times New Roman" w:hAnsi="Times New Roman" w:cs="Times New Roman"/>
                <w:sz w:val="24"/>
                <w:szCs w:val="24"/>
                <w:lang w:val="lt"/>
              </w:rPr>
              <w:t>6.</w:t>
            </w:r>
          </w:p>
        </w:tc>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57D66AA4" w14:textId="77777777" w:rsidR="00180FBF" w:rsidRDefault="00180FBF">
            <w:pPr>
              <w:widowControl w:val="0"/>
              <w:tabs>
                <w:tab w:val="left" w:pos="6096"/>
              </w:tabs>
              <w:autoSpaceDE w:val="0"/>
              <w:autoSpaceDN w:val="0"/>
              <w:adjustRightInd w:val="0"/>
              <w:spacing w:after="0" w:line="276" w:lineRule="auto"/>
              <w:ind w:left="34"/>
              <w:rPr>
                <w:rFonts w:ascii="Times New Roman" w:hAnsi="Times New Roman" w:cs="Times New Roman"/>
                <w:b/>
                <w:bCs/>
                <w:sz w:val="24"/>
                <w:szCs w:val="24"/>
                <w:lang w:val="lt"/>
              </w:rPr>
            </w:pPr>
            <w:r>
              <w:rPr>
                <w:rFonts w:ascii="Times New Roman" w:hAnsi="Times New Roman" w:cs="Times New Roman"/>
                <w:b/>
                <w:bCs/>
                <w:sz w:val="24"/>
                <w:szCs w:val="24"/>
                <w:lang w:val="lt"/>
              </w:rPr>
              <w:t>Jaunimo įtraukimas</w:t>
            </w:r>
          </w:p>
          <w:p w14:paraId="57C5E826" w14:textId="77777777" w:rsidR="00180FBF" w:rsidRPr="0012181E" w:rsidRDefault="00180FBF" w:rsidP="00A73A68">
            <w:pPr>
              <w:widowControl w:val="0"/>
              <w:tabs>
                <w:tab w:val="left" w:pos="6096"/>
              </w:tabs>
              <w:autoSpaceDE w:val="0"/>
              <w:autoSpaceDN w:val="0"/>
              <w:adjustRightInd w:val="0"/>
              <w:spacing w:after="0" w:line="240" w:lineRule="auto"/>
              <w:ind w:left="34"/>
              <w:jc w:val="both"/>
              <w:rPr>
                <w:rFonts w:ascii="Calibri" w:hAnsi="Calibri" w:cs="Calibri"/>
                <w:sz w:val="20"/>
                <w:szCs w:val="20"/>
                <w:lang w:val="lt"/>
              </w:rPr>
            </w:pPr>
            <w:r w:rsidRPr="0012181E">
              <w:rPr>
                <w:rFonts w:ascii="Times New Roman" w:hAnsi="Times New Roman" w:cs="Times New Roman"/>
                <w:i/>
                <w:iCs/>
                <w:sz w:val="20"/>
                <w:szCs w:val="20"/>
                <w:lang w:val="lt"/>
              </w:rPr>
              <w:t>(atrankos balai suteikiami, jeigu projekte numatyta, kad organizuojant ir (arba) vykdant renginį dalyvaus vietos jaunimas)</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67DA16"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26677E" w14:textId="77777777" w:rsidR="00180FBF" w:rsidRDefault="00180FBF">
            <w:pPr>
              <w:widowControl w:val="0"/>
              <w:tabs>
                <w:tab w:val="left" w:pos="6096"/>
              </w:tabs>
              <w:autoSpaceDE w:val="0"/>
              <w:autoSpaceDN w:val="0"/>
              <w:adjustRightInd w:val="0"/>
              <w:spacing w:after="0" w:line="276" w:lineRule="auto"/>
              <w:ind w:left="34"/>
              <w:jc w:val="center"/>
              <w:rPr>
                <w:rFonts w:ascii="Calibri" w:hAnsi="Calibri" w:cs="Calibri"/>
                <w:lang w:val="lt"/>
              </w:rPr>
            </w:pPr>
            <w:r>
              <w:rPr>
                <w:rFonts w:ascii="Times New Roman" w:hAnsi="Times New Roman" w:cs="Times New Roman"/>
                <w:sz w:val="24"/>
                <w:szCs w:val="24"/>
                <w:lang w:val="lt"/>
              </w:rPr>
              <w:t>10</w:t>
            </w:r>
          </w:p>
        </w:tc>
      </w:tr>
      <w:tr w:rsidR="00180FBF" w14:paraId="099E50A5" w14:textId="77777777" w:rsidTr="00B63C67">
        <w:trPr>
          <w:gridAfter w:val="1"/>
          <w:wAfter w:w="6" w:type="dxa"/>
          <w:trHeight w:val="1"/>
        </w:trPr>
        <w:tc>
          <w:tcPr>
            <w:tcW w:w="655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42F3744" w14:textId="77777777" w:rsidR="00180FBF" w:rsidRDefault="00180FBF">
            <w:pPr>
              <w:widowControl w:val="0"/>
              <w:tabs>
                <w:tab w:val="left" w:pos="6096"/>
              </w:tabs>
              <w:autoSpaceDE w:val="0"/>
              <w:autoSpaceDN w:val="0"/>
              <w:adjustRightInd w:val="0"/>
              <w:spacing w:after="0" w:line="276" w:lineRule="auto"/>
              <w:ind w:firstLine="567"/>
              <w:jc w:val="right"/>
              <w:rPr>
                <w:rFonts w:ascii="Calibri" w:hAnsi="Calibri" w:cs="Calibri"/>
                <w:lang w:val="lt"/>
              </w:rPr>
            </w:pPr>
            <w:r>
              <w:rPr>
                <w:rFonts w:ascii="Times New Roman" w:hAnsi="Times New Roman" w:cs="Times New Roman"/>
                <w:b/>
                <w:bCs/>
                <w:sz w:val="24"/>
                <w:szCs w:val="24"/>
                <w:lang w:val="lt"/>
              </w:rPr>
              <w:t>Didžiausia galima balų suma:</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67D523" w14:textId="77777777" w:rsidR="00180FBF" w:rsidRPr="00655943" w:rsidRDefault="00180FBF">
            <w:pPr>
              <w:widowControl w:val="0"/>
              <w:tabs>
                <w:tab w:val="left" w:pos="6096"/>
              </w:tabs>
              <w:autoSpaceDE w:val="0"/>
              <w:autoSpaceDN w:val="0"/>
              <w:adjustRightInd w:val="0"/>
              <w:spacing w:after="0" w:line="276" w:lineRule="auto"/>
              <w:ind w:firstLine="175"/>
              <w:jc w:val="center"/>
              <w:rPr>
                <w:rFonts w:ascii="Calibri" w:hAnsi="Calibri" w:cs="Calibri"/>
                <w:lang w:val="lt"/>
              </w:rPr>
            </w:pPr>
            <w:r w:rsidRPr="00ED150C">
              <w:rPr>
                <w:rFonts w:ascii="Times New Roman" w:hAnsi="Times New Roman" w:cs="Times New Roman"/>
                <w:bCs/>
                <w:sz w:val="24"/>
                <w:szCs w:val="24"/>
                <w:lang w:val="lt"/>
              </w:rPr>
              <w:t>80</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688AB7" w14:textId="77777777" w:rsidR="00180FBF" w:rsidRDefault="00180FBF">
            <w:pPr>
              <w:widowControl w:val="0"/>
              <w:tabs>
                <w:tab w:val="left" w:pos="6096"/>
              </w:tabs>
              <w:autoSpaceDE w:val="0"/>
              <w:autoSpaceDN w:val="0"/>
              <w:adjustRightInd w:val="0"/>
              <w:spacing w:after="0" w:line="276" w:lineRule="auto"/>
              <w:ind w:firstLine="34"/>
              <w:jc w:val="center"/>
              <w:rPr>
                <w:rFonts w:ascii="Calibri" w:hAnsi="Calibri" w:cs="Calibri"/>
                <w:lang w:val="lt"/>
              </w:rPr>
            </w:pPr>
            <w:r>
              <w:rPr>
                <w:rFonts w:ascii="Times New Roman" w:hAnsi="Times New Roman" w:cs="Times New Roman"/>
                <w:sz w:val="24"/>
                <w:szCs w:val="24"/>
                <w:lang w:val="lt"/>
              </w:rPr>
              <w:t>-</w:t>
            </w:r>
          </w:p>
        </w:tc>
      </w:tr>
    </w:tbl>
    <w:p w14:paraId="19888C55" w14:textId="18E18A7E"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highlight w:val="yellow"/>
          <w:lang w:val="lt"/>
        </w:rPr>
      </w:pPr>
    </w:p>
    <w:p w14:paraId="267C49CF" w14:textId="77777777" w:rsidR="00180FBF" w:rsidRDefault="00180FBF">
      <w:pPr>
        <w:widowControl w:val="0"/>
        <w:tabs>
          <w:tab w:val="left" w:pos="0"/>
          <w:tab w:val="left" w:pos="993"/>
          <w:tab w:val="left" w:pos="1134"/>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54.</w:t>
      </w:r>
      <w:r>
        <w:rPr>
          <w:rFonts w:ascii="Times New Roman" w:hAnsi="Times New Roman" w:cs="Times New Roman"/>
          <w:color w:val="000000"/>
          <w:sz w:val="24"/>
          <w:szCs w:val="24"/>
          <w:lang w:val="lt"/>
        </w:rPr>
        <w:tab/>
        <w:t xml:space="preserve">Tuo atveju, kai kelių pareiškėjų projektai, pateikti pagal tą pačią veiklos sritį, </w:t>
      </w:r>
      <w:r>
        <w:rPr>
          <w:rFonts w:ascii="Times New Roman" w:hAnsi="Times New Roman" w:cs="Times New Roman"/>
          <w:color w:val="000000"/>
          <w:sz w:val="24"/>
          <w:szCs w:val="24"/>
        </w:rPr>
        <w:t xml:space="preserve">įvertinti </w:t>
      </w:r>
      <w:r>
        <w:rPr>
          <w:rFonts w:ascii="Times New Roman" w:hAnsi="Times New Roman" w:cs="Times New Roman"/>
          <w:color w:val="000000"/>
          <w:sz w:val="24"/>
          <w:szCs w:val="24"/>
          <w:lang w:val="lt"/>
        </w:rPr>
        <w:t>vienod</w:t>
      </w:r>
      <w:r>
        <w:rPr>
          <w:rFonts w:ascii="Times New Roman" w:hAnsi="Times New Roman" w:cs="Times New Roman"/>
          <w:color w:val="000000"/>
          <w:sz w:val="24"/>
          <w:szCs w:val="24"/>
        </w:rPr>
        <w:t>u b</w:t>
      </w:r>
      <w:r>
        <w:rPr>
          <w:rFonts w:ascii="Times New Roman" w:hAnsi="Times New Roman" w:cs="Times New Roman"/>
          <w:color w:val="000000"/>
          <w:sz w:val="24"/>
          <w:szCs w:val="24"/>
          <w:lang w:val="lt"/>
        </w:rPr>
        <w:t>al</w:t>
      </w:r>
      <w:r>
        <w:rPr>
          <w:rFonts w:ascii="Times New Roman" w:hAnsi="Times New Roman" w:cs="Times New Roman"/>
          <w:color w:val="000000"/>
          <w:sz w:val="24"/>
          <w:szCs w:val="24"/>
        </w:rPr>
        <w:t>ų s</w:t>
      </w:r>
      <w:r>
        <w:rPr>
          <w:rFonts w:ascii="Times New Roman" w:hAnsi="Times New Roman" w:cs="Times New Roman"/>
          <w:color w:val="000000"/>
          <w:sz w:val="24"/>
          <w:szCs w:val="24"/>
          <w:lang w:val="lt"/>
        </w:rPr>
        <w:t>kaiči</w:t>
      </w:r>
      <w:r>
        <w:rPr>
          <w:rFonts w:ascii="Times New Roman" w:hAnsi="Times New Roman" w:cs="Times New Roman"/>
          <w:color w:val="000000"/>
          <w:sz w:val="24"/>
          <w:szCs w:val="24"/>
        </w:rPr>
        <w:t>umi,</w:t>
      </w:r>
      <w:r>
        <w:rPr>
          <w:rFonts w:ascii="Times New Roman" w:hAnsi="Times New Roman" w:cs="Times New Roman"/>
          <w:color w:val="000000"/>
          <w:sz w:val="24"/>
          <w:szCs w:val="24"/>
          <w:lang w:val="lt"/>
        </w:rPr>
        <w:t xml:space="preserve"> projektų pirmumo eilė sudaroma pagal jų atitiktį šioms sąlygoms:</w:t>
      </w:r>
    </w:p>
    <w:p w14:paraId="09285522" w14:textId="77777777" w:rsidR="00180FBF" w:rsidRDefault="00180FBF">
      <w:pPr>
        <w:widowControl w:val="0"/>
        <w:tabs>
          <w:tab w:val="left" w:pos="0"/>
          <w:tab w:val="left" w:pos="993"/>
          <w:tab w:val="left" w:pos="1276"/>
        </w:tabs>
        <w:autoSpaceDE w:val="0"/>
        <w:autoSpaceDN w:val="0"/>
        <w:adjustRightInd w:val="0"/>
        <w:spacing w:after="0" w:line="276" w:lineRule="auto"/>
        <w:ind w:right="-41"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54.1.</w:t>
      </w:r>
      <w:r>
        <w:rPr>
          <w:rFonts w:ascii="Times New Roman" w:hAnsi="Times New Roman" w:cs="Times New Roman"/>
          <w:color w:val="000000"/>
          <w:sz w:val="24"/>
          <w:szCs w:val="24"/>
          <w:lang w:val="lt"/>
        </w:rPr>
        <w:tab/>
        <w:t>paramos paraiškos vertinimo metu pareiškėjai nebuvo siųstas paklausimas dėl paramos paraiškos duomenų ar (arba) informacijos patikslinimo;</w:t>
      </w:r>
    </w:p>
    <w:p w14:paraId="1A517EA6" w14:textId="77777777" w:rsidR="00BA56FA" w:rsidRDefault="00180FBF">
      <w:pPr>
        <w:widowControl w:val="0"/>
        <w:tabs>
          <w:tab w:val="left" w:pos="0"/>
          <w:tab w:val="left" w:pos="993"/>
          <w:tab w:val="left" w:pos="1276"/>
        </w:tabs>
        <w:autoSpaceDE w:val="0"/>
        <w:autoSpaceDN w:val="0"/>
        <w:adjustRightInd w:val="0"/>
        <w:spacing w:after="0" w:line="276" w:lineRule="auto"/>
        <w:ind w:right="-41"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54.2.</w:t>
      </w:r>
      <w:r>
        <w:rPr>
          <w:rFonts w:ascii="Times New Roman" w:hAnsi="Times New Roman" w:cs="Times New Roman"/>
          <w:color w:val="000000"/>
          <w:sz w:val="24"/>
          <w:szCs w:val="24"/>
          <w:lang w:val="lt"/>
        </w:rPr>
        <w:tab/>
        <w:t xml:space="preserve">paramos paraiškos vertinimo metu pareiškėjai buvo siųstas paklausimas tik dėl viename </w:t>
      </w:r>
    </w:p>
    <w:p w14:paraId="7E21435F" w14:textId="77777777" w:rsidR="00BA56FA" w:rsidRDefault="00BA56FA">
      <w:pPr>
        <w:widowControl w:val="0"/>
        <w:tabs>
          <w:tab w:val="left" w:pos="0"/>
          <w:tab w:val="left" w:pos="993"/>
          <w:tab w:val="left" w:pos="1276"/>
        </w:tabs>
        <w:autoSpaceDE w:val="0"/>
        <w:autoSpaceDN w:val="0"/>
        <w:adjustRightInd w:val="0"/>
        <w:spacing w:after="0" w:line="276" w:lineRule="auto"/>
        <w:ind w:right="-41" w:firstLine="567"/>
        <w:jc w:val="both"/>
        <w:rPr>
          <w:rFonts w:ascii="Times New Roman" w:hAnsi="Times New Roman" w:cs="Times New Roman"/>
          <w:color w:val="000000"/>
          <w:sz w:val="24"/>
          <w:szCs w:val="24"/>
          <w:lang w:val="lt"/>
        </w:rPr>
      </w:pPr>
    </w:p>
    <w:p w14:paraId="6B569F0A" w14:textId="333472B4" w:rsidR="00180FBF" w:rsidRDefault="00180FBF" w:rsidP="00BA56FA">
      <w:pPr>
        <w:widowControl w:val="0"/>
        <w:tabs>
          <w:tab w:val="left" w:pos="0"/>
          <w:tab w:val="left" w:pos="993"/>
          <w:tab w:val="left" w:pos="1276"/>
        </w:tabs>
        <w:autoSpaceDE w:val="0"/>
        <w:autoSpaceDN w:val="0"/>
        <w:adjustRightInd w:val="0"/>
        <w:spacing w:after="0" w:line="276" w:lineRule="auto"/>
        <w:ind w:right="-41"/>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Taisyklių punkte įtvirtinto reikalavimo neatitikimo;</w:t>
      </w:r>
    </w:p>
    <w:p w14:paraId="75202A7B" w14:textId="77777777" w:rsidR="00180FBF" w:rsidRDefault="00180FBF">
      <w:pPr>
        <w:widowControl w:val="0"/>
        <w:tabs>
          <w:tab w:val="left" w:pos="0"/>
          <w:tab w:val="left" w:pos="993"/>
          <w:tab w:val="left" w:pos="1276"/>
        </w:tabs>
        <w:autoSpaceDE w:val="0"/>
        <w:autoSpaceDN w:val="0"/>
        <w:adjustRightInd w:val="0"/>
        <w:spacing w:after="0" w:line="276" w:lineRule="auto"/>
        <w:ind w:right="-41"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54.3.</w:t>
      </w:r>
      <w:r>
        <w:rPr>
          <w:rFonts w:ascii="Times New Roman" w:hAnsi="Times New Roman" w:cs="Times New Roman"/>
          <w:color w:val="000000"/>
          <w:sz w:val="24"/>
          <w:szCs w:val="24"/>
          <w:lang w:val="lt"/>
        </w:rPr>
        <w:tab/>
        <w:t>paramos paraiškos vertinimo metu pareiškėjai buvo siųstas paklausimas tik dėl dviejuose Taisyklių punktuose įtvirtintų reikalavimų neatitikimo;</w:t>
      </w:r>
    </w:p>
    <w:p w14:paraId="6E0AA798" w14:textId="77777777" w:rsidR="00180FBF" w:rsidRDefault="00180FBF">
      <w:pPr>
        <w:widowControl w:val="0"/>
        <w:tabs>
          <w:tab w:val="left" w:pos="0"/>
          <w:tab w:val="left" w:pos="993"/>
          <w:tab w:val="left" w:pos="1276"/>
        </w:tabs>
        <w:autoSpaceDE w:val="0"/>
        <w:autoSpaceDN w:val="0"/>
        <w:adjustRightInd w:val="0"/>
        <w:spacing w:after="0" w:line="276" w:lineRule="auto"/>
        <w:ind w:right="-41"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54.4.</w:t>
      </w:r>
      <w:r>
        <w:rPr>
          <w:rFonts w:ascii="Times New Roman" w:hAnsi="Times New Roman" w:cs="Times New Roman"/>
          <w:color w:val="000000"/>
          <w:sz w:val="24"/>
          <w:szCs w:val="24"/>
          <w:lang w:val="lt"/>
        </w:rPr>
        <w:tab/>
        <w:t>paramos paraiškos vertinimo metu pareiškėjai buvo siųstas paklausimas tik dėl trijuose Taisyklių punktuose įtvirtintų reikalavimų neatitikimo.</w:t>
      </w:r>
    </w:p>
    <w:p w14:paraId="29CC5640" w14:textId="77777777" w:rsidR="00180FBF" w:rsidRDefault="00180FBF">
      <w:pPr>
        <w:widowControl w:val="0"/>
        <w:tabs>
          <w:tab w:val="left" w:pos="0"/>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55. Centro direktoriaus pavedimu vertintojai turi teisę atlikti paramos paraiškoje pateiktos informacijos patikrą vietoje. </w:t>
      </w:r>
    </w:p>
    <w:p w14:paraId="1F159B9C" w14:textId="12AE9B81" w:rsidR="00180FBF" w:rsidRDefault="00180FBF">
      <w:pPr>
        <w:widowControl w:val="0"/>
        <w:tabs>
          <w:tab w:val="left" w:pos="0"/>
          <w:tab w:val="left" w:pos="567"/>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56.</w:t>
      </w:r>
      <w:r>
        <w:rPr>
          <w:rFonts w:ascii="Times New Roman" w:hAnsi="Times New Roman" w:cs="Times New Roman"/>
          <w:color w:val="000000"/>
          <w:sz w:val="24"/>
          <w:szCs w:val="24"/>
          <w:lang w:val="lt"/>
        </w:rPr>
        <w:tab/>
        <w:t>Įvertinęs paramos paraiškas, Centras parengia visų pagal kvietimą teikti paraiškas gautų paramos paraiškų vertinimo ataskaitas (3 priedas) ir bendrą visų paramos paraiškų vertinimų suvestinę (4 priedas)</w:t>
      </w:r>
      <w:r>
        <w:rPr>
          <w:rFonts w:ascii="Times New Roman" w:hAnsi="Times New Roman" w:cs="Times New Roman"/>
          <w:color w:val="000000"/>
          <w:sz w:val="24"/>
          <w:szCs w:val="24"/>
        </w:rPr>
        <w:t xml:space="preserve"> ir suvestin</w:t>
      </w:r>
      <w:r w:rsidR="008F0436">
        <w:rPr>
          <w:rFonts w:ascii="Times New Roman" w:hAnsi="Times New Roman" w:cs="Times New Roman"/>
          <w:color w:val="000000"/>
          <w:sz w:val="24"/>
          <w:szCs w:val="24"/>
        </w:rPr>
        <w:t>ę</w:t>
      </w:r>
      <w:r>
        <w:rPr>
          <w:rFonts w:ascii="Times New Roman" w:hAnsi="Times New Roman" w:cs="Times New Roman"/>
          <w:color w:val="000000"/>
          <w:sz w:val="24"/>
          <w:szCs w:val="24"/>
        </w:rPr>
        <w:t xml:space="preserve"> pagal atskiras remiamas veiklos sritis (remiantis 4 priedu)</w:t>
      </w:r>
      <w:r>
        <w:rPr>
          <w:rFonts w:ascii="Times New Roman" w:hAnsi="Times New Roman" w:cs="Times New Roman"/>
          <w:color w:val="000000"/>
          <w:sz w:val="24"/>
          <w:szCs w:val="24"/>
          <w:lang w:val="lt"/>
        </w:rPr>
        <w:t xml:space="preserve">. Šiame punkte įvardytas ataskaitas, kiekvienos paramos paraiškos tinkamumo vertinimo klausimynus, projekto vertinimo pagal atrankos kriterijus formas, paramos paraiškas ir prie jų pridėtus dokumentus, paklausimus (jei tokie buvo siųsti) bei atsakymus į </w:t>
      </w:r>
      <w:r w:rsidRPr="007E5ED2">
        <w:rPr>
          <w:rFonts w:ascii="Times New Roman" w:hAnsi="Times New Roman" w:cs="Times New Roman"/>
          <w:color w:val="000000"/>
          <w:sz w:val="24"/>
          <w:szCs w:val="24"/>
          <w:lang w:val="lt"/>
        </w:rPr>
        <w:t>paklausimus</w:t>
      </w:r>
      <w:r w:rsidRPr="00AB20C9">
        <w:rPr>
          <w:rFonts w:ascii="Times New Roman" w:hAnsi="Times New Roman" w:cs="Times New Roman"/>
          <w:color w:val="000000"/>
          <w:sz w:val="24"/>
          <w:szCs w:val="24"/>
          <w:lang w:val="lt"/>
        </w:rPr>
        <w:t xml:space="preserve">, patikslinimo dokumentus Centras iki PAK posėdžio turi pateikti Ministerijai. </w:t>
      </w:r>
      <w:r w:rsidR="006C3DEC" w:rsidRPr="00AB20C9">
        <w:rPr>
          <w:rFonts w:ascii="Times New Roman" w:hAnsi="Times New Roman" w:cs="Times New Roman"/>
          <w:color w:val="000000"/>
          <w:sz w:val="24"/>
          <w:szCs w:val="24"/>
          <w:lang w:val="lt"/>
        </w:rPr>
        <w:t>Po PAK posėdžio Ministerija šiuos dokumentus perduoda saugoti Agentūrai.</w:t>
      </w:r>
    </w:p>
    <w:p w14:paraId="1AFF78A8" w14:textId="09A2027C" w:rsidR="00180FBF" w:rsidRDefault="00180FBF">
      <w:pPr>
        <w:widowControl w:val="0"/>
        <w:tabs>
          <w:tab w:val="left" w:pos="6096"/>
        </w:tabs>
        <w:autoSpaceDE w:val="0"/>
        <w:autoSpaceDN w:val="0"/>
        <w:adjustRightInd w:val="0"/>
        <w:spacing w:after="0" w:line="276" w:lineRule="auto"/>
        <w:ind w:firstLine="567"/>
        <w:rPr>
          <w:rFonts w:ascii="Times New Roman" w:hAnsi="Times New Roman" w:cs="Times New Roman"/>
          <w:b/>
          <w:bCs/>
          <w:color w:val="000000"/>
          <w:sz w:val="24"/>
          <w:szCs w:val="24"/>
          <w:lang w:val="lt"/>
        </w:rPr>
      </w:pPr>
    </w:p>
    <w:p w14:paraId="55C4755C"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24"/>
          <w:szCs w:val="24"/>
          <w:lang w:val="lt"/>
        </w:rPr>
      </w:pPr>
      <w:r>
        <w:rPr>
          <w:rFonts w:ascii="Times New Roman" w:hAnsi="Times New Roman" w:cs="Times New Roman"/>
          <w:b/>
          <w:bCs/>
          <w:caps/>
          <w:color w:val="000000"/>
          <w:sz w:val="24"/>
          <w:szCs w:val="24"/>
          <w:lang w:val="lt"/>
        </w:rPr>
        <w:t>IX SKYRIUS</w:t>
      </w:r>
    </w:p>
    <w:p w14:paraId="6CD72A54"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24"/>
          <w:szCs w:val="24"/>
          <w:lang w:val="lt"/>
        </w:rPr>
      </w:pPr>
      <w:r>
        <w:rPr>
          <w:rFonts w:ascii="Times New Roman" w:hAnsi="Times New Roman" w:cs="Times New Roman"/>
          <w:b/>
          <w:bCs/>
          <w:caps/>
          <w:color w:val="000000"/>
          <w:sz w:val="24"/>
          <w:szCs w:val="24"/>
          <w:lang w:val="lt"/>
        </w:rPr>
        <w:t xml:space="preserve">PROJEKTŲ atranka IR PARAMOS sutarčių sudarymas </w:t>
      </w:r>
    </w:p>
    <w:p w14:paraId="157FC58A"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aps/>
          <w:color w:val="000000"/>
          <w:sz w:val="16"/>
          <w:szCs w:val="16"/>
          <w:lang w:val="lt"/>
        </w:rPr>
      </w:pPr>
    </w:p>
    <w:p w14:paraId="61C9FDB2" w14:textId="77777777" w:rsidR="00180FBF" w:rsidRDefault="00180FBF">
      <w:pPr>
        <w:widowControl w:val="0"/>
        <w:tabs>
          <w:tab w:val="left" w:pos="567"/>
          <w:tab w:val="left" w:pos="851"/>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57.</w:t>
      </w:r>
      <w:r>
        <w:rPr>
          <w:rFonts w:ascii="Times New Roman" w:hAnsi="Times New Roman" w:cs="Times New Roman"/>
          <w:color w:val="000000"/>
          <w:sz w:val="24"/>
          <w:szCs w:val="24"/>
          <w:lang w:val="lt"/>
        </w:rPr>
        <w:tab/>
        <w:t>Projektų atranką pagal Centro parengtas paramos paraiškų vertinimo ataskaitas vykdo PAK, vadovaudamasis šiomis Taisyklėmis, PAK darbo reglamentu ir kitais teisės aktais.</w:t>
      </w:r>
    </w:p>
    <w:p w14:paraId="1D168935"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58.</w:t>
      </w:r>
      <w:r>
        <w:rPr>
          <w:rFonts w:ascii="Times New Roman" w:hAnsi="Times New Roman" w:cs="Times New Roman"/>
          <w:color w:val="000000"/>
          <w:sz w:val="24"/>
          <w:szCs w:val="24"/>
          <w:lang w:val="lt"/>
        </w:rPr>
        <w:tab/>
        <w:t xml:space="preserve">PAK sudaro Ministerijos ir susijusių institucijų bei nevyriausybinių organizacijų atstovai. </w:t>
      </w:r>
    </w:p>
    <w:p w14:paraId="049A6D2E"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59.</w:t>
      </w:r>
      <w:r>
        <w:rPr>
          <w:rFonts w:ascii="Times New Roman" w:hAnsi="Times New Roman" w:cs="Times New Roman"/>
          <w:color w:val="000000"/>
          <w:sz w:val="24"/>
          <w:szCs w:val="24"/>
          <w:lang w:val="lt"/>
        </w:rPr>
        <w:tab/>
        <w:t xml:space="preserve">PAK, apsvarstęs Centro pateiktas paramos paraiškų vertinimo ataskaitas, priima rekomendacinio pobūdžio sprendimą dėl projektų finansavimo. </w:t>
      </w:r>
    </w:p>
    <w:p w14:paraId="335B36A8" w14:textId="0C294CDC" w:rsidR="00180FBF" w:rsidRDefault="00180FBF">
      <w:pPr>
        <w:widowControl w:val="0"/>
        <w:tabs>
          <w:tab w:val="left" w:pos="851"/>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60.</w:t>
      </w:r>
      <w:r>
        <w:rPr>
          <w:rFonts w:ascii="Times New Roman" w:hAnsi="Times New Roman" w:cs="Times New Roman"/>
          <w:color w:val="000000"/>
          <w:sz w:val="24"/>
          <w:szCs w:val="24"/>
          <w:lang w:val="lt"/>
        </w:rPr>
        <w:tab/>
        <w:t xml:space="preserve">PAK siūlo skirti paramą geriausiai įvertintiems (t. y. tinkamais gauti paramą pripažintiems) projektams, kuriems einamaisiais metais pakanka valstybės biudžeto lėšų, skirtų paramai pagal šias Taisykles. Likę tinkami finansuoti projektai yra įtraukiami į rezervinių projektų sąrašą. Projektai iš rezervinio sąrašo (sąrašas sudaromas pagal daugiausiai balų surinkusius projektus mažėjimo seka) gali būti finansuojami tik tais atvejais, kai pareiškėjai, kurių projektai pripažinti tinkamais finansuoti ir kuriems skirtas finansavimas, atsisako įgyvendinti projektą arba kai pagal šias Taisykles einamaisiais metais lieka nepanaudotų valstybės biudžeto lėšų, arba kai pagal kitas nacionalinio biudžeto lėšomis finansuojamas priemones einamaisiais metais lieka nepanaudotų valstybės biudžeto lėšų ir šios lėšos skiriamos priemonei, kurios įgyvendinimą reglamentuoja šios Taisyklės. Jei atliekamų lėšų nėra, rezerviniams projektams parama neskiriama. </w:t>
      </w:r>
    </w:p>
    <w:p w14:paraId="4D4CA6AB"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61.</w:t>
      </w:r>
      <w:r>
        <w:rPr>
          <w:rFonts w:ascii="Times New Roman" w:hAnsi="Times New Roman" w:cs="Times New Roman"/>
          <w:color w:val="000000"/>
          <w:sz w:val="24"/>
          <w:szCs w:val="24"/>
          <w:lang w:val="lt"/>
        </w:rPr>
        <w:tab/>
        <w:t>Jei PAK nustato, kad projekto tinkamų finansuoti išlaidų dydis ir galimas didžiausias paramos dydis skiriasi nuo paramos paraiškoje pateiktų projekto tinkamų finansuoti išlaidų ir prašomos paramos dydžių, išskyrus atvejus, kai paramos suma mažėja dėl apvalinimo, iki sprendimo dėl paramos skyrimo priėmimo Centras turi apie tai informuoti pareiškėją ir suderinti (raštu ir (arba) el. paštu), ar ji sutinka įgyvendinti projektą su pagal PAK nustatytą tinkamų išlaidų dydį ir siūloma skirti parama šioms išlaidoms finansuoti. Pareiškėjai suteikiamas 3 darbo dienų terminas sprendimui priimti. Pareiškėjai nesutikus su PAK nustatytomis tinkamomis finansuoti išlaidomis ir siūloma skirti parama, parama neskiriama.</w:t>
      </w:r>
    </w:p>
    <w:p w14:paraId="49166015" w14:textId="77777777" w:rsidR="00BA56FA" w:rsidRDefault="00BA56FA">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5936A27B" w14:textId="77777777" w:rsidR="00BA56FA" w:rsidRDefault="00BA56FA">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10A2CD95" w14:textId="1723F339"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lastRenderedPageBreak/>
        <w:t>62.</w:t>
      </w:r>
      <w:r>
        <w:rPr>
          <w:rFonts w:ascii="Times New Roman" w:hAnsi="Times New Roman" w:cs="Times New Roman"/>
          <w:color w:val="000000"/>
          <w:sz w:val="24"/>
          <w:szCs w:val="24"/>
          <w:lang w:val="lt"/>
        </w:rPr>
        <w:tab/>
        <w:t xml:space="preserve">Sprendimą dėl paramos skyrimo ar neskyrimo, remdamasi PAK rekomendacija, priima ministerija. </w:t>
      </w:r>
    </w:p>
    <w:p w14:paraId="50B59057" w14:textId="7BFE7A63"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63.</w:t>
      </w:r>
      <w:r>
        <w:rPr>
          <w:rFonts w:ascii="Times New Roman" w:hAnsi="Times New Roman" w:cs="Times New Roman"/>
          <w:color w:val="000000"/>
          <w:sz w:val="24"/>
          <w:szCs w:val="24"/>
          <w:lang w:val="lt"/>
        </w:rPr>
        <w:tab/>
        <w:t>Po sprendimo priėmimo dienos Centras per 5 darbo dienas ministerijai pateikia tradicinių renginių, patvirtintų pagal Taisyklių antrąją veiklos sritį, tvarkaraštį.</w:t>
      </w:r>
    </w:p>
    <w:p w14:paraId="606F30D2"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highlight w:val="white"/>
          <w:lang w:val="lt"/>
        </w:rPr>
      </w:pPr>
      <w:r>
        <w:rPr>
          <w:rFonts w:ascii="Times New Roman" w:hAnsi="Times New Roman" w:cs="Times New Roman"/>
          <w:color w:val="000000"/>
          <w:sz w:val="24"/>
          <w:szCs w:val="24"/>
          <w:highlight w:val="white"/>
          <w:lang w:val="lt"/>
        </w:rPr>
        <w:t>64.</w:t>
      </w:r>
      <w:r>
        <w:rPr>
          <w:rFonts w:ascii="Times New Roman" w:hAnsi="Times New Roman" w:cs="Times New Roman"/>
          <w:color w:val="000000"/>
          <w:sz w:val="24"/>
          <w:szCs w:val="24"/>
          <w:highlight w:val="white"/>
          <w:lang w:val="lt"/>
        </w:rPr>
        <w:tab/>
        <w:t>Sprendimas dėl paramos skyrimo per 2 darbo dienas nuo jo priėmimo paskelbiamas Ministerijos ir Centro interneto svetainėse, nurodant paramos paraiškos registracijos numerį, pareiškėjos pavadinimą, projekto pavadinimą ir skirtos paramos sumą. Priėmus sprendimą skirti paramą, pareiškėja tampa paramos gavėja.</w:t>
      </w:r>
    </w:p>
    <w:p w14:paraId="24B0D29D" w14:textId="77777777" w:rsidR="00180FBF" w:rsidRPr="00A8718A"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highlight w:val="white"/>
          <w:lang w:val="lt"/>
        </w:rPr>
        <w:t>65.</w:t>
      </w:r>
      <w:r>
        <w:rPr>
          <w:rFonts w:ascii="Times New Roman" w:hAnsi="Times New Roman" w:cs="Times New Roman"/>
          <w:color w:val="000000"/>
          <w:sz w:val="24"/>
          <w:szCs w:val="24"/>
          <w:highlight w:val="white"/>
          <w:lang w:val="lt"/>
        </w:rPr>
        <w:tab/>
        <w:t xml:space="preserve">Tuo atveju, kai parama neskiriama, Ministerija per 10 darbo dienų nuo tokio sprendimo priėmimo Ministerijos interneto svetainėje ir (arba) elektroniniu būdu informuoja pareiškėją, nurodydama paramos </w:t>
      </w:r>
      <w:r w:rsidRPr="00A8718A">
        <w:rPr>
          <w:rFonts w:ascii="Times New Roman" w:hAnsi="Times New Roman" w:cs="Times New Roman"/>
          <w:color w:val="000000"/>
          <w:sz w:val="24"/>
          <w:szCs w:val="24"/>
          <w:lang w:val="lt"/>
        </w:rPr>
        <w:t>paraiškos atmetimo ar paramos neskyrimo priežastis, arba tai pavedama atlikti Centrui.</w:t>
      </w:r>
    </w:p>
    <w:p w14:paraId="2E8CA136" w14:textId="77777777" w:rsidR="00180FBF" w:rsidRPr="00A8718A"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sidRPr="00A8718A">
        <w:rPr>
          <w:rFonts w:ascii="Times New Roman" w:hAnsi="Times New Roman" w:cs="Times New Roman"/>
          <w:color w:val="000000"/>
          <w:sz w:val="24"/>
          <w:szCs w:val="24"/>
          <w:lang w:val="lt"/>
        </w:rPr>
        <w:t>66.</w:t>
      </w:r>
      <w:r w:rsidRPr="00A8718A">
        <w:rPr>
          <w:rFonts w:ascii="Times New Roman" w:hAnsi="Times New Roman" w:cs="Times New Roman"/>
          <w:color w:val="000000"/>
          <w:sz w:val="24"/>
          <w:szCs w:val="24"/>
          <w:lang w:val="lt"/>
        </w:rPr>
        <w:tab/>
        <w:t xml:space="preserve">Ministerija Agentūrai per 5 darbo dienas po sprendimo paviešinimo interneto svetainėje išsiunčia sprendimą dėl paramos skyrimo, paramos paraiškų vertinimo ataskaitų kopijas, jų suvestinę ir PAK posėdžių protokolus arba tai paveda atlikti Centrui. </w:t>
      </w:r>
    </w:p>
    <w:p w14:paraId="641155BA"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highlight w:val="white"/>
          <w:lang w:val="lt"/>
        </w:rPr>
      </w:pPr>
      <w:r w:rsidRPr="00A8718A">
        <w:rPr>
          <w:rFonts w:ascii="Times New Roman" w:hAnsi="Times New Roman" w:cs="Times New Roman"/>
          <w:color w:val="000000"/>
          <w:sz w:val="24"/>
          <w:szCs w:val="24"/>
          <w:lang w:val="lt"/>
        </w:rPr>
        <w:t>67.</w:t>
      </w:r>
      <w:r w:rsidRPr="00A8718A">
        <w:rPr>
          <w:rFonts w:ascii="Times New Roman" w:hAnsi="Times New Roman" w:cs="Times New Roman"/>
          <w:color w:val="000000"/>
          <w:sz w:val="24"/>
          <w:szCs w:val="24"/>
          <w:lang w:val="lt"/>
        </w:rPr>
        <w:tab/>
        <w:t>Agentūra, gavusi 66 punkte nurodytus dokumentus</w:t>
      </w:r>
      <w:r>
        <w:rPr>
          <w:rFonts w:ascii="Times New Roman" w:hAnsi="Times New Roman" w:cs="Times New Roman"/>
          <w:color w:val="000000"/>
          <w:sz w:val="24"/>
          <w:szCs w:val="24"/>
          <w:highlight w:val="white"/>
          <w:lang w:val="lt"/>
        </w:rPr>
        <w:t>, per 10 darbo dienų pagal Agentūros patvirtintą pavyzdinę paramos sutarties formą, parengia paramos sutarčių  su kiekvienu paramos gavėju projektus</w:t>
      </w:r>
      <w:r>
        <w:rPr>
          <w:rFonts w:ascii="Times New Roman" w:hAnsi="Times New Roman" w:cs="Times New Roman"/>
          <w:color w:val="000000"/>
          <w:sz w:val="24"/>
          <w:szCs w:val="24"/>
          <w:highlight w:val="white"/>
        </w:rPr>
        <w:t xml:space="preserve"> i</w:t>
      </w:r>
      <w:r>
        <w:rPr>
          <w:rFonts w:ascii="Times New Roman" w:hAnsi="Times New Roman" w:cs="Times New Roman"/>
          <w:color w:val="000000"/>
          <w:sz w:val="24"/>
          <w:szCs w:val="24"/>
          <w:highlight w:val="white"/>
          <w:lang w:val="lt"/>
        </w:rPr>
        <w:t>r išsiunčia elektroniniu paštu paramos gavėjams kvietimus pasirašyti paramos sutartis. Kvietime nurodomas pasiūlymo pasirašyti paramos sutartį galiojimo terminas, kuris, bendruoju atveju, negali būti ilgesnis kaip 10 darbo dienų nuo Agentūros pasiūlymo pateikimo dienos.</w:t>
      </w:r>
    </w:p>
    <w:p w14:paraId="0812BADB"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68.</w:t>
      </w:r>
      <w:r>
        <w:rPr>
          <w:rFonts w:ascii="Times New Roman" w:hAnsi="Times New Roman" w:cs="Times New Roman"/>
          <w:color w:val="000000"/>
          <w:sz w:val="24"/>
          <w:szCs w:val="24"/>
          <w:lang w:val="lt"/>
        </w:rPr>
        <w:tab/>
        <w:t>Jeigu paramos sutarties negalima pasirašyti dėl paramos paraiškų vertinimo ataskaitoje pastebėtų klaidų ar kitų neatitikčių, nepriklausančių nuo Agentūros valios, ir šiems netikslumams ištaisyti reikia laiko, jis neįskaitomas į 10 darbo dienų paramos sutarties parengimo laikotarpį. Paramos sutartis sudaroma iš paramos gavėjo ir (arba) Centro gavus patikslintus duomenis. Šiems duomenims pateikti suteikiamas 3 darbo dienų terminas.</w:t>
      </w:r>
    </w:p>
    <w:p w14:paraId="519727D1"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69.</w:t>
      </w:r>
      <w:r>
        <w:rPr>
          <w:rFonts w:ascii="Times New Roman" w:hAnsi="Times New Roman" w:cs="Times New Roman"/>
          <w:color w:val="000000"/>
          <w:sz w:val="24"/>
          <w:szCs w:val="24"/>
          <w:lang w:val="lt"/>
        </w:rPr>
        <w:tab/>
        <w:t xml:space="preserve">Tais atvejais, kai Agentūra, rengdama paramos sutartis, paramos paraiškų vertinimo ataskaitose nustato neatitikčių, kurios nesusijusios su paramos gavėjo paramos paraiškoje prisiimtais įsipareigojimais ir sprendime dėl paramos skyrimo nurodyta informacija, jas ištaiso. Tais atvejais, kai klaidos yra esminės, paramos paraiškų vertinimo ataskaitos iš naujo pateikiamos svarstyti PAK. Paramos sutartis tarp paramos gavėjo ir Agentūros pasirašoma Bendrųjų administravimo taisyklių nustatyta tvarka. </w:t>
      </w:r>
    </w:p>
    <w:p w14:paraId="2EDF68F9"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70.</w:t>
      </w:r>
      <w:r>
        <w:rPr>
          <w:rFonts w:ascii="Times New Roman" w:hAnsi="Times New Roman" w:cs="Times New Roman"/>
          <w:color w:val="000000"/>
          <w:sz w:val="24"/>
          <w:szCs w:val="24"/>
          <w:lang w:val="lt"/>
        </w:rPr>
        <w:tab/>
        <w:t>Paramos gavėjui per Agentūros nustatytą terminą nepasirašius paramos sutarties, Agentūra raštu kreipiasi į tokią paramos gavėją dėl atsisakymo pasirašyti paramos sutartį. Gavus paramos gavėjo atsisakymą arba per rašte nustatytą terminą negavus jokio paramos gavėjo rašytinio atsakymo, parama neskiriama. Agentūra apie tai per 10 darbo dienų informuoja Ministeriją. Ministerija nepanaudotas lėšas eilės tvarka gali paskirti geriausiai įvertintiems rezerviniams projektams įgyvendinti.</w:t>
      </w:r>
    </w:p>
    <w:p w14:paraId="4BCAEF73" w14:textId="77777777" w:rsidR="00180FBF" w:rsidRDefault="00180FBF">
      <w:pPr>
        <w:widowControl w:val="0"/>
        <w:tabs>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71.</w:t>
      </w:r>
      <w:r>
        <w:rPr>
          <w:rFonts w:ascii="Times New Roman" w:hAnsi="Times New Roman" w:cs="Times New Roman"/>
          <w:color w:val="000000"/>
          <w:sz w:val="24"/>
          <w:szCs w:val="24"/>
          <w:lang w:val="lt"/>
        </w:rPr>
        <w:tab/>
        <w:t xml:space="preserve">Agentūra po paramos sutarčių su paramos gavėjais pasirašymo, Ministerijos Kaimo plėtros departamentui reguliariai pagal suderintą formą teikia ataskaitas apie projektų įgyvendinimo pažangą ir rezultatus. </w:t>
      </w:r>
    </w:p>
    <w:p w14:paraId="4350E432" w14:textId="09367445" w:rsidR="00180FBF" w:rsidRDefault="00180FBF">
      <w:pPr>
        <w:widowControl w:val="0"/>
        <w:autoSpaceDE w:val="0"/>
        <w:autoSpaceDN w:val="0"/>
        <w:adjustRightInd w:val="0"/>
        <w:spacing w:after="0" w:line="276" w:lineRule="auto"/>
        <w:rPr>
          <w:rFonts w:ascii="Times New Roman" w:hAnsi="Times New Roman" w:cs="Times New Roman"/>
          <w:b/>
          <w:bCs/>
          <w:color w:val="000000"/>
          <w:sz w:val="24"/>
          <w:szCs w:val="24"/>
          <w:lang w:val="lt"/>
        </w:rPr>
      </w:pPr>
    </w:p>
    <w:p w14:paraId="0FB598B0" w14:textId="0B73530E" w:rsidR="00B63C67" w:rsidRDefault="00B63C67">
      <w:pP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br w:type="page"/>
      </w:r>
    </w:p>
    <w:p w14:paraId="114F2EB4"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lastRenderedPageBreak/>
        <w:t>X SKYRIUS</w:t>
      </w:r>
    </w:p>
    <w:p w14:paraId="25BF6F62"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MOKĖJIMO PRAŠYMO TEIKIMAS, VERTINIMAS, PARAMOS MOKĖJIMAS IR SUTARČIŲ KEITIMAS</w:t>
      </w:r>
    </w:p>
    <w:p w14:paraId="3C20BAB9"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4EA826EB" w14:textId="77777777" w:rsidR="00180FBF" w:rsidRDefault="00180FBF">
      <w:pPr>
        <w:widowControl w:val="0"/>
        <w:tabs>
          <w:tab w:val="left" w:pos="851"/>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72.</w:t>
      </w:r>
      <w:r>
        <w:rPr>
          <w:rFonts w:ascii="Times New Roman" w:hAnsi="Times New Roman" w:cs="Times New Roman"/>
          <w:color w:val="000000"/>
          <w:sz w:val="24"/>
          <w:szCs w:val="24"/>
          <w:lang w:val="lt"/>
        </w:rPr>
        <w:tab/>
        <w:t>Paramos gavėjui su Agentūra pasirašius paramos sutartį, Agentūra į paramos sutartyje nurodytą paramos gavėjo sąskaitą perveda 70 proc. dydžio paramos sutartyje numatytos paramos sumos avansą, jei sprendime dėl paramos skyrimo nenumatyta kitaip.</w:t>
      </w:r>
    </w:p>
    <w:p w14:paraId="23E9EBCD" w14:textId="77777777" w:rsidR="00180FBF" w:rsidRDefault="00180FBF">
      <w:pPr>
        <w:widowControl w:val="0"/>
        <w:tabs>
          <w:tab w:val="left" w:pos="0"/>
          <w:tab w:val="left" w:pos="851"/>
          <w:tab w:val="left" w:pos="993"/>
          <w:tab w:val="left" w:pos="1276"/>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73.</w:t>
      </w:r>
      <w:r>
        <w:rPr>
          <w:rFonts w:ascii="Times New Roman" w:hAnsi="Times New Roman" w:cs="Times New Roman"/>
          <w:color w:val="000000"/>
          <w:sz w:val="24"/>
          <w:szCs w:val="24"/>
          <w:lang w:val="lt"/>
        </w:rPr>
        <w:tab/>
        <w:t>Paramos gavėjas, kuris pagal Lietuvos Respublikos viešųjų pirkimų įstatymą (toliau – Viešųjų pirkimų įstatymas) yra perkančioji organizacija, prekių, paslaugų ir darbų, susijusių su projekto įgyvendinimu, pirkimą turi organizuoti vadovaudamasi šio įstatymo nuostatomis. Paramos gavėjas, kuris pagal Viešųjų pirkimų įstatymo 4 straipsnio nuostatas neatitinka perkančiajai organizacijai keliamų reikalavimų, prekių, paslaugų ir darbų, susijusių su projekto įgyvendinimu, pirkimus turi organizuoti vadovaudamasi Kaimo bendruomenių prekių, paslaugų ir darbų pirkimų vykdomiems projektams organizavimo taisyklėmis, patvirtintomis Lietuvos Respublikos žemės ūkio ministro 2011 m. lapkričio 24 d. įsakymu Nr. 3D-868 „Dėl Kaimo bendruomenių prekių, paslaugų ir darbų pirkimų vykdomiems projektams organizavimo taisyklių patvirtinimo“.</w:t>
      </w:r>
    </w:p>
    <w:p w14:paraId="6007D690"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74.</w:t>
      </w:r>
      <w:r>
        <w:rPr>
          <w:rFonts w:ascii="Times New Roman" w:hAnsi="Times New Roman" w:cs="Times New Roman"/>
          <w:color w:val="000000"/>
          <w:sz w:val="24"/>
          <w:szCs w:val="24"/>
          <w:lang w:val="lt"/>
        </w:rPr>
        <w:tab/>
        <w:t>Paramos gavėjas iki pirkimo procedūrų pradžios su Agentūros TERPAS turi suderinti prekių, paslaugų ir darbų, susijusių su projekto įgyvendinimu, pirkimo dokumentus (toliau – pirkimo dokumentai), pagal kuriuos bus vykdomas pirkimas. Tais atvejais, kai nerengiami pirkimo dokumentai (bus atliekama apklausa žodžiu), pateikiami dokumentai, kuriais patvirtinamas pasirinkto pirkimo būdo taikymo pagrindas. Agentūra, gavusi paramos gavėjo parengtus pirkimo dokumentus, ne ilgiau kaip per 7 darbo dienas turi pateikti savo rekomendaciją dėl pirkimo dokumentų atitikties teisės aktų, reglamentuojančių pirkimus, reikalavimams.</w:t>
      </w:r>
    </w:p>
    <w:p w14:paraId="27BF29E8" w14:textId="77777777" w:rsidR="00180FBF" w:rsidRPr="000372C1"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sz w:val="24"/>
          <w:szCs w:val="24"/>
          <w:highlight w:val="white"/>
          <w:lang w:val="lt"/>
        </w:rPr>
      </w:pPr>
      <w:r>
        <w:rPr>
          <w:rFonts w:ascii="Times New Roman" w:hAnsi="Times New Roman" w:cs="Times New Roman"/>
          <w:color w:val="000000"/>
          <w:sz w:val="24"/>
          <w:szCs w:val="24"/>
          <w:highlight w:val="white"/>
          <w:lang w:val="lt"/>
        </w:rPr>
        <w:t>75.</w:t>
      </w:r>
      <w:r>
        <w:rPr>
          <w:rFonts w:ascii="Times New Roman" w:hAnsi="Times New Roman" w:cs="Times New Roman"/>
          <w:color w:val="000000"/>
          <w:sz w:val="24"/>
          <w:szCs w:val="24"/>
          <w:highlight w:val="white"/>
          <w:lang w:val="lt"/>
        </w:rPr>
        <w:tab/>
        <w:t xml:space="preserve">Mokėjimo prašymų administravimas, vertinimas ir paramos lėšų užsakymas ir  mokėjimas vykdomas Taisyklių, Bendrųjų administravimo taisyklių ir Agentūros nustatyta tvarka. Mokėjimo prašymų formas nustato Agentūra ir skelbia Agentūros interneto </w:t>
      </w:r>
      <w:r w:rsidRPr="000372C1">
        <w:rPr>
          <w:rFonts w:ascii="Times New Roman" w:hAnsi="Times New Roman" w:cs="Times New Roman"/>
          <w:sz w:val="24"/>
          <w:szCs w:val="24"/>
          <w:highlight w:val="white"/>
          <w:lang w:val="lt"/>
        </w:rPr>
        <w:t xml:space="preserve">svetainėje </w:t>
      </w:r>
      <w:hyperlink r:id="rId14" w:history="1">
        <w:r w:rsidRPr="000372C1">
          <w:rPr>
            <w:rFonts w:ascii="Times New Roman" w:hAnsi="Times New Roman" w:cs="Times New Roman"/>
            <w:sz w:val="24"/>
            <w:szCs w:val="24"/>
            <w:highlight w:val="white"/>
            <w:lang w:val="lt"/>
          </w:rPr>
          <w:t>www.nma.lt</w:t>
        </w:r>
      </w:hyperlink>
      <w:r w:rsidRPr="000372C1">
        <w:rPr>
          <w:rFonts w:ascii="Times New Roman" w:hAnsi="Times New Roman" w:cs="Times New Roman"/>
          <w:sz w:val="24"/>
          <w:szCs w:val="24"/>
          <w:highlight w:val="white"/>
          <w:lang w:val="lt"/>
        </w:rPr>
        <w:t>.</w:t>
      </w:r>
    </w:p>
    <w:p w14:paraId="6BB769B8"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76.</w:t>
      </w:r>
      <w:r>
        <w:rPr>
          <w:rFonts w:ascii="Times New Roman" w:hAnsi="Times New Roman" w:cs="Times New Roman"/>
          <w:color w:val="000000"/>
          <w:sz w:val="24"/>
          <w:szCs w:val="24"/>
          <w:lang w:val="lt"/>
        </w:rPr>
        <w:tab/>
        <w:t>Projektas turi būti įgyvendintas ir mokėjimo prašymas</w:t>
      </w:r>
      <w:r>
        <w:rPr>
          <w:rFonts w:ascii="Times New Roman" w:hAnsi="Times New Roman" w:cs="Times New Roman"/>
          <w:b/>
          <w:bCs/>
          <w:color w:val="000000"/>
          <w:sz w:val="24"/>
          <w:szCs w:val="24"/>
          <w:lang w:val="lt"/>
        </w:rPr>
        <w:t xml:space="preserve"> </w:t>
      </w:r>
      <w:r>
        <w:rPr>
          <w:rFonts w:ascii="Times New Roman" w:hAnsi="Times New Roman" w:cs="Times New Roman"/>
          <w:color w:val="000000"/>
          <w:sz w:val="24"/>
          <w:szCs w:val="24"/>
          <w:lang w:val="lt"/>
        </w:rPr>
        <w:t xml:space="preserve">pateiktas per paramos sutartyje ir Taisyklių 21.3 papunktyje įtvirtintą terminą. Dėl objektyvių priežasčių projekto įgyvendinimo terminas gali būti pratęstas, tačiau tik tais atvejais, kai Agentūrai pateikiamas prašymas Taisyklių 77 punkte  nustatyta tvarka.  </w:t>
      </w:r>
    </w:p>
    <w:p w14:paraId="765F99C6" w14:textId="48BFF0C3" w:rsidR="00180FBF" w:rsidRPr="000372C1"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highlight w:val="white"/>
          <w:lang w:val="lt"/>
        </w:rPr>
        <w:t>77.</w:t>
      </w:r>
      <w:r>
        <w:rPr>
          <w:rFonts w:ascii="Times New Roman" w:hAnsi="Times New Roman" w:cs="Times New Roman"/>
          <w:color w:val="000000"/>
          <w:sz w:val="24"/>
          <w:szCs w:val="24"/>
          <w:highlight w:val="white"/>
          <w:lang w:val="lt"/>
        </w:rPr>
        <w:tab/>
        <w:t xml:space="preserve">Paramos gavėja, norėdama pratęsti projekto įgyvendinimo ir mokėjimo prašymo pateikimo terminą, nurodytą 21.3 papunktyje ir paramos sutartyje, iki projekto įgyvendinimo ir mokėjimo prašymo pateikimo termino pabaigos privalo raštu pateikti Agentūrai prašymą dėl projekto įgyvendinimo ir mokėjimo prašymo pateikimo termino pratęsimo, jame nurodydama termino pratęsimo priežastis ir kuriam laikui prašoma terminą pratęsti. Pratęsimo terminas </w:t>
      </w:r>
      <w:r w:rsidR="00184410">
        <w:rPr>
          <w:rFonts w:ascii="Times New Roman" w:hAnsi="Times New Roman" w:cs="Times New Roman"/>
          <w:color w:val="000000"/>
          <w:sz w:val="24"/>
          <w:szCs w:val="24"/>
          <w:highlight w:val="white"/>
          <w:lang w:val="lt"/>
        </w:rPr>
        <w:t xml:space="preserve">negali </w:t>
      </w:r>
      <w:r>
        <w:rPr>
          <w:rFonts w:ascii="Times New Roman" w:hAnsi="Times New Roman" w:cs="Times New Roman"/>
          <w:color w:val="000000"/>
          <w:sz w:val="24"/>
          <w:szCs w:val="24"/>
          <w:highlight w:val="white"/>
          <w:lang w:val="lt"/>
        </w:rPr>
        <w:t xml:space="preserve">būti </w:t>
      </w:r>
      <w:r w:rsidR="00184410" w:rsidRPr="000372C1">
        <w:rPr>
          <w:rFonts w:ascii="Times New Roman" w:hAnsi="Times New Roman" w:cs="Times New Roman"/>
          <w:color w:val="000000"/>
          <w:sz w:val="24"/>
          <w:szCs w:val="24"/>
        </w:rPr>
        <w:t>ilgesnis k</w:t>
      </w:r>
      <w:r w:rsidR="00184410" w:rsidRPr="000372C1">
        <w:rPr>
          <w:rFonts w:ascii="Times New Roman" w:hAnsi="Times New Roman" w:cs="Times New Roman"/>
          <w:color w:val="000000"/>
          <w:sz w:val="24"/>
          <w:szCs w:val="24"/>
          <w:lang w:val="lt"/>
        </w:rPr>
        <w:t xml:space="preserve">aip 6 mėn. </w:t>
      </w:r>
    </w:p>
    <w:p w14:paraId="4C9B2A5A"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highlight w:val="white"/>
          <w:lang w:val="lt"/>
        </w:rPr>
      </w:pPr>
      <w:r>
        <w:rPr>
          <w:rFonts w:ascii="Times New Roman" w:hAnsi="Times New Roman" w:cs="Times New Roman"/>
          <w:color w:val="000000"/>
          <w:sz w:val="24"/>
          <w:szCs w:val="24"/>
          <w:highlight w:val="white"/>
          <w:lang w:val="lt"/>
        </w:rPr>
        <w:t>78.</w:t>
      </w:r>
      <w:r>
        <w:rPr>
          <w:rFonts w:ascii="Times New Roman" w:hAnsi="Times New Roman" w:cs="Times New Roman"/>
          <w:color w:val="000000"/>
          <w:sz w:val="24"/>
          <w:szCs w:val="24"/>
          <w:highlight w:val="white"/>
          <w:lang w:val="lt"/>
        </w:rPr>
        <w:tab/>
        <w:t>Įgyvendin</w:t>
      </w:r>
      <w:r>
        <w:rPr>
          <w:rFonts w:ascii="Times New Roman" w:hAnsi="Times New Roman" w:cs="Times New Roman"/>
          <w:color w:val="000000"/>
          <w:sz w:val="24"/>
          <w:szCs w:val="24"/>
          <w:highlight w:val="white"/>
        </w:rPr>
        <w:t xml:space="preserve">usi </w:t>
      </w:r>
      <w:r>
        <w:rPr>
          <w:rFonts w:ascii="Times New Roman" w:hAnsi="Times New Roman" w:cs="Times New Roman"/>
          <w:color w:val="000000"/>
          <w:sz w:val="24"/>
          <w:szCs w:val="24"/>
          <w:highlight w:val="white"/>
          <w:lang w:val="lt"/>
        </w:rPr>
        <w:t>visą projektą, paramos sutartyje nustatytu terminu ir sąlygomis paramos gavėja teikia Agentūros TERPAS mokėjimo prašymą kartu deklaruodama patirtas ir apmokėtas išlaidas, pridėdama išlaidų pagrindimo ir apmokėjimo įrodymo dokumentus arba jų kopijas, patvirtintas paramos gavėjo</w:t>
      </w:r>
      <w:r>
        <w:rPr>
          <w:rFonts w:ascii="Times New Roman" w:hAnsi="Times New Roman" w:cs="Times New Roman"/>
          <w:color w:val="000000"/>
          <w:sz w:val="24"/>
          <w:szCs w:val="24"/>
          <w:highlight w:val="white"/>
        </w:rPr>
        <w:t>s va</w:t>
      </w:r>
      <w:r>
        <w:rPr>
          <w:rFonts w:ascii="Times New Roman" w:hAnsi="Times New Roman" w:cs="Times New Roman"/>
          <w:color w:val="000000"/>
          <w:sz w:val="24"/>
          <w:szCs w:val="24"/>
          <w:highlight w:val="white"/>
          <w:lang w:val="lt"/>
        </w:rPr>
        <w:t>dovo ar paramos gavėjo</w:t>
      </w:r>
      <w:r>
        <w:rPr>
          <w:rFonts w:ascii="Times New Roman" w:hAnsi="Times New Roman" w:cs="Times New Roman"/>
          <w:color w:val="000000"/>
          <w:sz w:val="24"/>
          <w:szCs w:val="24"/>
          <w:highlight w:val="white"/>
        </w:rPr>
        <w:t>s</w:t>
      </w:r>
      <w:r>
        <w:rPr>
          <w:rFonts w:ascii="Times New Roman" w:hAnsi="Times New Roman" w:cs="Times New Roman"/>
          <w:color w:val="000000"/>
          <w:sz w:val="24"/>
          <w:szCs w:val="24"/>
          <w:highlight w:val="white"/>
          <w:lang w:val="lt"/>
        </w:rPr>
        <w:t xml:space="preserve"> įgalioto asmens parašu, įgyvendinto projekto ataskaitą, įvykdytų prekių, paslaugų ir darbų, susijusių su projekto įgyvendinimu, pirkimų medžiagą (apklausų pažymas, pirkimo komisijos protokolus, laimėjusiais pripažintus pasiūlymus, sudarytas sutartis ir kt.). Agentūra, gavusi paramos gavėjo</w:t>
      </w:r>
      <w:r>
        <w:rPr>
          <w:rFonts w:ascii="Times New Roman" w:hAnsi="Times New Roman" w:cs="Times New Roman"/>
          <w:color w:val="000000"/>
          <w:sz w:val="24"/>
          <w:szCs w:val="24"/>
          <w:highlight w:val="white"/>
        </w:rPr>
        <w:t xml:space="preserve">s </w:t>
      </w:r>
      <w:r>
        <w:rPr>
          <w:rFonts w:ascii="Times New Roman" w:hAnsi="Times New Roman" w:cs="Times New Roman"/>
          <w:color w:val="000000"/>
          <w:sz w:val="24"/>
          <w:szCs w:val="24"/>
          <w:highlight w:val="white"/>
          <w:lang w:val="lt"/>
        </w:rPr>
        <w:t xml:space="preserve">įvykdytų prekių, paslaugų ir darbų, susijusių su projekto įgyvendinimu, pirkimų </w:t>
      </w:r>
      <w:r>
        <w:rPr>
          <w:rFonts w:ascii="Times New Roman" w:hAnsi="Times New Roman" w:cs="Times New Roman"/>
          <w:color w:val="000000"/>
          <w:sz w:val="24"/>
          <w:szCs w:val="24"/>
          <w:highlight w:val="white"/>
          <w:lang w:val="lt"/>
        </w:rPr>
        <w:lastRenderedPageBreak/>
        <w:t xml:space="preserve">medžiagą, ne </w:t>
      </w:r>
      <w:r>
        <w:rPr>
          <w:rFonts w:ascii="Times New Roman" w:hAnsi="Times New Roman" w:cs="Times New Roman"/>
          <w:color w:val="000000"/>
          <w:sz w:val="24"/>
          <w:szCs w:val="24"/>
          <w:highlight w:val="white"/>
        </w:rPr>
        <w:t>vėl</w:t>
      </w:r>
      <w:r>
        <w:rPr>
          <w:rFonts w:ascii="Times New Roman" w:hAnsi="Times New Roman" w:cs="Times New Roman"/>
          <w:color w:val="000000"/>
          <w:sz w:val="24"/>
          <w:szCs w:val="24"/>
          <w:highlight w:val="white"/>
          <w:lang w:val="lt"/>
        </w:rPr>
        <w:t xml:space="preserve">iau kaip per 15 darbo dienų turi pateikti savo išvadą dėl pirkimo dokumentų atitikties teisės aktų, reglamentuojančių pirkimus, reikalavimams. </w:t>
      </w:r>
    </w:p>
    <w:p w14:paraId="77B4AE69" w14:textId="4123C635"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highlight w:val="white"/>
          <w:lang w:val="lt"/>
        </w:rPr>
      </w:pPr>
      <w:r>
        <w:rPr>
          <w:rFonts w:ascii="Times New Roman" w:hAnsi="Times New Roman" w:cs="Times New Roman"/>
          <w:color w:val="000000"/>
          <w:sz w:val="24"/>
          <w:szCs w:val="24"/>
          <w:highlight w:val="white"/>
          <w:lang w:val="lt"/>
        </w:rPr>
        <w:t>79.</w:t>
      </w:r>
      <w:r>
        <w:rPr>
          <w:rFonts w:ascii="Times New Roman" w:hAnsi="Times New Roman" w:cs="Times New Roman"/>
          <w:color w:val="000000"/>
          <w:sz w:val="24"/>
          <w:szCs w:val="24"/>
          <w:highlight w:val="white"/>
          <w:lang w:val="lt"/>
        </w:rPr>
        <w:tab/>
        <w:t>Jei projekte buvo įsigytas ilgalaikis turtas, kuriam įsigyti anksčiau buvo suteikta parama iš nacionalinių ir ES programų lėšų ir kurį</w:t>
      </w:r>
      <w:r w:rsidR="00184410">
        <w:rPr>
          <w:rFonts w:ascii="Times New Roman" w:hAnsi="Times New Roman" w:cs="Times New Roman"/>
          <w:color w:val="000000"/>
          <w:sz w:val="24"/>
          <w:szCs w:val="24"/>
          <w:highlight w:val="white"/>
          <w:lang w:val="lt"/>
        </w:rPr>
        <w:t>,</w:t>
      </w:r>
      <w:r>
        <w:rPr>
          <w:rFonts w:ascii="Times New Roman" w:hAnsi="Times New Roman" w:cs="Times New Roman"/>
          <w:color w:val="000000"/>
          <w:sz w:val="24"/>
          <w:szCs w:val="24"/>
          <w:highlight w:val="white"/>
          <w:lang w:val="lt"/>
        </w:rPr>
        <w:t xml:space="preserve"> įgyvendinant projektą pagal šias Taisykles</w:t>
      </w:r>
      <w:r w:rsidR="00184410">
        <w:rPr>
          <w:rFonts w:ascii="Times New Roman" w:hAnsi="Times New Roman" w:cs="Times New Roman"/>
          <w:color w:val="000000"/>
          <w:sz w:val="24"/>
          <w:szCs w:val="24"/>
          <w:highlight w:val="white"/>
          <w:lang w:val="lt"/>
        </w:rPr>
        <w:t>,</w:t>
      </w:r>
      <w:r>
        <w:rPr>
          <w:rFonts w:ascii="Times New Roman" w:hAnsi="Times New Roman" w:cs="Times New Roman"/>
          <w:color w:val="000000"/>
          <w:sz w:val="24"/>
          <w:szCs w:val="24"/>
          <w:highlight w:val="white"/>
          <w:lang w:val="lt"/>
        </w:rPr>
        <w:t xml:space="preserve"> numatyta pakeisti, paramos gavėja kartu su mokėjimo prašymu turi pateikti eksperto išduotą dokumentą, </w:t>
      </w:r>
      <w:r w:rsidR="008A6314">
        <w:rPr>
          <w:rFonts w:ascii="Times New Roman" w:hAnsi="Times New Roman" w:cs="Times New Roman"/>
          <w:color w:val="000000"/>
          <w:sz w:val="24"/>
          <w:szCs w:val="24"/>
          <w:highlight w:val="white"/>
          <w:lang w:val="lt"/>
        </w:rPr>
        <w:t xml:space="preserve">kuriame </w:t>
      </w:r>
      <w:r>
        <w:rPr>
          <w:rFonts w:ascii="Times New Roman" w:hAnsi="Times New Roman" w:cs="Times New Roman"/>
          <w:color w:val="000000"/>
          <w:sz w:val="24"/>
          <w:szCs w:val="24"/>
          <w:highlight w:val="white"/>
          <w:lang w:val="lt"/>
        </w:rPr>
        <w:t>pažymima, kad nauju keičiamas daiktas yra sugadintas</w:t>
      </w:r>
      <w:r w:rsidR="00184410">
        <w:rPr>
          <w:rFonts w:ascii="Times New Roman" w:hAnsi="Times New Roman" w:cs="Times New Roman"/>
          <w:color w:val="000000"/>
          <w:sz w:val="24"/>
          <w:szCs w:val="24"/>
          <w:highlight w:val="white"/>
          <w:lang w:val="lt"/>
        </w:rPr>
        <w:t>,</w:t>
      </w:r>
      <w:r>
        <w:rPr>
          <w:rFonts w:ascii="Times New Roman" w:hAnsi="Times New Roman" w:cs="Times New Roman"/>
          <w:color w:val="000000"/>
          <w:sz w:val="24"/>
          <w:szCs w:val="24"/>
          <w:highlight w:val="white"/>
          <w:lang w:val="lt"/>
        </w:rPr>
        <w:t xml:space="preserve"> </w:t>
      </w:r>
      <w:r w:rsidR="00993141">
        <w:rPr>
          <w:rFonts w:ascii="Times New Roman" w:hAnsi="Times New Roman" w:cs="Times New Roman"/>
          <w:color w:val="000000"/>
          <w:sz w:val="24"/>
          <w:szCs w:val="24"/>
          <w:highlight w:val="white"/>
          <w:lang w:val="lt"/>
        </w:rPr>
        <w:t xml:space="preserve">dokumentą, įrodantį, jog šis turtas </w:t>
      </w:r>
      <w:r>
        <w:rPr>
          <w:rFonts w:ascii="Times New Roman" w:hAnsi="Times New Roman" w:cs="Times New Roman"/>
          <w:color w:val="000000"/>
          <w:sz w:val="24"/>
          <w:szCs w:val="24"/>
          <w:highlight w:val="white"/>
          <w:lang w:val="lt"/>
        </w:rPr>
        <w:t xml:space="preserve">yra atiduotas utilizuoti. </w:t>
      </w:r>
    </w:p>
    <w:p w14:paraId="6993EBAD"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80.</w:t>
      </w:r>
      <w:r>
        <w:rPr>
          <w:rFonts w:ascii="Times New Roman" w:hAnsi="Times New Roman" w:cs="Times New Roman"/>
          <w:color w:val="000000"/>
          <w:sz w:val="24"/>
          <w:szCs w:val="24"/>
          <w:lang w:val="lt"/>
        </w:rPr>
        <w:tab/>
        <w:t>Kai projektas įgyvendintas pagal antrąją veiklos sritį, kuriam taikomas Lietuvos Respublikos susirinkimų įstatymas, kartu su mokėjimo prašymu turi būti pateiktas savivaldybės administracijos direktoriaus ar jo įgalioto asmens išduotas renginio suderinimo fakto patvirtinimo dokumentas (kai taikoma);</w:t>
      </w:r>
    </w:p>
    <w:p w14:paraId="6AC53DA9" w14:textId="56D2E27A"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81.</w:t>
      </w:r>
      <w:r>
        <w:rPr>
          <w:rFonts w:ascii="Times New Roman" w:hAnsi="Times New Roman" w:cs="Times New Roman"/>
          <w:color w:val="000000"/>
          <w:sz w:val="24"/>
          <w:szCs w:val="24"/>
          <w:lang w:val="lt"/>
        </w:rPr>
        <w:tab/>
      </w:r>
      <w:r w:rsidRPr="00993141">
        <w:rPr>
          <w:rFonts w:ascii="Times New Roman" w:hAnsi="Times New Roman" w:cs="Times New Roman"/>
          <w:color w:val="000000"/>
          <w:sz w:val="24"/>
          <w:szCs w:val="24"/>
          <w:lang w:val="lt"/>
        </w:rPr>
        <w:t xml:space="preserve">Galimas iki 30 proc. išlaidų viršijimas </w:t>
      </w:r>
      <w:r w:rsidR="00597AA5">
        <w:rPr>
          <w:rFonts w:ascii="Times New Roman" w:hAnsi="Times New Roman" w:cs="Times New Roman"/>
          <w:color w:val="000000"/>
          <w:sz w:val="24"/>
          <w:szCs w:val="24"/>
          <w:lang w:val="lt"/>
        </w:rPr>
        <w:t>nuo skirtos paramos sumos</w:t>
      </w:r>
      <w:r w:rsidR="00597AA5" w:rsidRPr="00993141">
        <w:rPr>
          <w:rFonts w:ascii="Times New Roman" w:hAnsi="Times New Roman" w:cs="Times New Roman"/>
          <w:color w:val="000000"/>
          <w:sz w:val="24"/>
          <w:szCs w:val="24"/>
          <w:lang w:val="lt"/>
        </w:rPr>
        <w:t xml:space="preserve"> </w:t>
      </w:r>
      <w:r w:rsidRPr="00993141">
        <w:rPr>
          <w:rFonts w:ascii="Times New Roman" w:hAnsi="Times New Roman" w:cs="Times New Roman"/>
          <w:color w:val="000000"/>
          <w:sz w:val="24"/>
          <w:szCs w:val="24"/>
          <w:lang w:val="lt"/>
        </w:rPr>
        <w:t>pagal atskiras</w:t>
      </w:r>
      <w:r>
        <w:rPr>
          <w:rFonts w:ascii="Times New Roman" w:hAnsi="Times New Roman" w:cs="Times New Roman"/>
          <w:color w:val="000000"/>
          <w:sz w:val="24"/>
          <w:szCs w:val="24"/>
          <w:lang w:val="lt"/>
        </w:rPr>
        <w:t xml:space="preserve"> išlaidų rūšis, neviršijant bendros projektui įgyvendinti skirtos paramos sumos. Išlaidų viršijimas pagal atskiras išlaidų rūšis daugiau kaip 30 proc. ir išlaidos, nenumatytos šiose Taisyklėse ir paramos sutartyje, nefinansuojamos. </w:t>
      </w:r>
    </w:p>
    <w:p w14:paraId="2BDB793A" w14:textId="77777777" w:rsidR="00180FBF" w:rsidRDefault="00180FBF">
      <w:pPr>
        <w:widowControl w:val="0"/>
        <w:tabs>
          <w:tab w:val="left" w:pos="0"/>
          <w:tab w:val="left" w:pos="993"/>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82.</w:t>
      </w:r>
      <w:r>
        <w:rPr>
          <w:rFonts w:ascii="Times New Roman" w:hAnsi="Times New Roman" w:cs="Times New Roman"/>
          <w:color w:val="000000"/>
          <w:sz w:val="24"/>
          <w:szCs w:val="24"/>
          <w:lang w:val="lt"/>
        </w:rPr>
        <w:tab/>
        <w:t>Paramos gavėjų projektų vykdymo išlaidoms apmokėti taikomi šie paramos išmokėjimo būdai: išlaidų kompensavimas ir sąskaitų apmokėjimas.</w:t>
      </w:r>
    </w:p>
    <w:p w14:paraId="1DC6713A" w14:textId="73773067" w:rsidR="00180FBF" w:rsidRDefault="00180FBF">
      <w:pPr>
        <w:widowControl w:val="0"/>
        <w:tabs>
          <w:tab w:val="left" w:pos="0"/>
          <w:tab w:val="left" w:pos="851"/>
          <w:tab w:val="left" w:pos="993"/>
          <w:tab w:val="left" w:pos="1418"/>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83.</w:t>
      </w:r>
      <w:r>
        <w:rPr>
          <w:rFonts w:ascii="Times New Roman" w:hAnsi="Times New Roman" w:cs="Times New Roman"/>
          <w:color w:val="000000"/>
          <w:sz w:val="24"/>
          <w:szCs w:val="24"/>
          <w:lang w:val="lt"/>
        </w:rPr>
        <w:tab/>
        <w:t>Išlaidų kompensavimo būdas taikomas, kai paramos gavėjas, įgyvendinęs projektą, už panaudotas lėšas</w:t>
      </w:r>
      <w:r>
        <w:rPr>
          <w:rFonts w:ascii="Times New Roman" w:hAnsi="Times New Roman" w:cs="Times New Roman"/>
          <w:sz w:val="24"/>
          <w:szCs w:val="24"/>
          <w:lang w:val="lt"/>
        </w:rPr>
        <w:t>, įskaitant ir avansą,</w:t>
      </w:r>
      <w:r>
        <w:rPr>
          <w:rFonts w:ascii="Times New Roman" w:hAnsi="Times New Roman" w:cs="Times New Roman"/>
          <w:color w:val="000000"/>
          <w:sz w:val="24"/>
          <w:szCs w:val="24"/>
          <w:lang w:val="lt"/>
        </w:rPr>
        <w:t xml:space="preserve"> atsiskaito Agentūros TERPAS, su mokėjimo prašymu pateikia išlaidų pagrindimo ir apmokėjimo įrodymo dokumentus arba jų kopijas, patvirtintas paramos gavėjo vadovo ar paramos gavėjo įgalioto asmens parašu.</w:t>
      </w:r>
    </w:p>
    <w:p w14:paraId="60F278AA" w14:textId="4333D0FB"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84.</w:t>
      </w:r>
      <w:r>
        <w:rPr>
          <w:rFonts w:ascii="Times New Roman" w:hAnsi="Times New Roman" w:cs="Times New Roman"/>
          <w:color w:val="000000"/>
          <w:sz w:val="24"/>
          <w:szCs w:val="24"/>
          <w:lang w:val="lt"/>
        </w:rPr>
        <w:tab/>
        <w:t xml:space="preserve">Taikant sąskaitų apmokėjimo būdą, avansu gautų lėšų išlaidoms pagrįsti su mokėjimo prašymu pateikiami išlaidų pagrindimo ir apmokėjimo įrodymo dokumentai arba jų kopijos, patvirtintos paramos gavėjo vadovo ar paramos gavėjo įgalioto asmens parašu. </w:t>
      </w:r>
      <w:r w:rsidR="00597AA5">
        <w:rPr>
          <w:rFonts w:ascii="Times New Roman" w:hAnsi="Times New Roman" w:cs="Times New Roman"/>
          <w:color w:val="000000"/>
          <w:sz w:val="24"/>
          <w:szCs w:val="24"/>
          <w:lang w:val="lt"/>
        </w:rPr>
        <w:t>Likusiai projekto išlaidų daliai pagrįsti i</w:t>
      </w:r>
      <w:r>
        <w:rPr>
          <w:rFonts w:ascii="Times New Roman" w:hAnsi="Times New Roman" w:cs="Times New Roman"/>
          <w:color w:val="000000"/>
          <w:sz w:val="24"/>
          <w:szCs w:val="24"/>
          <w:lang w:val="lt"/>
        </w:rPr>
        <w:t>šlaidų</w:t>
      </w:r>
      <w:r w:rsidR="00DA238C">
        <w:rPr>
          <w:rFonts w:ascii="Times New Roman" w:hAnsi="Times New Roman" w:cs="Times New Roman"/>
          <w:color w:val="000000"/>
          <w:sz w:val="24"/>
          <w:szCs w:val="24"/>
          <w:lang w:val="lt"/>
        </w:rPr>
        <w:t xml:space="preserve"> apmokėjimo įrodymo dokumentai </w:t>
      </w:r>
      <w:r>
        <w:rPr>
          <w:rFonts w:ascii="Times New Roman" w:hAnsi="Times New Roman" w:cs="Times New Roman"/>
          <w:color w:val="000000"/>
          <w:sz w:val="24"/>
          <w:szCs w:val="24"/>
          <w:lang w:val="lt"/>
        </w:rPr>
        <w:t>su mokėjimo prašymu neteikiami. Agentūrai išmokėjus lėšas, paramos gavėjas per 10 darbo dienų nuo lėšų gavimo dienos privalo galutinai atsiskaityti su paslaugų teikėjais, prekių tiekėjais ir darbų rangovais ir pateikti Agentūros Mokėjimo prašymų skyriui išlaidų apmokėjimo įrodymo dokumentų originalus arba jų kopijas, patvirtintas paramos gavėjo vadovo ar paramos gavėjo įgalioto asmens parašu.</w:t>
      </w:r>
    </w:p>
    <w:p w14:paraId="510BED3F" w14:textId="204371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85.</w:t>
      </w:r>
      <w:r>
        <w:rPr>
          <w:rFonts w:ascii="Times New Roman" w:hAnsi="Times New Roman" w:cs="Times New Roman"/>
          <w:color w:val="000000"/>
          <w:sz w:val="24"/>
          <w:szCs w:val="24"/>
          <w:lang w:val="lt"/>
        </w:rPr>
        <w:tab/>
        <w:t>Agentūra, gavusi paramos gavėjo</w:t>
      </w:r>
      <w:r>
        <w:rPr>
          <w:rFonts w:ascii="Times New Roman" w:hAnsi="Times New Roman" w:cs="Times New Roman"/>
          <w:color w:val="000000"/>
          <w:sz w:val="24"/>
          <w:szCs w:val="24"/>
        </w:rPr>
        <w:t xml:space="preserve">s </w:t>
      </w:r>
      <w:r>
        <w:rPr>
          <w:rFonts w:ascii="Times New Roman" w:hAnsi="Times New Roman" w:cs="Times New Roman"/>
          <w:color w:val="000000"/>
          <w:sz w:val="24"/>
          <w:szCs w:val="24"/>
          <w:lang w:val="lt"/>
        </w:rPr>
        <w:t>mokėjimo prašymą, ne ilgiau kaip per 20 darbo dienų nuo mokėjimo prašymo užregistravimo Agentūroje dienos, išskyrus, kai dėl mokėjimo prašymo reikia atlikti patikrą vietoje arba paramos gavėjo</w:t>
      </w:r>
      <w:r>
        <w:rPr>
          <w:rFonts w:ascii="Times New Roman" w:hAnsi="Times New Roman" w:cs="Times New Roman"/>
          <w:color w:val="000000"/>
          <w:sz w:val="24"/>
          <w:szCs w:val="24"/>
        </w:rPr>
        <w:t>s</w:t>
      </w:r>
      <w:r>
        <w:rPr>
          <w:rFonts w:ascii="Times New Roman" w:hAnsi="Times New Roman" w:cs="Times New Roman"/>
          <w:color w:val="000000"/>
          <w:sz w:val="24"/>
          <w:szCs w:val="24"/>
          <w:lang w:val="lt"/>
        </w:rPr>
        <w:t xml:space="preserve"> yra prašoma papildomos informacijos ir (arba) dokumentų, nustato prašomų kompensuoti išlaidų tinkamumą finansuoti. </w:t>
      </w:r>
      <w:r w:rsidRPr="00DA238C">
        <w:rPr>
          <w:rFonts w:ascii="Times New Roman" w:hAnsi="Times New Roman" w:cs="Times New Roman"/>
          <w:color w:val="000000"/>
          <w:sz w:val="24"/>
          <w:szCs w:val="24"/>
          <w:lang w:val="lt"/>
        </w:rPr>
        <w:t>Jeigu mokėjimo prašymas pateiktas ne Taisyklėse ir paramos sutartyje nustatytais tvarka, jis nevertinamas.</w:t>
      </w:r>
    </w:p>
    <w:p w14:paraId="51995B68" w14:textId="047BF6DF"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86.</w:t>
      </w:r>
      <w:r>
        <w:rPr>
          <w:rFonts w:ascii="Times New Roman" w:hAnsi="Times New Roman" w:cs="Times New Roman"/>
          <w:color w:val="000000"/>
          <w:sz w:val="24"/>
          <w:szCs w:val="24"/>
          <w:lang w:val="lt"/>
        </w:rPr>
        <w:tab/>
        <w:t>Agentūrai nustačius, jog atsiskaitant už avansu pervestas lėšas mokėjimo prašyme nurodytų tinkamų finansuoti išlaidų suma yra mažesnė už avansu pervestų lėšų sumą, sąskaitų apmokėjimo būdu apmokam</w:t>
      </w:r>
      <w:r w:rsidR="00574353">
        <w:rPr>
          <w:rFonts w:ascii="Times New Roman" w:hAnsi="Times New Roman" w:cs="Times New Roman"/>
          <w:color w:val="000000"/>
          <w:sz w:val="24"/>
          <w:szCs w:val="24"/>
          <w:lang w:val="lt"/>
        </w:rPr>
        <w:t>ų</w:t>
      </w:r>
      <w:r>
        <w:rPr>
          <w:rFonts w:ascii="Times New Roman" w:hAnsi="Times New Roman" w:cs="Times New Roman"/>
          <w:color w:val="000000"/>
          <w:sz w:val="24"/>
          <w:szCs w:val="24"/>
          <w:lang w:val="lt"/>
        </w:rPr>
        <w:t xml:space="preserve"> išlaid</w:t>
      </w:r>
      <w:r w:rsidR="00574353">
        <w:rPr>
          <w:rFonts w:ascii="Times New Roman" w:hAnsi="Times New Roman" w:cs="Times New Roman"/>
          <w:color w:val="000000"/>
          <w:sz w:val="24"/>
          <w:szCs w:val="24"/>
          <w:lang w:val="lt"/>
        </w:rPr>
        <w:t xml:space="preserve">ų suma </w:t>
      </w:r>
      <w:r>
        <w:rPr>
          <w:rFonts w:ascii="Times New Roman" w:hAnsi="Times New Roman" w:cs="Times New Roman"/>
          <w:color w:val="000000"/>
          <w:sz w:val="24"/>
          <w:szCs w:val="24"/>
          <w:lang w:val="lt"/>
        </w:rPr>
        <w:t>mažinam</w:t>
      </w:r>
      <w:r w:rsidR="00574353">
        <w:rPr>
          <w:rFonts w:ascii="Times New Roman" w:hAnsi="Times New Roman" w:cs="Times New Roman"/>
          <w:color w:val="000000"/>
          <w:sz w:val="24"/>
          <w:szCs w:val="24"/>
          <w:lang w:val="lt"/>
        </w:rPr>
        <w:t>a</w:t>
      </w:r>
      <w:r>
        <w:rPr>
          <w:rFonts w:ascii="Times New Roman" w:hAnsi="Times New Roman" w:cs="Times New Roman"/>
          <w:color w:val="000000"/>
          <w:sz w:val="24"/>
          <w:szCs w:val="24"/>
          <w:lang w:val="lt"/>
        </w:rPr>
        <w:t xml:space="preserve"> netinkamų finansuoti išlaidų suma. </w:t>
      </w:r>
    </w:p>
    <w:p w14:paraId="0354969A" w14:textId="77777777" w:rsidR="00180FBF" w:rsidRDefault="00180FBF">
      <w:pPr>
        <w:widowControl w:val="0"/>
        <w:tabs>
          <w:tab w:val="left" w:pos="0"/>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87.</w:t>
      </w:r>
      <w:r>
        <w:rPr>
          <w:rFonts w:ascii="Times New Roman" w:hAnsi="Times New Roman" w:cs="Times New Roman"/>
          <w:color w:val="000000"/>
          <w:sz w:val="24"/>
          <w:szCs w:val="24"/>
          <w:lang w:val="lt"/>
        </w:rPr>
        <w:tab/>
        <w:t xml:space="preserve">Paramos gavėjų, pateikusių mokėjimo prašymus, patikras vietoje atlieka Agentūra Bendrųjų administravimo taisyklių, Taisyklių ir kitų teisės aktų nustatyta tvarka. </w:t>
      </w:r>
    </w:p>
    <w:p w14:paraId="5F22420C" w14:textId="1660FBBF"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88.</w:t>
      </w:r>
      <w:r>
        <w:rPr>
          <w:rFonts w:ascii="Times New Roman" w:hAnsi="Times New Roman" w:cs="Times New Roman"/>
          <w:color w:val="000000"/>
          <w:sz w:val="24"/>
          <w:szCs w:val="24"/>
          <w:lang w:val="lt"/>
        </w:rPr>
        <w:tab/>
        <w:t xml:space="preserve">Prireikus paramos sutartis keičiama Bendrųjų administravimo taisyklių ir Agentūros nustatyta tvarka. Paramos sutarties pakeitimai, dėl kurių pareiškėja ir (arba) projektas neatitiktų nustatytų tinkamumo gauti paramą sąlygų ir reikalavimų arba jei projekto naudos ir kokybės vertinimo metu būtų </w:t>
      </w:r>
      <w:r>
        <w:rPr>
          <w:rFonts w:ascii="Times New Roman" w:hAnsi="Times New Roman" w:cs="Times New Roman"/>
          <w:color w:val="000000"/>
          <w:sz w:val="24"/>
          <w:szCs w:val="24"/>
          <w:lang w:val="lt"/>
        </w:rPr>
        <w:lastRenderedPageBreak/>
        <w:t xml:space="preserve">skirta mažiau balų, negalimi. </w:t>
      </w:r>
    </w:p>
    <w:p w14:paraId="404CB7BB" w14:textId="77777777" w:rsidR="00180FBF" w:rsidRDefault="00180FBF">
      <w:pPr>
        <w:widowControl w:val="0"/>
        <w:tabs>
          <w:tab w:val="left" w:pos="6096"/>
        </w:tabs>
        <w:autoSpaceDE w:val="0"/>
        <w:autoSpaceDN w:val="0"/>
        <w:adjustRightInd w:val="0"/>
        <w:spacing w:after="0" w:line="276" w:lineRule="auto"/>
        <w:ind w:firstLine="567"/>
        <w:rPr>
          <w:rFonts w:ascii="Times New Roman" w:hAnsi="Times New Roman" w:cs="Times New Roman"/>
          <w:b/>
          <w:bCs/>
          <w:color w:val="000000"/>
          <w:sz w:val="24"/>
          <w:szCs w:val="24"/>
          <w:lang w:val="lt"/>
        </w:rPr>
      </w:pPr>
    </w:p>
    <w:p w14:paraId="5A314498"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XI SKYRIUS</w:t>
      </w:r>
    </w:p>
    <w:p w14:paraId="2F2155E2"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PROJEKTŲ ĮGYVENDINIMO KONTROLĖ</w:t>
      </w:r>
    </w:p>
    <w:p w14:paraId="2CE890B3"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7103F572" w14:textId="77777777" w:rsidR="00180FBF" w:rsidRDefault="00180FBF">
      <w:pPr>
        <w:widowControl w:val="0"/>
        <w:tabs>
          <w:tab w:val="left" w:pos="0"/>
          <w:tab w:val="left" w:pos="709"/>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89.</w:t>
      </w:r>
      <w:r>
        <w:rPr>
          <w:rFonts w:ascii="Times New Roman" w:hAnsi="Times New Roman" w:cs="Times New Roman"/>
          <w:color w:val="000000"/>
          <w:sz w:val="24"/>
          <w:szCs w:val="24"/>
          <w:lang w:val="lt"/>
        </w:rPr>
        <w:tab/>
        <w:t>Už paramos sutarties parengimą ir pasirašymą, jos vykdymo ir paramos gavėjo prisiimtų įsipareigojimų laikymosi kontrolę, mokėjimo prašymų priėmimą, vertinimą, kontrolę, teisingą paramos išmokėjimą, jos susigrąžinimą ir apskaitą pagal šias Taisykles atsako Agentūra.</w:t>
      </w:r>
    </w:p>
    <w:p w14:paraId="3FEC0F20"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90.</w:t>
      </w:r>
      <w:r>
        <w:rPr>
          <w:rFonts w:ascii="Times New Roman" w:hAnsi="Times New Roman" w:cs="Times New Roman"/>
          <w:color w:val="000000"/>
          <w:sz w:val="24"/>
          <w:szCs w:val="24"/>
          <w:lang w:val="lt"/>
        </w:rPr>
        <w:tab/>
        <w:t>Projektų įgyvendinimo ir paramos panaudojimo priežiūros kontrolė vykdoma Taisyklių ir Agentūros nustatyta tvarka. Paramos panaudojimo priežiūros laikotarpiu Agentūra turi patikrinti ne mažiau kaip 50 proc. paramą gavusių projektų, atlikdama patikrą vietoje.</w:t>
      </w:r>
    </w:p>
    <w:p w14:paraId="5E0D0A14"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354877BC"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XII SKYRIUS</w:t>
      </w:r>
    </w:p>
    <w:p w14:paraId="3826324D"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 xml:space="preserve">SANKCIJŲ TAIKYMAS </w:t>
      </w:r>
    </w:p>
    <w:p w14:paraId="2C6486FF" w14:textId="77777777" w:rsidR="00180FBF" w:rsidRDefault="00180FBF">
      <w:pPr>
        <w:widowControl w:val="0"/>
        <w:tabs>
          <w:tab w:val="left" w:pos="993"/>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279BA201" w14:textId="77777777" w:rsidR="00180FBF" w:rsidRDefault="00180FBF">
      <w:pPr>
        <w:widowControl w:val="0"/>
        <w:tabs>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91.</w:t>
      </w:r>
      <w:r>
        <w:rPr>
          <w:rFonts w:ascii="Times New Roman" w:hAnsi="Times New Roman" w:cs="Times New Roman"/>
          <w:color w:val="000000"/>
          <w:sz w:val="24"/>
          <w:szCs w:val="24"/>
          <w:lang w:val="lt"/>
        </w:rPr>
        <w:tab/>
        <w:t>Paramos gavėj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i nesilaikant ar pažeidžiant šiose Taisyklėse ir paramos sutartyje nustatytas paramos skyrimo sąlygas, taikomos sankcijos, t. y. parama gali būti sumažinta arba pareikalauta ją grąžinti.</w:t>
      </w:r>
    </w:p>
    <w:p w14:paraId="18A2D124" w14:textId="77777777" w:rsidR="00180FBF" w:rsidRDefault="00180FBF">
      <w:pPr>
        <w:widowControl w:val="0"/>
        <w:tabs>
          <w:tab w:val="left" w:pos="0"/>
          <w:tab w:val="left" w:pos="851"/>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92.</w:t>
      </w:r>
      <w:r>
        <w:rPr>
          <w:rFonts w:ascii="Times New Roman" w:hAnsi="Times New Roman" w:cs="Times New Roman"/>
          <w:color w:val="000000"/>
          <w:sz w:val="24"/>
          <w:szCs w:val="24"/>
          <w:lang w:val="lt"/>
        </w:rPr>
        <w:tab/>
        <w:t>Parama sumažinama:</w:t>
      </w:r>
    </w:p>
    <w:p w14:paraId="393DFE36" w14:textId="77777777" w:rsidR="00180FBF" w:rsidRDefault="00180FBF">
      <w:pPr>
        <w:widowControl w:val="0"/>
        <w:tabs>
          <w:tab w:val="left" w:pos="0"/>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92.1. 0,01 proc. už kiekvieną pavėluotą darbo dieną nuo apskaičiuotos paramos sumos už mokėjimo prašyme deklaruotas patirtas tinkamas finansuoti išlaidas, kai projekto įgyvendinimo metu paramos gavėja dėl nepateisinamų priežasčių (pateisinamomis priežastimis laikomos nenumatytos (</w:t>
      </w:r>
      <w:r>
        <w:rPr>
          <w:rFonts w:ascii="Times New Roman" w:hAnsi="Times New Roman" w:cs="Times New Roman"/>
          <w:i/>
          <w:iCs/>
          <w:color w:val="000000"/>
          <w:sz w:val="24"/>
          <w:szCs w:val="24"/>
          <w:lang w:val="lt"/>
        </w:rPr>
        <w:t xml:space="preserve">force majeure) </w:t>
      </w:r>
      <w:r>
        <w:rPr>
          <w:rFonts w:ascii="Times New Roman" w:hAnsi="Times New Roman" w:cs="Times New Roman"/>
          <w:color w:val="000000"/>
          <w:sz w:val="24"/>
          <w:szCs w:val="24"/>
          <w:lang w:val="lt"/>
        </w:rPr>
        <w:t>aplinkybės, paramos gavėjos vadovo ar kito, atsakingo už mokėjimo prašymo pateikimą, asmens liga ir panašios priežastys)</w:t>
      </w:r>
      <w:r>
        <w:rPr>
          <w:rFonts w:ascii="Times New Roman" w:hAnsi="Times New Roman" w:cs="Times New Roman"/>
          <w:i/>
          <w:iCs/>
          <w:color w:val="000000"/>
          <w:sz w:val="24"/>
          <w:szCs w:val="24"/>
          <w:lang w:val="lt"/>
        </w:rPr>
        <w:t xml:space="preserve"> </w:t>
      </w:r>
      <w:r>
        <w:rPr>
          <w:rFonts w:ascii="Times New Roman" w:hAnsi="Times New Roman" w:cs="Times New Roman"/>
          <w:color w:val="000000"/>
          <w:sz w:val="24"/>
          <w:szCs w:val="24"/>
          <w:lang w:val="lt"/>
        </w:rPr>
        <w:t>mokėjimo</w:t>
      </w:r>
      <w:r>
        <w:rPr>
          <w:rFonts w:ascii="Times New Roman" w:hAnsi="Times New Roman" w:cs="Times New Roman"/>
          <w:i/>
          <w:iCs/>
          <w:color w:val="000000"/>
          <w:sz w:val="24"/>
          <w:szCs w:val="24"/>
          <w:lang w:val="lt"/>
        </w:rPr>
        <w:t xml:space="preserve"> </w:t>
      </w:r>
      <w:r>
        <w:rPr>
          <w:rFonts w:ascii="Times New Roman" w:hAnsi="Times New Roman" w:cs="Times New Roman"/>
          <w:color w:val="000000"/>
          <w:sz w:val="24"/>
          <w:szCs w:val="24"/>
          <w:lang w:val="lt"/>
        </w:rPr>
        <w:t>prašymą pateikia pavėluotai;</w:t>
      </w:r>
    </w:p>
    <w:p w14:paraId="1A4E36EF" w14:textId="77777777" w:rsidR="00180FBF" w:rsidRDefault="00180FBF">
      <w:pPr>
        <w:widowControl w:val="0"/>
        <w:tabs>
          <w:tab w:val="left" w:pos="0"/>
          <w:tab w:val="left" w:pos="709"/>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 xml:space="preserve">92.2. 0,01 proc. už kiekvieną pavėluotą darbo dieną nuo apskaičiuotos paramos sumos, kai paramos gavėjas nesilaiko Taisyklių 21.3 papunktyje įtvirtinto </w:t>
      </w:r>
      <w:r>
        <w:rPr>
          <w:rFonts w:ascii="Times New Roman" w:hAnsi="Times New Roman" w:cs="Times New Roman"/>
          <w:color w:val="000000"/>
          <w:sz w:val="24"/>
          <w:szCs w:val="24"/>
          <w:highlight w:val="white"/>
          <w:lang w:val="lt"/>
        </w:rPr>
        <w:t>įsipareigojimo. Ši sankcija netaikoma, kai paramos gavėja yra pratęs</w:t>
      </w:r>
      <w:r>
        <w:rPr>
          <w:rFonts w:ascii="Times New Roman" w:hAnsi="Times New Roman" w:cs="Times New Roman"/>
          <w:color w:val="000000"/>
          <w:sz w:val="24"/>
          <w:szCs w:val="24"/>
          <w:highlight w:val="white"/>
        </w:rPr>
        <w:t>usi</w:t>
      </w:r>
      <w:r>
        <w:rPr>
          <w:rFonts w:ascii="Times New Roman" w:hAnsi="Times New Roman" w:cs="Times New Roman"/>
          <w:color w:val="000000"/>
          <w:sz w:val="24"/>
          <w:szCs w:val="24"/>
          <w:highlight w:val="white"/>
          <w:lang w:val="lt"/>
        </w:rPr>
        <w:t xml:space="preserve"> projekto įgyvendinimo terminą Taisyklių 76 punkte</w:t>
      </w:r>
      <w:r>
        <w:rPr>
          <w:rFonts w:ascii="Times New Roman" w:hAnsi="Times New Roman" w:cs="Times New Roman"/>
          <w:color w:val="000000"/>
          <w:sz w:val="24"/>
          <w:szCs w:val="24"/>
          <w:lang w:val="lt"/>
        </w:rPr>
        <w:t xml:space="preserve"> nustatyta tvarka (t. y. sankcija taikoma tik tuo atveju, kai nesilaikoma pratęsto projekto įgyvendinimo  termino).</w:t>
      </w:r>
    </w:p>
    <w:p w14:paraId="459E3615" w14:textId="77777777" w:rsidR="00180FBF" w:rsidRDefault="00180FBF">
      <w:pPr>
        <w:widowControl w:val="0"/>
        <w:tabs>
          <w:tab w:val="left" w:pos="0"/>
          <w:tab w:val="left" w:pos="709"/>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93.</w:t>
      </w:r>
      <w:r>
        <w:rPr>
          <w:rFonts w:ascii="Times New Roman" w:hAnsi="Times New Roman" w:cs="Times New Roman"/>
          <w:color w:val="000000"/>
          <w:sz w:val="24"/>
          <w:szCs w:val="24"/>
          <w:lang w:val="lt"/>
        </w:rPr>
        <w:tab/>
        <w:t>Parama susigrąžinama:</w:t>
      </w:r>
    </w:p>
    <w:p w14:paraId="618D9380" w14:textId="57F2352E" w:rsidR="00180FBF" w:rsidRDefault="00180FBF">
      <w:pPr>
        <w:widowControl w:val="0"/>
        <w:tabs>
          <w:tab w:val="left" w:pos="0"/>
          <w:tab w:val="left" w:pos="567"/>
          <w:tab w:val="left" w:pos="709"/>
          <w:tab w:val="left" w:pos="1134"/>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93.1.</w:t>
      </w:r>
      <w:r>
        <w:rPr>
          <w:rFonts w:ascii="Times New Roman" w:hAnsi="Times New Roman" w:cs="Times New Roman"/>
          <w:color w:val="000000"/>
          <w:sz w:val="24"/>
          <w:szCs w:val="24"/>
          <w:lang w:val="lt"/>
        </w:rPr>
        <w:tab/>
        <w:t xml:space="preserve"> kai taikant sąskaitų apmokėjimo būdą, nurodytą Taisyklių 84 punkte, paramos gavėja galutinai neatsiskaitė su paslaugų teikėjais, prekių tiekėjais ir darbų rangovais ir nepateikė Agentūros Mokėjimo prašymų skyriui išlaidų apmokėjimo įrodymo dokumentų originalų arba jų kopijų, patvirtintų paramos gavėjo</w:t>
      </w:r>
      <w:r>
        <w:rPr>
          <w:rFonts w:ascii="Times New Roman" w:hAnsi="Times New Roman" w:cs="Times New Roman"/>
          <w:color w:val="000000"/>
          <w:sz w:val="24"/>
          <w:szCs w:val="24"/>
        </w:rPr>
        <w:t>s</w:t>
      </w:r>
      <w:r>
        <w:rPr>
          <w:rFonts w:ascii="Times New Roman" w:hAnsi="Times New Roman" w:cs="Times New Roman"/>
          <w:color w:val="000000"/>
          <w:sz w:val="24"/>
          <w:szCs w:val="24"/>
          <w:lang w:val="lt"/>
        </w:rPr>
        <w:t xml:space="preserve"> vadovo ar paramos gavėjo</w:t>
      </w:r>
      <w:r>
        <w:rPr>
          <w:rFonts w:ascii="Times New Roman" w:hAnsi="Times New Roman" w:cs="Times New Roman"/>
          <w:color w:val="000000"/>
          <w:sz w:val="24"/>
          <w:szCs w:val="24"/>
        </w:rPr>
        <w:t>s</w:t>
      </w:r>
      <w:r>
        <w:rPr>
          <w:rFonts w:ascii="Times New Roman" w:hAnsi="Times New Roman" w:cs="Times New Roman"/>
          <w:color w:val="000000"/>
          <w:sz w:val="24"/>
          <w:szCs w:val="24"/>
          <w:lang w:val="lt"/>
        </w:rPr>
        <w:t xml:space="preserve"> įgalioto asmens parašu</w:t>
      </w:r>
      <w:r w:rsidR="008E55F5">
        <w:rPr>
          <w:rFonts w:ascii="Times New Roman" w:hAnsi="Times New Roman" w:cs="Times New Roman"/>
          <w:color w:val="000000"/>
          <w:sz w:val="24"/>
          <w:szCs w:val="24"/>
          <w:lang w:val="lt"/>
        </w:rPr>
        <w:t>. T</w:t>
      </w:r>
      <w:r>
        <w:rPr>
          <w:rFonts w:ascii="Times New Roman" w:hAnsi="Times New Roman" w:cs="Times New Roman"/>
          <w:color w:val="000000"/>
          <w:sz w:val="24"/>
          <w:szCs w:val="24"/>
          <w:lang w:val="lt"/>
        </w:rPr>
        <w:t>aikoma neapmokėtų išlaidų sumos dydžio paramos susigrąžinimo sankcija;</w:t>
      </w:r>
    </w:p>
    <w:p w14:paraId="0F608778" w14:textId="77777777" w:rsidR="00180FBF" w:rsidRDefault="00180FBF">
      <w:pPr>
        <w:widowControl w:val="0"/>
        <w:tabs>
          <w:tab w:val="left" w:pos="0"/>
          <w:tab w:val="left" w:pos="567"/>
          <w:tab w:val="left" w:pos="1134"/>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93.2.</w:t>
      </w:r>
      <w:r>
        <w:rPr>
          <w:rFonts w:ascii="Times New Roman" w:hAnsi="Times New Roman" w:cs="Times New Roman"/>
          <w:color w:val="000000"/>
          <w:sz w:val="24"/>
          <w:szCs w:val="24"/>
          <w:lang w:val="lt"/>
        </w:rPr>
        <w:tab/>
      </w:r>
      <w:r>
        <w:rPr>
          <w:rFonts w:ascii="Times New Roman" w:hAnsi="Times New Roman" w:cs="Times New Roman"/>
          <w:sz w:val="24"/>
          <w:szCs w:val="24"/>
          <w:lang w:val="lt"/>
        </w:rPr>
        <w:t>paramos gavėj</w:t>
      </w:r>
      <w:r>
        <w:rPr>
          <w:rFonts w:ascii="Times New Roman" w:hAnsi="Times New Roman" w:cs="Times New Roman"/>
          <w:sz w:val="24"/>
          <w:szCs w:val="24"/>
        </w:rPr>
        <w:t>a</w:t>
      </w:r>
      <w:r>
        <w:rPr>
          <w:rFonts w:ascii="Times New Roman" w:hAnsi="Times New Roman" w:cs="Times New Roman"/>
          <w:sz w:val="24"/>
          <w:szCs w:val="24"/>
          <w:lang w:val="lt"/>
        </w:rPr>
        <w:t>i įgyvendinus projektą ir pateikus mokėjimo prašymą, jei Agentūra nustato, kad paramos gavėja netinkamai panaudojo paramos lėšas ar buvo išmokėta didesnė paramos suma, nei buvo patirta tinkamų finansuoti išlaidų, ji sustabdo paramos lėšų mokėjimą ir pareikalauja paramos gavėjos grąžinti netinkamai panaudotas paramos lėšas ar jų dalį;</w:t>
      </w:r>
      <w:r>
        <w:rPr>
          <w:rFonts w:ascii="Times New Roman" w:hAnsi="Times New Roman" w:cs="Times New Roman"/>
          <w:color w:val="000000"/>
          <w:sz w:val="24"/>
          <w:szCs w:val="24"/>
          <w:lang w:val="lt"/>
        </w:rPr>
        <w:t xml:space="preserve"> </w:t>
      </w:r>
    </w:p>
    <w:p w14:paraId="0539C4A3" w14:textId="59846935" w:rsidR="00180FBF" w:rsidRDefault="00180FBF">
      <w:pPr>
        <w:widowControl w:val="0"/>
        <w:tabs>
          <w:tab w:val="left" w:pos="0"/>
          <w:tab w:val="left" w:pos="567"/>
          <w:tab w:val="left" w:pos="1134"/>
        </w:tabs>
        <w:autoSpaceDE w:val="0"/>
        <w:autoSpaceDN w:val="0"/>
        <w:adjustRightInd w:val="0"/>
        <w:spacing w:after="0" w:line="276" w:lineRule="auto"/>
        <w:ind w:firstLine="567"/>
        <w:jc w:val="both"/>
        <w:rPr>
          <w:rFonts w:ascii="Times New Roman" w:hAnsi="Times New Roman" w:cs="Times New Roman"/>
          <w:sz w:val="24"/>
          <w:szCs w:val="24"/>
          <w:lang w:val="lt"/>
        </w:rPr>
      </w:pPr>
      <w:r>
        <w:rPr>
          <w:rFonts w:ascii="Times New Roman" w:hAnsi="Times New Roman" w:cs="Times New Roman"/>
          <w:sz w:val="24"/>
          <w:szCs w:val="24"/>
          <w:lang w:val="lt"/>
        </w:rPr>
        <w:t>93.3.</w:t>
      </w:r>
      <w:r>
        <w:rPr>
          <w:rFonts w:ascii="Times New Roman" w:hAnsi="Times New Roman" w:cs="Times New Roman"/>
          <w:sz w:val="24"/>
          <w:szCs w:val="24"/>
          <w:lang w:val="lt"/>
        </w:rPr>
        <w:tab/>
      </w:r>
      <w:r>
        <w:rPr>
          <w:rFonts w:ascii="Times New Roman" w:hAnsi="Times New Roman" w:cs="Times New Roman"/>
          <w:color w:val="000000"/>
          <w:sz w:val="24"/>
          <w:szCs w:val="24"/>
          <w:lang w:val="lt"/>
        </w:rPr>
        <w:t xml:space="preserve"> paramos gavėj</w:t>
      </w:r>
      <w:r>
        <w:rPr>
          <w:rFonts w:ascii="Times New Roman" w:hAnsi="Times New Roman" w:cs="Times New Roman"/>
          <w:color w:val="000000"/>
          <w:sz w:val="24"/>
          <w:szCs w:val="24"/>
        </w:rPr>
        <w:t>a</w:t>
      </w:r>
      <w:r>
        <w:rPr>
          <w:rFonts w:ascii="Times New Roman" w:hAnsi="Times New Roman" w:cs="Times New Roman"/>
          <w:color w:val="000000"/>
          <w:sz w:val="24"/>
          <w:szCs w:val="24"/>
          <w:lang w:val="lt"/>
        </w:rPr>
        <w:t xml:space="preserve">i pažeidus pirkimus reglamentuojančius teisės aktus, vykdant prekių, paslaugų ir darbų, susijusių su projekto įgyvendinimu, pirkimus. Sankcijos dydis nustatomas vadovaujantis Sankcijų paramos gavėjams, pažeidusiems pirkimų vykdymo tvarką, taikymo metodika, patvirtinta Agentūros direktoriaus 2013 m. sausio 23 d. įsakymu Nr. BR1-83 „Dėl Sankcijų paramos </w:t>
      </w:r>
      <w:r>
        <w:rPr>
          <w:rFonts w:ascii="Times New Roman" w:hAnsi="Times New Roman" w:cs="Times New Roman"/>
          <w:color w:val="000000"/>
          <w:sz w:val="24"/>
          <w:szCs w:val="24"/>
          <w:lang w:val="lt"/>
        </w:rPr>
        <w:lastRenderedPageBreak/>
        <w:t xml:space="preserve">gavėjams, pažeidusiems pirkimų tvarką, taikymo metodikos patvirtinimo“. </w:t>
      </w:r>
    </w:p>
    <w:p w14:paraId="143963FB" w14:textId="77777777" w:rsidR="00180FBF" w:rsidRDefault="00180FBF">
      <w:pPr>
        <w:widowControl w:val="0"/>
        <w:tabs>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sz w:val="24"/>
          <w:szCs w:val="24"/>
          <w:lang w:val="lt"/>
        </w:rPr>
      </w:pPr>
      <w:r>
        <w:rPr>
          <w:rFonts w:ascii="Times New Roman" w:hAnsi="Times New Roman" w:cs="Times New Roman"/>
          <w:sz w:val="24"/>
          <w:szCs w:val="24"/>
          <w:lang w:val="lt"/>
        </w:rPr>
        <w:t>94.</w:t>
      </w:r>
      <w:r>
        <w:rPr>
          <w:rFonts w:ascii="Times New Roman" w:hAnsi="Times New Roman" w:cs="Times New Roman"/>
          <w:sz w:val="24"/>
          <w:szCs w:val="24"/>
          <w:lang w:val="lt"/>
        </w:rPr>
        <w:tab/>
      </w:r>
      <w:r>
        <w:rPr>
          <w:rFonts w:ascii="Times New Roman" w:hAnsi="Times New Roman" w:cs="Times New Roman"/>
          <w:color w:val="000000"/>
          <w:sz w:val="24"/>
          <w:szCs w:val="24"/>
          <w:lang w:val="lt"/>
        </w:rPr>
        <w:t xml:space="preserve">Pažeidimai nustatomi, sprendimai dėl paramos skyrimo, nutraukimo, sumažinimo ir susigrąžinimo priimami ir grąžintinos lėšos administruojamos Taisyklių, Bendrųjų administravimo taisyklių ir Agentūros nustatyta tvarka. </w:t>
      </w:r>
    </w:p>
    <w:p w14:paraId="78BD4196" w14:textId="77777777" w:rsidR="00180FBF" w:rsidRDefault="00180FBF">
      <w:pPr>
        <w:widowControl w:val="0"/>
        <w:tabs>
          <w:tab w:val="left" w:pos="851"/>
          <w:tab w:val="left" w:pos="993"/>
          <w:tab w:val="left" w:pos="1134"/>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95.</w:t>
      </w:r>
      <w:r>
        <w:rPr>
          <w:rFonts w:ascii="Times New Roman" w:hAnsi="Times New Roman" w:cs="Times New Roman"/>
          <w:color w:val="000000"/>
          <w:sz w:val="24"/>
          <w:szCs w:val="24"/>
          <w:lang w:val="lt"/>
        </w:rPr>
        <w:tab/>
        <w:t>Pareiškėjų ir paramos gavėjų skundai dėl Agentūros, Ministerijos ir Centro sprendimų, veikimo ar neveikimo nagrinėjami teisės aktų nustatyta tvarka.</w:t>
      </w:r>
    </w:p>
    <w:p w14:paraId="0F8A1A8C" w14:textId="77777777" w:rsidR="00180FBF" w:rsidRDefault="00180FBF">
      <w:pPr>
        <w:widowControl w:val="0"/>
        <w:tabs>
          <w:tab w:val="left" w:pos="6096"/>
        </w:tabs>
        <w:autoSpaceDE w:val="0"/>
        <w:autoSpaceDN w:val="0"/>
        <w:adjustRightInd w:val="0"/>
        <w:spacing w:after="0" w:line="276" w:lineRule="auto"/>
        <w:ind w:firstLine="567"/>
        <w:rPr>
          <w:rFonts w:ascii="Times New Roman" w:hAnsi="Times New Roman" w:cs="Times New Roman"/>
          <w:color w:val="000000"/>
          <w:sz w:val="24"/>
          <w:szCs w:val="24"/>
          <w:lang w:val="lt"/>
        </w:rPr>
      </w:pPr>
    </w:p>
    <w:p w14:paraId="4029147F"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XIII SKYRIUS</w:t>
      </w:r>
    </w:p>
    <w:p w14:paraId="0304295A"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r>
        <w:rPr>
          <w:rFonts w:ascii="Times New Roman" w:hAnsi="Times New Roman" w:cs="Times New Roman"/>
          <w:b/>
          <w:bCs/>
          <w:color w:val="000000"/>
          <w:sz w:val="24"/>
          <w:szCs w:val="24"/>
          <w:lang w:val="lt"/>
        </w:rPr>
        <w:t>BAIGIAMOSIOS NUOSTATOS</w:t>
      </w:r>
    </w:p>
    <w:p w14:paraId="51B313AC"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color w:val="000000"/>
          <w:sz w:val="24"/>
          <w:szCs w:val="24"/>
          <w:lang w:val="lt"/>
        </w:rPr>
      </w:pPr>
    </w:p>
    <w:p w14:paraId="5E068D3E"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96.</w:t>
      </w:r>
      <w:r>
        <w:rPr>
          <w:rFonts w:ascii="Times New Roman" w:hAnsi="Times New Roman" w:cs="Times New Roman"/>
          <w:color w:val="000000"/>
          <w:sz w:val="24"/>
          <w:szCs w:val="24"/>
          <w:lang w:val="lt"/>
        </w:rPr>
        <w:tab/>
        <w:t>Už teikiamų duomenų teisingumą atsako juos pateikęs subjektas (pareiškėja ar paramos gavėja).</w:t>
      </w:r>
    </w:p>
    <w:p w14:paraId="3C65799C" w14:textId="77777777" w:rsidR="00180FBF" w:rsidRDefault="00180FBF">
      <w:pPr>
        <w:widowControl w:val="0"/>
        <w:tabs>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97.</w:t>
      </w:r>
      <w:r>
        <w:rPr>
          <w:rFonts w:ascii="Times New Roman" w:hAnsi="Times New Roman" w:cs="Times New Roman"/>
          <w:color w:val="000000"/>
          <w:sz w:val="24"/>
          <w:szCs w:val="24"/>
          <w:lang w:val="lt"/>
        </w:rPr>
        <w:tab/>
        <w:t>Apie pasikeitusius paramos gavėjo</w:t>
      </w:r>
      <w:r>
        <w:rPr>
          <w:rFonts w:ascii="Times New Roman" w:hAnsi="Times New Roman" w:cs="Times New Roman"/>
          <w:color w:val="000000"/>
          <w:sz w:val="24"/>
          <w:szCs w:val="24"/>
        </w:rPr>
        <w:t>s</w:t>
      </w:r>
      <w:r>
        <w:rPr>
          <w:rFonts w:ascii="Times New Roman" w:hAnsi="Times New Roman" w:cs="Times New Roman"/>
          <w:color w:val="000000"/>
          <w:sz w:val="24"/>
          <w:szCs w:val="24"/>
          <w:lang w:val="lt"/>
        </w:rPr>
        <w:t xml:space="preserve"> rekvizitus, atsiskaitomosios sąskaitos numerį ar projekto vadovą paramos gavėja privalo informuoti Agentūrą per 3 darbo dienas nuo duomenų pasikeitimo datos.</w:t>
      </w:r>
    </w:p>
    <w:p w14:paraId="1BF739B4" w14:textId="09190426" w:rsidR="00180FBF" w:rsidRDefault="00180FBF">
      <w:pPr>
        <w:widowControl w:val="0"/>
        <w:tabs>
          <w:tab w:val="left" w:pos="0"/>
          <w:tab w:val="left" w:pos="851"/>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98.</w:t>
      </w:r>
      <w:r>
        <w:rPr>
          <w:rFonts w:ascii="Times New Roman" w:hAnsi="Times New Roman" w:cs="Times New Roman"/>
          <w:color w:val="000000"/>
          <w:sz w:val="24"/>
          <w:szCs w:val="24"/>
          <w:lang w:val="lt"/>
        </w:rPr>
        <w:tab/>
        <w:t xml:space="preserve">Už paramos paraiškų priėmimą, registravimą, paramos paraiškose pateiktų duomenų tikrinimą, paramos paraiškų vertinimą, renginių, įgyvendinamų pagal Taisyklių </w:t>
      </w:r>
      <w:r w:rsidR="00560D5C">
        <w:rPr>
          <w:rFonts w:ascii="Times New Roman" w:hAnsi="Times New Roman" w:cs="Times New Roman"/>
          <w:color w:val="000000"/>
          <w:sz w:val="24"/>
          <w:szCs w:val="24"/>
          <w:lang w:val="lt"/>
        </w:rPr>
        <w:t>trečią</w:t>
      </w:r>
      <w:r>
        <w:rPr>
          <w:rFonts w:ascii="Times New Roman" w:hAnsi="Times New Roman" w:cs="Times New Roman"/>
          <w:color w:val="000000"/>
          <w:sz w:val="24"/>
          <w:szCs w:val="24"/>
          <w:lang w:val="lt"/>
        </w:rPr>
        <w:t>ją veiklos sritį, grafiko viešinimą yra atsakingas Centras.</w:t>
      </w:r>
    </w:p>
    <w:p w14:paraId="766D74AC" w14:textId="77777777" w:rsidR="00180FBF" w:rsidRDefault="00180FBF">
      <w:pPr>
        <w:widowControl w:val="0"/>
        <w:tabs>
          <w:tab w:val="left" w:pos="851"/>
          <w:tab w:val="left" w:pos="993"/>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99.</w:t>
      </w:r>
      <w:r>
        <w:rPr>
          <w:rFonts w:ascii="Times New Roman" w:hAnsi="Times New Roman" w:cs="Times New Roman"/>
          <w:color w:val="000000"/>
          <w:sz w:val="24"/>
          <w:szCs w:val="24"/>
          <w:lang w:val="lt"/>
        </w:rPr>
        <w:tab/>
        <w:t>Už paramos nutraukimą ir sumažinimą yra atsakinga Ministerija.</w:t>
      </w:r>
      <w:r>
        <w:rPr>
          <w:rFonts w:ascii="Times New Roman" w:hAnsi="Times New Roman" w:cs="Times New Roman"/>
          <w:sz w:val="24"/>
          <w:szCs w:val="24"/>
          <w:lang w:val="lt"/>
        </w:rPr>
        <w:t xml:space="preserve"> </w:t>
      </w:r>
      <w:r>
        <w:rPr>
          <w:rFonts w:ascii="Times New Roman" w:hAnsi="Times New Roman" w:cs="Times New Roman"/>
          <w:color w:val="000000"/>
          <w:sz w:val="24"/>
          <w:szCs w:val="24"/>
          <w:lang w:val="lt"/>
        </w:rPr>
        <w:t>Ministerija rekomendacinio pobūdžio sprendimams priimti gali sudaryti komisiją.</w:t>
      </w:r>
      <w:r>
        <w:rPr>
          <w:rFonts w:ascii="Times New Roman" w:hAnsi="Times New Roman" w:cs="Times New Roman"/>
          <w:sz w:val="24"/>
          <w:szCs w:val="24"/>
          <w:lang w:val="lt"/>
        </w:rPr>
        <w:t xml:space="preserve"> Galutinis sprendimas tvirtinamas žemės ūkio ministro įsakymu. </w:t>
      </w:r>
      <w:r>
        <w:rPr>
          <w:rFonts w:ascii="Times New Roman" w:hAnsi="Times New Roman" w:cs="Times New Roman"/>
          <w:color w:val="000000"/>
          <w:sz w:val="24"/>
          <w:szCs w:val="24"/>
          <w:lang w:val="lt"/>
        </w:rPr>
        <w:t>Ministerija apie galutinį sprendimą informuoja Agentūrą, kuri apie priimtą sprendimą informuoja paramos gavėją.</w:t>
      </w:r>
    </w:p>
    <w:p w14:paraId="6021D2DC"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r>
        <w:rPr>
          <w:rFonts w:ascii="Times New Roman" w:hAnsi="Times New Roman" w:cs="Times New Roman"/>
          <w:color w:val="000000"/>
          <w:sz w:val="24"/>
          <w:szCs w:val="24"/>
          <w:lang w:val="lt"/>
        </w:rPr>
        <w:t>100. Kiti šiose Taisyklėse nereglamentuojami klausimai sprendžiami vadovaujantis Bendrųjų administravimo taisyklių ir kitų teisės aktų nustatyta tvarka.</w:t>
      </w:r>
    </w:p>
    <w:p w14:paraId="0CA31CD0" w14:textId="77777777" w:rsidR="00180FBF" w:rsidRDefault="00180FBF">
      <w:pPr>
        <w:widowControl w:val="0"/>
        <w:tabs>
          <w:tab w:val="left" w:pos="851"/>
          <w:tab w:val="left" w:pos="993"/>
          <w:tab w:val="left" w:pos="6096"/>
        </w:tabs>
        <w:autoSpaceDE w:val="0"/>
        <w:autoSpaceDN w:val="0"/>
        <w:adjustRightInd w:val="0"/>
        <w:spacing w:after="0" w:line="276" w:lineRule="auto"/>
        <w:ind w:firstLine="567"/>
        <w:jc w:val="both"/>
        <w:rPr>
          <w:rFonts w:ascii="Times New Roman" w:hAnsi="Times New Roman" w:cs="Times New Roman"/>
          <w:color w:val="000000"/>
          <w:sz w:val="24"/>
          <w:szCs w:val="24"/>
          <w:lang w:val="lt"/>
        </w:rPr>
      </w:pPr>
    </w:p>
    <w:p w14:paraId="689517B3" w14:textId="77777777" w:rsidR="00180FBF" w:rsidRDefault="00180FBF">
      <w:pPr>
        <w:widowControl w:val="0"/>
        <w:tabs>
          <w:tab w:val="left" w:pos="6096"/>
        </w:tabs>
        <w:autoSpaceDE w:val="0"/>
        <w:autoSpaceDN w:val="0"/>
        <w:adjustRightInd w:val="0"/>
        <w:spacing w:after="0" w:line="276" w:lineRule="auto"/>
        <w:ind w:firstLine="567"/>
        <w:jc w:val="center"/>
        <w:rPr>
          <w:rFonts w:ascii="Times New Roman" w:hAnsi="Times New Roman" w:cs="Times New Roman"/>
          <w:b/>
          <w:bCs/>
          <w:sz w:val="24"/>
          <w:szCs w:val="24"/>
          <w:lang w:val="lt"/>
        </w:rPr>
      </w:pPr>
      <w:r>
        <w:rPr>
          <w:rFonts w:ascii="Times New Roman" w:hAnsi="Times New Roman" w:cs="Times New Roman"/>
          <w:color w:val="000000"/>
          <w:sz w:val="24"/>
          <w:szCs w:val="24"/>
          <w:lang w:val="lt"/>
        </w:rPr>
        <w:t>_________________________</w:t>
      </w:r>
    </w:p>
    <w:sectPr w:rsidR="00180FBF" w:rsidSect="00B63C67">
      <w:headerReference w:type="default" r:id="rId15"/>
      <w:pgSz w:w="12240" w:h="15840"/>
      <w:pgMar w:top="1276" w:right="567" w:bottom="993"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3979" w14:textId="77777777" w:rsidR="00A62A13" w:rsidRDefault="00A62A13" w:rsidP="00180FBF">
      <w:pPr>
        <w:spacing w:after="0" w:line="240" w:lineRule="auto"/>
      </w:pPr>
      <w:r>
        <w:separator/>
      </w:r>
    </w:p>
  </w:endnote>
  <w:endnote w:type="continuationSeparator" w:id="0">
    <w:p w14:paraId="3AC40C48" w14:textId="77777777" w:rsidR="00A62A13" w:rsidRDefault="00A62A13" w:rsidP="0018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2A8EE" w14:textId="77777777" w:rsidR="00A62A13" w:rsidRDefault="00A62A13" w:rsidP="00180FBF">
      <w:pPr>
        <w:spacing w:after="0" w:line="240" w:lineRule="auto"/>
      </w:pPr>
      <w:r>
        <w:separator/>
      </w:r>
    </w:p>
  </w:footnote>
  <w:footnote w:type="continuationSeparator" w:id="0">
    <w:p w14:paraId="12BD53B2" w14:textId="77777777" w:rsidR="00A62A13" w:rsidRDefault="00A62A13" w:rsidP="00180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358335"/>
      <w:docPartObj>
        <w:docPartGallery w:val="Page Numbers (Top of Page)"/>
        <w:docPartUnique/>
      </w:docPartObj>
    </w:sdtPr>
    <w:sdtEndPr/>
    <w:sdtContent>
      <w:p w14:paraId="63ED775A" w14:textId="461305CE" w:rsidR="00597AA5" w:rsidRDefault="00597AA5">
        <w:pPr>
          <w:pStyle w:val="Antrats"/>
          <w:jc w:val="center"/>
        </w:pPr>
        <w:r>
          <w:fldChar w:fldCharType="begin"/>
        </w:r>
        <w:r>
          <w:instrText>PAGE   \* MERGEFORMAT</w:instrText>
        </w:r>
        <w:r>
          <w:fldChar w:fldCharType="separate"/>
        </w:r>
        <w:r w:rsidR="009947BF">
          <w:rPr>
            <w:noProof/>
          </w:rPr>
          <w:t>19</w:t>
        </w:r>
        <w:r>
          <w:fldChar w:fldCharType="end"/>
        </w:r>
      </w:p>
    </w:sdtContent>
  </w:sdt>
  <w:p w14:paraId="2808B44E" w14:textId="77777777" w:rsidR="00597AA5" w:rsidRDefault="00597AA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9E"/>
    <w:rsid w:val="00000F35"/>
    <w:rsid w:val="000102FF"/>
    <w:rsid w:val="00015A46"/>
    <w:rsid w:val="00025AD6"/>
    <w:rsid w:val="000372C1"/>
    <w:rsid w:val="00044E22"/>
    <w:rsid w:val="00077F5A"/>
    <w:rsid w:val="00082EC0"/>
    <w:rsid w:val="000B41C5"/>
    <w:rsid w:val="001002A9"/>
    <w:rsid w:val="00110B08"/>
    <w:rsid w:val="001153FA"/>
    <w:rsid w:val="0012181E"/>
    <w:rsid w:val="00163636"/>
    <w:rsid w:val="00180FBF"/>
    <w:rsid w:val="00184410"/>
    <w:rsid w:val="001A7AA0"/>
    <w:rsid w:val="001C4BF4"/>
    <w:rsid w:val="00201529"/>
    <w:rsid w:val="00201A52"/>
    <w:rsid w:val="00281A9E"/>
    <w:rsid w:val="002A36B4"/>
    <w:rsid w:val="002B51FF"/>
    <w:rsid w:val="002E40E7"/>
    <w:rsid w:val="002F259D"/>
    <w:rsid w:val="002F48AD"/>
    <w:rsid w:val="00316D8A"/>
    <w:rsid w:val="0033445E"/>
    <w:rsid w:val="00335A1A"/>
    <w:rsid w:val="0034233C"/>
    <w:rsid w:val="003563C2"/>
    <w:rsid w:val="003964D4"/>
    <w:rsid w:val="003C26A6"/>
    <w:rsid w:val="003C3D54"/>
    <w:rsid w:val="003D0BF3"/>
    <w:rsid w:val="00407ABD"/>
    <w:rsid w:val="004449F5"/>
    <w:rsid w:val="004929D6"/>
    <w:rsid w:val="004B6982"/>
    <w:rsid w:val="004D3D2E"/>
    <w:rsid w:val="005423AC"/>
    <w:rsid w:val="00560D5C"/>
    <w:rsid w:val="00574353"/>
    <w:rsid w:val="00577357"/>
    <w:rsid w:val="00597AA5"/>
    <w:rsid w:val="005C68A4"/>
    <w:rsid w:val="00601AF5"/>
    <w:rsid w:val="00632AAF"/>
    <w:rsid w:val="00655943"/>
    <w:rsid w:val="0067271D"/>
    <w:rsid w:val="0067620C"/>
    <w:rsid w:val="00690D8F"/>
    <w:rsid w:val="006C3DEC"/>
    <w:rsid w:val="006E0F7A"/>
    <w:rsid w:val="006E234E"/>
    <w:rsid w:val="006E5E98"/>
    <w:rsid w:val="00701B04"/>
    <w:rsid w:val="00723A14"/>
    <w:rsid w:val="0073456F"/>
    <w:rsid w:val="00776DB0"/>
    <w:rsid w:val="007776C0"/>
    <w:rsid w:val="007D5FCA"/>
    <w:rsid w:val="007D75D8"/>
    <w:rsid w:val="007E29DB"/>
    <w:rsid w:val="007E40C4"/>
    <w:rsid w:val="007E4F30"/>
    <w:rsid w:val="007E5ED2"/>
    <w:rsid w:val="007F38D3"/>
    <w:rsid w:val="0085672B"/>
    <w:rsid w:val="008A6314"/>
    <w:rsid w:val="008B59A9"/>
    <w:rsid w:val="008E30BA"/>
    <w:rsid w:val="008E55F5"/>
    <w:rsid w:val="008F0436"/>
    <w:rsid w:val="00914534"/>
    <w:rsid w:val="0095183F"/>
    <w:rsid w:val="0097028B"/>
    <w:rsid w:val="00973C0D"/>
    <w:rsid w:val="00993141"/>
    <w:rsid w:val="009947BF"/>
    <w:rsid w:val="009C0E8D"/>
    <w:rsid w:val="009C11B2"/>
    <w:rsid w:val="00A06867"/>
    <w:rsid w:val="00A1047B"/>
    <w:rsid w:val="00A573E7"/>
    <w:rsid w:val="00A62A13"/>
    <w:rsid w:val="00A73A68"/>
    <w:rsid w:val="00A74400"/>
    <w:rsid w:val="00A76779"/>
    <w:rsid w:val="00A86648"/>
    <w:rsid w:val="00A8718A"/>
    <w:rsid w:val="00AA1F1D"/>
    <w:rsid w:val="00AB20C9"/>
    <w:rsid w:val="00AD04A1"/>
    <w:rsid w:val="00AD2C34"/>
    <w:rsid w:val="00B2028D"/>
    <w:rsid w:val="00B32A73"/>
    <w:rsid w:val="00B53D9E"/>
    <w:rsid w:val="00B63C67"/>
    <w:rsid w:val="00B72922"/>
    <w:rsid w:val="00B81F6E"/>
    <w:rsid w:val="00BA0F67"/>
    <w:rsid w:val="00BA56FA"/>
    <w:rsid w:val="00BB73CD"/>
    <w:rsid w:val="00C14B4E"/>
    <w:rsid w:val="00C14E94"/>
    <w:rsid w:val="00C2470D"/>
    <w:rsid w:val="00C61B22"/>
    <w:rsid w:val="00C627DD"/>
    <w:rsid w:val="00C63699"/>
    <w:rsid w:val="00C839DF"/>
    <w:rsid w:val="00C93FF3"/>
    <w:rsid w:val="00CA5DA6"/>
    <w:rsid w:val="00CA6F60"/>
    <w:rsid w:val="00D2103F"/>
    <w:rsid w:val="00D31CF6"/>
    <w:rsid w:val="00D40210"/>
    <w:rsid w:val="00D73578"/>
    <w:rsid w:val="00D81EA1"/>
    <w:rsid w:val="00DA238C"/>
    <w:rsid w:val="00DA31EF"/>
    <w:rsid w:val="00DD10F2"/>
    <w:rsid w:val="00DE29DE"/>
    <w:rsid w:val="00E50C2D"/>
    <w:rsid w:val="00E70670"/>
    <w:rsid w:val="00E71A1A"/>
    <w:rsid w:val="00EC3075"/>
    <w:rsid w:val="00ED150C"/>
    <w:rsid w:val="00F23F3B"/>
    <w:rsid w:val="00F61070"/>
    <w:rsid w:val="00F91E96"/>
    <w:rsid w:val="00FC6842"/>
    <w:rsid w:val="00FF4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A79A2"/>
  <w14:defaultImageDpi w14:val="0"/>
  <w15:docId w15:val="{E0048FF8-664D-49F8-B3F8-CC034F70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0F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0FBF"/>
  </w:style>
  <w:style w:type="paragraph" w:styleId="Porat">
    <w:name w:val="footer"/>
    <w:basedOn w:val="prastasis"/>
    <w:link w:val="PoratDiagrama"/>
    <w:uiPriority w:val="99"/>
    <w:unhideWhenUsed/>
    <w:rsid w:val="00180F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0FBF"/>
  </w:style>
  <w:style w:type="paragraph" w:styleId="Debesliotekstas">
    <w:name w:val="Balloon Text"/>
    <w:basedOn w:val="prastasis"/>
    <w:link w:val="DebesliotekstasDiagrama"/>
    <w:uiPriority w:val="99"/>
    <w:semiHidden/>
    <w:unhideWhenUsed/>
    <w:rsid w:val="009702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028B"/>
    <w:rPr>
      <w:rFonts w:ascii="Segoe UI" w:hAnsi="Segoe UI" w:cs="Segoe UI"/>
      <w:sz w:val="18"/>
      <w:szCs w:val="18"/>
    </w:rPr>
  </w:style>
  <w:style w:type="character" w:styleId="Komentaronuoroda">
    <w:name w:val="annotation reference"/>
    <w:basedOn w:val="Numatytasispastraiposriftas"/>
    <w:uiPriority w:val="99"/>
    <w:semiHidden/>
    <w:unhideWhenUsed/>
    <w:rsid w:val="00184410"/>
    <w:rPr>
      <w:sz w:val="16"/>
      <w:szCs w:val="16"/>
    </w:rPr>
  </w:style>
  <w:style w:type="paragraph" w:styleId="Komentarotekstas">
    <w:name w:val="annotation text"/>
    <w:basedOn w:val="prastasis"/>
    <w:link w:val="KomentarotekstasDiagrama"/>
    <w:uiPriority w:val="99"/>
    <w:semiHidden/>
    <w:unhideWhenUsed/>
    <w:rsid w:val="001844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84410"/>
    <w:rPr>
      <w:sz w:val="20"/>
      <w:szCs w:val="20"/>
    </w:rPr>
  </w:style>
  <w:style w:type="paragraph" w:styleId="Komentarotema">
    <w:name w:val="annotation subject"/>
    <w:basedOn w:val="Komentarotekstas"/>
    <w:next w:val="Komentarotekstas"/>
    <w:link w:val="KomentarotemaDiagrama"/>
    <w:uiPriority w:val="99"/>
    <w:semiHidden/>
    <w:unhideWhenUsed/>
    <w:rsid w:val="00184410"/>
    <w:rPr>
      <w:b/>
      <w:bCs/>
    </w:rPr>
  </w:style>
  <w:style w:type="character" w:customStyle="1" w:styleId="KomentarotemaDiagrama">
    <w:name w:val="Komentaro tema Diagrama"/>
    <w:basedOn w:val="KomentarotekstasDiagrama"/>
    <w:link w:val="Komentarotema"/>
    <w:uiPriority w:val="99"/>
    <w:semiHidden/>
    <w:rsid w:val="00184410"/>
    <w:rPr>
      <w:b/>
      <w:bCs/>
      <w:sz w:val="20"/>
      <w:szCs w:val="20"/>
    </w:rPr>
  </w:style>
  <w:style w:type="character" w:styleId="Hipersaitas">
    <w:name w:val="Hyperlink"/>
    <w:basedOn w:val="Numatytasispastraiposriftas"/>
    <w:uiPriority w:val="99"/>
    <w:unhideWhenUsed/>
    <w:rsid w:val="00A76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mc.lt/lt/leader-metodas/kaimo-bendruomens.html" TargetMode="External"/><Relationship Id="rId13" Type="http://schemas.openxmlformats.org/officeDocument/2006/relationships/hyperlink" Target="http://www.mazojikultura.lt/" TargetMode="External"/><Relationship Id="rId3" Type="http://schemas.openxmlformats.org/officeDocument/2006/relationships/webSettings" Target="webSettings.xml"/><Relationship Id="rId7" Type="http://schemas.openxmlformats.org/officeDocument/2006/relationships/hyperlink" Target="mailto:info@zmmc.lt" TargetMode="Externa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zmmc.lt" TargetMode="External"/><Relationship Id="rId11" Type="http://schemas.openxmlformats.org/officeDocument/2006/relationships/hyperlink" Target="http://www.zum.lrv.l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zmmc.lt/" TargetMode="External"/><Relationship Id="rId4" Type="http://schemas.openxmlformats.org/officeDocument/2006/relationships/footnotes" Target="footnotes.xml"/><Relationship Id="rId9" Type="http://schemas.openxmlformats.org/officeDocument/2006/relationships/hyperlink" Target="http://www.zum.lrv.lt" TargetMode="External"/><Relationship Id="rId14" Type="http://schemas.openxmlformats.org/officeDocument/2006/relationships/hyperlink" Target="http://www.n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19</Pages>
  <Words>35892</Words>
  <Characters>20460</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Vaičiūnienė</dc:creator>
  <cp:keywords/>
  <dc:description/>
  <cp:lastModifiedBy>Jolanta Vaičiūnienė</cp:lastModifiedBy>
  <cp:revision>59</cp:revision>
  <cp:lastPrinted>2017-02-23T14:27:00Z</cp:lastPrinted>
  <dcterms:created xsi:type="dcterms:W3CDTF">2017-02-23T13:08:00Z</dcterms:created>
  <dcterms:modified xsi:type="dcterms:W3CDTF">2017-03-07T07:26:00Z</dcterms:modified>
</cp:coreProperties>
</file>