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71" w:rsidRDefault="00446771" w:rsidP="00774A94">
      <w:pPr>
        <w:ind w:firstLine="4820"/>
        <w:jc w:val="right"/>
      </w:pPr>
      <w:r>
        <w:t>PATVIRTINTA</w:t>
      </w:r>
    </w:p>
    <w:p w:rsidR="00446771" w:rsidRDefault="00446771" w:rsidP="00774A94">
      <w:pPr>
        <w:ind w:firstLine="4820"/>
        <w:jc w:val="right"/>
      </w:pPr>
      <w:r>
        <w:t>Šalčininkų rajono savivaldybės</w:t>
      </w:r>
    </w:p>
    <w:p w:rsidR="00C80AB5" w:rsidRDefault="00446771" w:rsidP="00774A94">
      <w:pPr>
        <w:ind w:firstLine="4820"/>
        <w:jc w:val="right"/>
      </w:pPr>
      <w:r>
        <w:t>administracijos direktoriaus</w:t>
      </w:r>
      <w:r w:rsidR="00774A94">
        <w:t xml:space="preserve"> 2017 m. balandžio 3 d. </w:t>
      </w:r>
      <w:r w:rsidR="00825FCC">
        <w:t>įsakymu Nr.</w:t>
      </w:r>
      <w:r w:rsidR="00774A94">
        <w:t xml:space="preserve"> DĮV-511</w:t>
      </w:r>
    </w:p>
    <w:p w:rsidR="00446771" w:rsidRDefault="00446771" w:rsidP="00825FCC">
      <w:pPr>
        <w:ind w:firstLine="4820"/>
        <w:jc w:val="center"/>
      </w:pPr>
    </w:p>
    <w:p w:rsidR="00446771" w:rsidRDefault="00446771" w:rsidP="00446771">
      <w:pPr>
        <w:ind w:firstLine="4820"/>
        <w:jc w:val="both"/>
      </w:pPr>
    </w:p>
    <w:p w:rsidR="00446771" w:rsidRDefault="00446771" w:rsidP="00446771">
      <w:pPr>
        <w:ind w:firstLine="4820"/>
        <w:jc w:val="both"/>
      </w:pPr>
    </w:p>
    <w:p w:rsidR="00446771" w:rsidRDefault="00446771" w:rsidP="00446771">
      <w:pPr>
        <w:jc w:val="center"/>
        <w:rPr>
          <w:b/>
          <w:bCs/>
        </w:rPr>
      </w:pPr>
      <w:r>
        <w:rPr>
          <w:b/>
          <w:bCs/>
        </w:rPr>
        <w:t>VAIKO TEISIŲ APSAUGOS SKYRIAUS VYRIAUSIOJO SPECIALISTO</w:t>
      </w:r>
    </w:p>
    <w:p w:rsidR="00446771" w:rsidRDefault="00446771" w:rsidP="00446771">
      <w:pPr>
        <w:jc w:val="center"/>
        <w:rPr>
          <w:b/>
          <w:bCs/>
        </w:rPr>
      </w:pPr>
      <w:r>
        <w:rPr>
          <w:b/>
          <w:bCs/>
        </w:rPr>
        <w:t>PAREIGYBĖS APRAŠYMAS</w:t>
      </w:r>
    </w:p>
    <w:p w:rsidR="00446771" w:rsidRDefault="00446771" w:rsidP="00446771">
      <w:pPr>
        <w:jc w:val="center"/>
      </w:pPr>
    </w:p>
    <w:p w:rsidR="00446771" w:rsidRDefault="00446771" w:rsidP="00446771">
      <w:pPr>
        <w:jc w:val="both"/>
      </w:pPr>
    </w:p>
    <w:p w:rsidR="00446771" w:rsidRDefault="00446771" w:rsidP="00446771">
      <w:pPr>
        <w:jc w:val="center"/>
        <w:rPr>
          <w:b/>
          <w:bCs/>
        </w:rPr>
      </w:pPr>
      <w:r>
        <w:rPr>
          <w:b/>
          <w:bCs/>
        </w:rPr>
        <w:t>I. PAREIGYBĖS CHARAKTERISTIKA</w:t>
      </w:r>
    </w:p>
    <w:p w:rsidR="00446771" w:rsidRDefault="00446771" w:rsidP="00446771">
      <w:pPr>
        <w:jc w:val="center"/>
      </w:pPr>
    </w:p>
    <w:p w:rsidR="00446771" w:rsidRDefault="00446771" w:rsidP="00446771">
      <w:pPr>
        <w:ind w:firstLine="720"/>
        <w:jc w:val="both"/>
      </w:pPr>
      <w:r>
        <w:t>1.</w:t>
      </w:r>
      <w:r w:rsidRPr="00446771">
        <w:t>Šalčininkų rajono savivaldybės administracijos Vaiko teisių apsaugos skyriaus vyriausiasis specialistas yra karjeros valstybės tarnautojas.</w:t>
      </w:r>
    </w:p>
    <w:p w:rsidR="00446771" w:rsidRDefault="00446771" w:rsidP="00446771">
      <w:pPr>
        <w:ind w:firstLine="709"/>
      </w:pPr>
      <w:r>
        <w:t>2. Pareigybės lygis -A.</w:t>
      </w:r>
    </w:p>
    <w:p w:rsidR="00446771" w:rsidRDefault="00446771" w:rsidP="00446771">
      <w:pPr>
        <w:ind w:firstLine="709"/>
      </w:pPr>
      <w:r>
        <w:t>3. Pareigybės kategorija – 11.</w:t>
      </w:r>
    </w:p>
    <w:p w:rsidR="00446771" w:rsidRDefault="00446771" w:rsidP="00446771"/>
    <w:p w:rsidR="00446771" w:rsidRDefault="00446771" w:rsidP="00446771">
      <w:pPr>
        <w:jc w:val="center"/>
        <w:rPr>
          <w:b/>
          <w:bCs/>
        </w:rPr>
      </w:pPr>
      <w:r>
        <w:rPr>
          <w:b/>
          <w:bCs/>
        </w:rPr>
        <w:t>II. PASKIRTIS</w:t>
      </w:r>
    </w:p>
    <w:p w:rsidR="00446771" w:rsidRPr="00C05322" w:rsidRDefault="00446771" w:rsidP="00446771">
      <w:pPr>
        <w:jc w:val="center"/>
      </w:pPr>
    </w:p>
    <w:p w:rsidR="00446771" w:rsidRDefault="00446771" w:rsidP="00446771">
      <w:pPr>
        <w:ind w:firstLine="709"/>
        <w:jc w:val="both"/>
      </w:pPr>
      <w:r>
        <w:rPr>
          <w:bCs/>
        </w:rPr>
        <w:t>4.</w:t>
      </w:r>
      <w:r>
        <w:t xml:space="preserve"> Šalčininkų rajono savivaldybės administracijos Vaiko teisių apsaugos skyriaus vyriausiojo specialisto pareigybė reikalinga rengti ieškininius dokumentus teismui, atstovauti vaiko teisėms ir interesams teisme bei kitose institucijose, vykdyti vaiko teisių apsaugos teisės aktų įgyvendinimo savivaldybės teritorijoje teisinę priežiūrą.</w:t>
      </w:r>
    </w:p>
    <w:p w:rsidR="00446771" w:rsidRDefault="00446771" w:rsidP="00446771">
      <w:pPr>
        <w:jc w:val="both"/>
      </w:pPr>
    </w:p>
    <w:p w:rsidR="00446771" w:rsidRDefault="00446771" w:rsidP="00446771">
      <w:pPr>
        <w:jc w:val="center"/>
        <w:rPr>
          <w:b/>
          <w:bCs/>
        </w:rPr>
      </w:pPr>
      <w:r>
        <w:rPr>
          <w:b/>
          <w:bCs/>
        </w:rPr>
        <w:t>III. VEIKLOS SRITIS</w:t>
      </w:r>
    </w:p>
    <w:p w:rsidR="00446771" w:rsidRDefault="00446771" w:rsidP="00446771">
      <w:pPr>
        <w:jc w:val="center"/>
      </w:pPr>
    </w:p>
    <w:p w:rsidR="00446771" w:rsidRDefault="00446771" w:rsidP="00446771">
      <w:pPr>
        <w:ind w:firstLine="709"/>
        <w:jc w:val="both"/>
      </w:pPr>
      <w:r>
        <w:t>5. Šias pareigas einantis valstybės tarnautojas vykdo specialiosios veiklos srities funkcijas – vaiko teisių apsaugos užtikrinimą.</w:t>
      </w:r>
    </w:p>
    <w:p w:rsidR="00446771" w:rsidRDefault="00446771" w:rsidP="00446771">
      <w:pPr>
        <w:jc w:val="center"/>
      </w:pPr>
    </w:p>
    <w:p w:rsidR="00446771" w:rsidRDefault="00446771" w:rsidP="00446771">
      <w:pPr>
        <w:jc w:val="center"/>
        <w:rPr>
          <w:b/>
          <w:bCs/>
        </w:rPr>
      </w:pPr>
      <w:r>
        <w:rPr>
          <w:b/>
          <w:bCs/>
        </w:rPr>
        <w:t>IV. SPECIALŪS REIKALAVIMAI ŠIAS PAREIGAS EINANČIAM VALSTYBĖS</w:t>
      </w:r>
    </w:p>
    <w:p w:rsidR="00446771" w:rsidRDefault="00446771" w:rsidP="00446771">
      <w:pPr>
        <w:jc w:val="center"/>
        <w:rPr>
          <w:b/>
          <w:bCs/>
        </w:rPr>
      </w:pPr>
      <w:r>
        <w:rPr>
          <w:b/>
          <w:bCs/>
        </w:rPr>
        <w:t>TARNAUTOJUI</w:t>
      </w:r>
    </w:p>
    <w:p w:rsidR="00446771" w:rsidRDefault="00446771" w:rsidP="00446771">
      <w:pPr>
        <w:jc w:val="both"/>
      </w:pPr>
    </w:p>
    <w:p w:rsidR="00446771" w:rsidRDefault="00446771" w:rsidP="00446771">
      <w:pPr>
        <w:jc w:val="both"/>
      </w:pPr>
      <w:r>
        <w:tab/>
        <w:t>6. Valstybės tarnautojas, einantis šias pareigas, turi atitikti šiuos specialiu</w:t>
      </w:r>
      <w:r w:rsidR="00825FCC">
        <w:t>o</w:t>
      </w:r>
      <w:r>
        <w:t>s</w:t>
      </w:r>
      <w:r w:rsidR="00825FCC">
        <w:t>ius</w:t>
      </w:r>
      <w:r>
        <w:t xml:space="preserve"> reikalavimus: </w:t>
      </w:r>
      <w:r>
        <w:tab/>
        <w:t>6.1. būti susipažinusiam su Lietuvos Respublikos Konstitucija, Lietuvos Respublikos įstatymais ir kitais teisės aktais, reglamentuojančiais vaiko teisių apsaugą, valstybės tarnybą, viešąjį administravimą, viešųjų ir privačių interesų derinimą valstybinėje tarnyboje, vietos savivaldą, valstybės tarnautojų veiklos etiką, dokumentų įforminimą;</w:t>
      </w:r>
    </w:p>
    <w:p w:rsidR="00446771" w:rsidRDefault="00446771" w:rsidP="00446771">
      <w:pPr>
        <w:ind w:firstLine="709"/>
        <w:jc w:val="both"/>
      </w:pPr>
      <w:r>
        <w:t>6.2.turėti aukštąjį uni</w:t>
      </w:r>
      <w:r w:rsidR="00683D04">
        <w:t>versitetinį arba jam prilygintą</w:t>
      </w:r>
      <w:r>
        <w:t xml:space="preserve"> socialinių mokslų studijų sritie</w:t>
      </w:r>
      <w:r w:rsidR="004362F8">
        <w:t>s, teisės krypties išsilavinimą (teisės bakalauras arba baigęs vientisąsias universitetines teisės krypties studijas ir įg</w:t>
      </w:r>
      <w:r w:rsidR="00825FCC">
        <w:t>i</w:t>
      </w:r>
      <w:r w:rsidR="004362F8">
        <w:t>jęs teisininko profesinį kvalifikacinį laipsnį);</w:t>
      </w:r>
    </w:p>
    <w:p w:rsidR="00446771" w:rsidRDefault="00446771" w:rsidP="00446771">
      <w:pPr>
        <w:widowControl w:val="0"/>
        <w:numPr>
          <w:ilvl w:val="1"/>
          <w:numId w:val="27"/>
        </w:numPr>
        <w:suppressAutoHyphens/>
        <w:jc w:val="both"/>
      </w:pPr>
      <w:r>
        <w:t>turėti 1 metų teisinio pobūdžio darbo patirtį;</w:t>
      </w:r>
    </w:p>
    <w:p w:rsidR="00446771" w:rsidRDefault="00446771" w:rsidP="00446771">
      <w:pPr>
        <w:jc w:val="both"/>
      </w:pPr>
      <w:r>
        <w:tab/>
        <w:t xml:space="preserve">6.4. mokėti dirbti šiomis kompiuterinėmis programomis: MS Word, MS Excel, MS Outlook, Internet Explorer; </w:t>
      </w:r>
    </w:p>
    <w:p w:rsidR="00446771" w:rsidRDefault="00446771" w:rsidP="00446771">
      <w:pPr>
        <w:jc w:val="both"/>
      </w:pPr>
      <w:r>
        <w:t xml:space="preserve"> </w:t>
      </w:r>
      <w:r>
        <w:tab/>
        <w:t>6.5. gebėti sklandžiai dėstyti mintis raštu ir žodžiu, mokėti analizuoti ir apibendrinti informaciją.</w:t>
      </w:r>
    </w:p>
    <w:p w:rsidR="00446771" w:rsidRDefault="00446771" w:rsidP="00446771">
      <w:pPr>
        <w:ind w:left="1440"/>
        <w:jc w:val="both"/>
        <w:rPr>
          <w:b/>
          <w:bCs/>
        </w:rPr>
      </w:pPr>
    </w:p>
    <w:p w:rsidR="00446771" w:rsidRDefault="00446771" w:rsidP="00446771">
      <w:pPr>
        <w:widowControl w:val="0"/>
        <w:numPr>
          <w:ilvl w:val="2"/>
          <w:numId w:val="28"/>
        </w:numPr>
        <w:tabs>
          <w:tab w:val="clear" w:pos="1440"/>
        </w:tabs>
        <w:suppressAutoHyphens/>
        <w:ind w:left="0" w:firstLine="0"/>
        <w:jc w:val="center"/>
        <w:rPr>
          <w:b/>
          <w:bCs/>
        </w:rPr>
      </w:pPr>
      <w:r>
        <w:rPr>
          <w:b/>
          <w:bCs/>
        </w:rPr>
        <w:t>ŠIAS PAREIGAS EINANČIO VALSTYBĖS TARNAUTOJO FUNKCIJOS</w:t>
      </w:r>
    </w:p>
    <w:p w:rsidR="00446771" w:rsidRDefault="00446771" w:rsidP="00446771">
      <w:pPr>
        <w:ind w:firstLine="709"/>
        <w:jc w:val="both"/>
      </w:pPr>
    </w:p>
    <w:p w:rsidR="00446771" w:rsidRDefault="00446771" w:rsidP="00446771">
      <w:pPr>
        <w:ind w:firstLine="709"/>
        <w:jc w:val="both"/>
      </w:pPr>
      <w:r>
        <w:t>7. Šias pareigas einantis valstybės tarnautojas vykdo šias funkcijas:</w:t>
      </w:r>
    </w:p>
    <w:p w:rsidR="00446771" w:rsidRDefault="00446771" w:rsidP="00446771">
      <w:pPr>
        <w:widowControl w:val="0"/>
        <w:numPr>
          <w:ilvl w:val="1"/>
          <w:numId w:val="29"/>
        </w:numPr>
        <w:suppressAutoHyphens/>
        <w:ind w:left="1080"/>
        <w:jc w:val="both"/>
      </w:pPr>
      <w:r>
        <w:t>dalyvauja teismo posėdžiuose, rengia ir pateikia teismams išvadą:</w:t>
      </w:r>
    </w:p>
    <w:p w:rsidR="00446771" w:rsidRDefault="00446771" w:rsidP="00446771">
      <w:pPr>
        <w:ind w:firstLine="709"/>
        <w:jc w:val="both"/>
      </w:pPr>
      <w:r>
        <w:lastRenderedPageBreak/>
        <w:t>7.1.1. ar nepažeidžiamos nepilnamečių ir jų vaikų teisės ir teisėti interesai, sprendžiant klausimą dėl santuokos pripažinimo negaliojančia, kai vienas ar abu sutuoktiniai yra nepilnamečiai;</w:t>
      </w:r>
    </w:p>
    <w:p w:rsidR="00446771" w:rsidRDefault="00446771" w:rsidP="00446771">
      <w:pPr>
        <w:jc w:val="both"/>
      </w:pPr>
      <w:r>
        <w:tab/>
        <w:t>7.1.2. ar nepažeidžiamos vaikų teisės, sprendžiant klausimą dėl sutuoktinių, turinčių bendrų nepilnamečių vaikų, gyvenimo skyrium;</w:t>
      </w:r>
    </w:p>
    <w:p w:rsidR="00446771" w:rsidRDefault="00446771" w:rsidP="00446771">
      <w:pPr>
        <w:jc w:val="both"/>
      </w:pPr>
      <w:r>
        <w:tab/>
        <w:t>7.1.3. dėl nagrinėjimo ginčo dėl vaiko (gyvenamosios vietos nustatymo, išlaikymo priteisimo, bendravimo su vaiku tvarkos nustatymo), ištyręs šeimos aplinkos sąlygas;</w:t>
      </w:r>
    </w:p>
    <w:p w:rsidR="00446771" w:rsidRDefault="00446771" w:rsidP="00446771">
      <w:pPr>
        <w:jc w:val="both"/>
      </w:pPr>
      <w:r>
        <w:tab/>
        <w:t>7.1.4. dėl įvaikinimo;</w:t>
      </w:r>
    </w:p>
    <w:p w:rsidR="00446771" w:rsidRDefault="00446771" w:rsidP="00446771">
      <w:pPr>
        <w:jc w:val="both"/>
      </w:pPr>
      <w:r>
        <w:tab/>
        <w:t>7.1.5. dėl nepilnamečio pripažinimo visiškai veiksniu (emancipuotu), kai nagrinėjamas pareiškimas dėl nepilnamečio pripažinimo visiškai veiksniu (emancipuotu);</w:t>
      </w:r>
    </w:p>
    <w:p w:rsidR="00446771" w:rsidRDefault="00446771" w:rsidP="00446771">
      <w:pPr>
        <w:jc w:val="both"/>
      </w:pPr>
      <w:r>
        <w:tab/>
        <w:t>7.1.6. dėl nagrinėjamo ginčo dėl tėvų valdžios apribojimo arba vaiko atskyrimo nuo tėvų (jeigu Skyrius dėl to neteikė teismui ieškinio), ištyręs šeimos gyvenimo sąlygas;</w:t>
      </w:r>
    </w:p>
    <w:p w:rsidR="00446771" w:rsidRDefault="00446771" w:rsidP="00446771">
      <w:pPr>
        <w:jc w:val="both"/>
      </w:pPr>
      <w:r>
        <w:tab/>
        <w:t>7.1.7. ar tikslinga sumažinti santuokinį amžių ir ar tai atitinka nepilnamečio interesus, sprendžiant klausimą dėl santuokinio amžiaus sumažinimo;</w:t>
      </w:r>
    </w:p>
    <w:p w:rsidR="00446771" w:rsidRDefault="00446771" w:rsidP="00446771">
      <w:pPr>
        <w:jc w:val="both"/>
      </w:pPr>
      <w:r>
        <w:tab/>
        <w:t xml:space="preserve">7.1.8. dėl sandorių, susijusių su nepilnamečio (įskaitant globojamą (rūpinamą)vaiką) turtu;         </w:t>
      </w:r>
      <w:r>
        <w:tab/>
        <w:t>7.1.9. apie vaiko tėvus ir vaiko teisių apsaugą, kai sprendžiamas klausimas dėl leidimo perleisti nuosavybės teisę į šeimos turtą, šeimos turtą įkeisti ar kitaip suvaržyti teises į jį išdavimo;</w:t>
      </w:r>
    </w:p>
    <w:p w:rsidR="00446771" w:rsidRDefault="00446771" w:rsidP="00446771">
      <w:pPr>
        <w:ind w:firstLine="709"/>
        <w:jc w:val="both"/>
      </w:pPr>
      <w:r>
        <w:t>7.1.10. kitais teisės aktuose numatytais atvejais;</w:t>
      </w:r>
    </w:p>
    <w:p w:rsidR="00446771" w:rsidRDefault="00446771" w:rsidP="00446771">
      <w:pPr>
        <w:ind w:firstLine="709"/>
        <w:jc w:val="both"/>
      </w:pPr>
      <w:r>
        <w:t>7.2. įstatymų nustatytais atvejais ir tvarka dalyvauja teismų posėdžiuose ir ikiteisminio tyrimo metu atliekamose nepilnamečio liudytojo, nukentėjusiojo, įtariamojo ar kaltinamojo apklausose, kituose ikiteisminio tyrimo metu atliekamuose procesiniuose veiksmuose, kuriuose dalyvauja nepilnametis;</w:t>
      </w:r>
    </w:p>
    <w:p w:rsidR="00446771" w:rsidRDefault="00446771" w:rsidP="00446771">
      <w:pPr>
        <w:ind w:firstLine="709"/>
        <w:jc w:val="both"/>
      </w:pPr>
      <w:r>
        <w:t>7.3. dalyvauja Skyriaus darbo metu teisės aktų nustatyta tvarka vykdymo procese, vykdant neturtinio pobūdžio sprendimus vaiko atžvilgiu;</w:t>
      </w:r>
    </w:p>
    <w:p w:rsidR="00446771" w:rsidRDefault="00446771" w:rsidP="00446771">
      <w:pPr>
        <w:ind w:firstLine="709"/>
        <w:jc w:val="both"/>
      </w:pPr>
      <w:r>
        <w:t>7.4. dalyvauja jaunesnio kaip aštuoniolikos metų liudytojo arba nukentėjusiojo apklausoje pagal Lietuvos Respublikos baudžiamojo proceso kodekso nuostatas;</w:t>
      </w:r>
      <w:bookmarkStart w:id="0" w:name="_GoBack"/>
      <w:bookmarkEnd w:id="0"/>
    </w:p>
    <w:p w:rsidR="00446771" w:rsidRDefault="00446771" w:rsidP="00446771">
      <w:pPr>
        <w:ind w:firstLine="709"/>
        <w:jc w:val="both"/>
      </w:pPr>
      <w:r>
        <w:t>7.5. dalyvauja ir atstovauja vaiko interesams teismo posėdžiuose nagrinėjant ginčus dėl tėvystės (motinystės) nuginčijimo, tėvystės nustatymo;</w:t>
      </w:r>
    </w:p>
    <w:p w:rsidR="00446771" w:rsidRDefault="00446771" w:rsidP="00825FCC">
      <w:pPr>
        <w:widowControl w:val="0"/>
        <w:numPr>
          <w:ilvl w:val="1"/>
          <w:numId w:val="30"/>
        </w:numPr>
        <w:tabs>
          <w:tab w:val="clear" w:pos="1080"/>
          <w:tab w:val="num" w:pos="720"/>
        </w:tabs>
        <w:suppressAutoHyphens/>
        <w:ind w:left="0" w:firstLine="774"/>
        <w:jc w:val="both"/>
      </w:pPr>
      <w:r>
        <w:t xml:space="preserve"> pagal Skyriaus kompetenciją rengia ieškininius pareiškimus, prašymus, skundus teismams bei renka procesinius dokumentus dėl:</w:t>
      </w:r>
    </w:p>
    <w:p w:rsidR="00446771" w:rsidRDefault="00446771" w:rsidP="00446771">
      <w:pPr>
        <w:ind w:firstLine="709"/>
        <w:jc w:val="both"/>
      </w:pPr>
      <w:r>
        <w:t>7.6.1. nepilnamečio santuokos pripažinimo negaliojančia;</w:t>
      </w:r>
    </w:p>
    <w:p w:rsidR="00446771" w:rsidRDefault="00446771" w:rsidP="00446771">
      <w:pPr>
        <w:ind w:firstLine="709"/>
        <w:jc w:val="both"/>
      </w:pPr>
      <w:r>
        <w:t>7.6.2. vaiko kilmės iš motinos nustatymo;</w:t>
      </w:r>
    </w:p>
    <w:p w:rsidR="00446771" w:rsidRDefault="00446771" w:rsidP="00446771">
      <w:pPr>
        <w:ind w:firstLine="709"/>
        <w:jc w:val="both"/>
      </w:pPr>
      <w:r>
        <w:t>7.6.3. tėvystės nustatymo;</w:t>
      </w:r>
    </w:p>
    <w:p w:rsidR="00446771" w:rsidRDefault="00446771" w:rsidP="00446771">
      <w:pPr>
        <w:ind w:firstLine="709"/>
        <w:jc w:val="both"/>
      </w:pPr>
      <w:r>
        <w:t>7.6.4. laikino ar neterminuoto tėvų valdžios apribojimo;</w:t>
      </w:r>
    </w:p>
    <w:p w:rsidR="00446771" w:rsidRDefault="00446771" w:rsidP="00446771">
      <w:pPr>
        <w:ind w:firstLine="709"/>
        <w:jc w:val="both"/>
      </w:pPr>
      <w:r>
        <w:t>7.6.5. vaikui skirto išlaikymo panaudojimo ne vaiko interesais išieškojimo;</w:t>
      </w:r>
    </w:p>
    <w:p w:rsidR="00446771" w:rsidRDefault="00446771" w:rsidP="00446771">
      <w:pPr>
        <w:ind w:firstLine="709"/>
        <w:jc w:val="both"/>
      </w:pPr>
      <w:r>
        <w:t>7.6.6. nepilnamečio pripažinimo visiškai veiksniu (emancipuotu);</w:t>
      </w:r>
    </w:p>
    <w:p w:rsidR="00446771" w:rsidRDefault="00446771" w:rsidP="00446771">
      <w:pPr>
        <w:ind w:firstLine="709"/>
        <w:jc w:val="both"/>
      </w:pPr>
      <w:r>
        <w:t>7.6.7. nepilnamečio pripažinimo visiškai veiksniu panaikinimo;</w:t>
      </w:r>
    </w:p>
    <w:p w:rsidR="00446771" w:rsidRDefault="00446771" w:rsidP="00446771">
      <w:pPr>
        <w:ind w:firstLine="709"/>
        <w:jc w:val="both"/>
      </w:pPr>
      <w:r>
        <w:t>7.6.8. nepilnamečio nuo keturiolikos iki aštuoniolikos metų teisės savarankiškai disponuoti savo pajamomis ir turtu apribojimo arba atėmimo;</w:t>
      </w:r>
    </w:p>
    <w:p w:rsidR="00446771" w:rsidRDefault="00446771" w:rsidP="00446771">
      <w:pPr>
        <w:ind w:firstLine="709"/>
        <w:jc w:val="both"/>
      </w:pPr>
      <w:r>
        <w:t>7.6.9. teismo vienam iš sutuoktinių duoto leidimo atlikti tam tikrus veiksmus pakeitimo ar panaikinimo;</w:t>
      </w:r>
    </w:p>
    <w:p w:rsidR="00446771" w:rsidRDefault="00446771" w:rsidP="00446771">
      <w:pPr>
        <w:ind w:firstLine="709"/>
        <w:jc w:val="both"/>
      </w:pPr>
      <w:r>
        <w:t>7.6.10. vaiko nuolatinės globos (rūpybos) nustatymo;</w:t>
      </w:r>
    </w:p>
    <w:p w:rsidR="00446771" w:rsidRDefault="00446771" w:rsidP="00446771">
      <w:pPr>
        <w:ind w:firstLine="709"/>
        <w:jc w:val="both"/>
      </w:pPr>
      <w:r>
        <w:t>7.6.11. vaiko globėjo (rūpintojo) skyrimo nustatant nuolatinę globą (rūpybą);</w:t>
      </w:r>
    </w:p>
    <w:p w:rsidR="00446771" w:rsidRDefault="00446771" w:rsidP="00446771">
      <w:pPr>
        <w:ind w:firstLine="709"/>
        <w:jc w:val="both"/>
      </w:pPr>
      <w:r>
        <w:t>7.6.12. vaiko globėjo (rūpintojo) atleidimo iš pareigų, jeigu šis jų negali atlikti dėl savo ar artimųjų giminaičių ligos, savo turtinės padėties pablogėjimo ar kitų svarbių priežasčių, taip pat dėl globėjo (rūpintojo) nušalinimo nuo pareigų, jeigu globėjas (rūpintojas) netinkamai atlieka pareigas, neužtikrina globojamo (rūpinamo) vaiko teisių ir teisėtų interesų apsaugos, naudojasi savo teisėmis savanaudiškais tikslais;</w:t>
      </w:r>
    </w:p>
    <w:p w:rsidR="00446771" w:rsidRDefault="00446771" w:rsidP="00446771">
      <w:pPr>
        <w:ind w:firstLine="709"/>
        <w:jc w:val="both"/>
      </w:pPr>
      <w:r>
        <w:t>7.6.13. vaiko atskyrimo nuo tėvų (tėvo ar motinos);</w:t>
      </w:r>
    </w:p>
    <w:p w:rsidR="00446771" w:rsidRDefault="00446771" w:rsidP="00446771">
      <w:pPr>
        <w:ind w:firstLine="709"/>
        <w:jc w:val="both"/>
      </w:pPr>
      <w:r>
        <w:t>7.6.14. vaiko atskyrimo nuo tėvų (tėvo ar motinos) panaikinimo;</w:t>
      </w:r>
    </w:p>
    <w:p w:rsidR="00446771" w:rsidRDefault="00446771" w:rsidP="00446771">
      <w:pPr>
        <w:ind w:firstLine="709"/>
        <w:jc w:val="both"/>
      </w:pPr>
      <w:r>
        <w:t>7.6.15.vaiko tėvų (ar vieno iš jų) nušalinimo nuo nepilnamečiam jų vaikui priklausančio turto netinkamo tvarkymo, kai daroma žala vaiko turtiniams interesams;</w:t>
      </w:r>
    </w:p>
    <w:p w:rsidR="00446771" w:rsidRDefault="00446771" w:rsidP="00446771">
      <w:pPr>
        <w:jc w:val="both"/>
      </w:pPr>
      <w:r>
        <w:lastRenderedPageBreak/>
        <w:tab/>
        <w:t>7.7. atstovauja vaiko teisėms ir teisėtiems interesams ir gina juos teismuose, šeimose, globėjų (rūpintojų) šeimose, valstybės ir savivaldybės institucijose ir įstaigose, nevyriausybinių institucijų, organizacijų ir fizinių asmenų įsteigtose socialinės globos bei kitose įstaigose;</w:t>
      </w:r>
    </w:p>
    <w:p w:rsidR="00446771" w:rsidRDefault="00446771" w:rsidP="00446771">
      <w:pPr>
        <w:jc w:val="both"/>
      </w:pPr>
      <w:r>
        <w:tab/>
        <w:t>7.8. kai sprendžiamas kiekvienas su vaiku susijęs klausimas , užtikrina, kad vaikas, gebantis reikšti savo pažiūras, būtų išklausytas tiesiogiai, o jeigu to padaryti neįmanoma - per atstovą, ir priimant sprendimą į jo norus būtų atsižvelgta, jeigu tai neprieštarauja paties vaiko interesams;</w:t>
      </w:r>
    </w:p>
    <w:p w:rsidR="00446771" w:rsidRDefault="00446771" w:rsidP="00446771">
      <w:pPr>
        <w:ind w:firstLine="709"/>
        <w:jc w:val="both"/>
      </w:pPr>
      <w:r>
        <w:t>7.9. užtikrina vaiko teisių apsaugą reglamentuojančių teisės aktų vykdymo teisinę priežiūrą;</w:t>
      </w:r>
    </w:p>
    <w:p w:rsidR="00446771" w:rsidRDefault="00446771" w:rsidP="00446771">
      <w:pPr>
        <w:ind w:firstLine="709"/>
        <w:jc w:val="both"/>
      </w:pPr>
      <w:r>
        <w:t>7.10. kreipiasi į teisėsaugos institucijas, kad šios padėtų užtikrinti vaiko teisių apsaugos vykdymą;</w:t>
      </w:r>
    </w:p>
    <w:p w:rsidR="00446771" w:rsidRDefault="00446771" w:rsidP="00446771">
      <w:pPr>
        <w:ind w:firstLine="709"/>
        <w:jc w:val="both"/>
      </w:pPr>
      <w:r>
        <w:t>7.11. atstovauja vaiko teisėms ir teisėtiems interesams ir gina juos teismuose, šeimose, globėjų (rūpintojų) šeimose, valstybės ir savivaldybės institucijose bei įstaigose, nevyriausybinių institucijų, organizacijų ir fizinių asmenų įsteigtose socialinės globos ir kitose įstaigose;</w:t>
      </w:r>
    </w:p>
    <w:p w:rsidR="00446771" w:rsidRDefault="00446771" w:rsidP="00446771">
      <w:pPr>
        <w:ind w:firstLine="709"/>
        <w:jc w:val="both"/>
      </w:pPr>
      <w:r>
        <w:t>7.12. kreipiasi į atitinkamas valstybės, savivaldybės institucijas ir įstaigas, nevyriausybinių institucijų, organizacijų ir fizinių asmenų įsteigtas socialinės globos ir kitas įstaigas dėl vaiko teisių ir teisėtų interesų pažeidimų ir pagal kompetenciją reikalauja, kad būtų pašalintos vaiko teisių pažeidimų priežastys ir sąlygos;</w:t>
      </w:r>
    </w:p>
    <w:p w:rsidR="00446771" w:rsidRDefault="00446771" w:rsidP="00446771">
      <w:pPr>
        <w:ind w:firstLine="709"/>
        <w:jc w:val="both"/>
      </w:pPr>
      <w:r>
        <w:t>7.13. konsultuoja tėvus, globėjus (rūpintojus), įtėvius, pedagogus, socialinius darbuotojus, kitus fizinius bei juridinius asmenis ir pačius vaikus jų teisių apsaugos, globos (rūpybos), įvaikinimo ir teisės pažeidimų prevencijos klausimais;</w:t>
      </w:r>
    </w:p>
    <w:p w:rsidR="00446771" w:rsidRDefault="00446771" w:rsidP="00446771">
      <w:pPr>
        <w:ind w:firstLine="709"/>
        <w:jc w:val="both"/>
      </w:pPr>
      <w:r>
        <w:t>7.14. konsultuoja Vaiko teisių apsaugos skyriaus specialistus vaiko teisių bei teisėtų interesų užtikrinimo klausimais;</w:t>
      </w:r>
    </w:p>
    <w:p w:rsidR="00446771" w:rsidRDefault="00446771" w:rsidP="00446771">
      <w:pPr>
        <w:ind w:firstLine="709"/>
        <w:jc w:val="both"/>
      </w:pPr>
      <w:r>
        <w:t>7.15. kreipiasi į atitinkamas teisėsaugos institucijas dėl asmens, keliančio grėsmę vaiko saugumui ir sveikatai, patraukimo administracinėn atsakomybėn ar baudžiamojo persekiojimo pradėjimo;</w:t>
      </w:r>
    </w:p>
    <w:p w:rsidR="00446771" w:rsidRDefault="00446771" w:rsidP="00446771">
      <w:pPr>
        <w:ind w:firstLine="709"/>
        <w:jc w:val="both"/>
      </w:pPr>
      <w:r>
        <w:t>7.16. rengia pagal kompetenciją atitinkamoms valstybės, savivaldybės institucijoms ir įstaigoms pasiūlymus dėl vaiko teisių apsaugos, vaiko globos (rūpybos) ir įvaikinimo gerinimo;</w:t>
      </w:r>
    </w:p>
    <w:p w:rsidR="00446771" w:rsidRDefault="00446771" w:rsidP="00446771">
      <w:pPr>
        <w:ind w:firstLine="709"/>
        <w:jc w:val="both"/>
      </w:pPr>
      <w:r>
        <w:t>7.17. dalyvauja teisės aktų nustatyta tvarka tarybų, komisijų ir darbo grupių, susijusių su vaiko teisių apsauga, veikloje;</w:t>
      </w:r>
    </w:p>
    <w:p w:rsidR="00446771" w:rsidRDefault="00446771" w:rsidP="00446771">
      <w:pPr>
        <w:ind w:firstLine="709"/>
        <w:jc w:val="both"/>
      </w:pPr>
      <w:r>
        <w:t>7.18. skyriaus vedėjo pavedimu nagrinėja fizinių ir juridinių asmenų skundus, prašymus, pareiškimus ir rengia atsakymus;</w:t>
      </w:r>
    </w:p>
    <w:p w:rsidR="00446771" w:rsidRDefault="00446771" w:rsidP="00446771">
      <w:pPr>
        <w:ind w:firstLine="709"/>
        <w:jc w:val="both"/>
      </w:pPr>
      <w:r>
        <w:t>7.19. vykdo kitus rajono savivaldybės administracijos direktoriaus bei Vaiko teisių apsaugos skyriaus vedėjo pavedimus.</w:t>
      </w:r>
    </w:p>
    <w:p w:rsidR="00446771" w:rsidRDefault="00446771" w:rsidP="00446771">
      <w:pPr>
        <w:ind w:left="720"/>
        <w:jc w:val="both"/>
      </w:pPr>
    </w:p>
    <w:p w:rsidR="00446771" w:rsidRDefault="00446771" w:rsidP="00446771">
      <w:pPr>
        <w:widowControl w:val="0"/>
        <w:numPr>
          <w:ilvl w:val="0"/>
          <w:numId w:val="31"/>
        </w:numPr>
        <w:tabs>
          <w:tab w:val="clear" w:pos="720"/>
        </w:tabs>
        <w:suppressAutoHyphens/>
        <w:ind w:left="0" w:firstLine="0"/>
        <w:jc w:val="center"/>
        <w:rPr>
          <w:b/>
          <w:bCs/>
        </w:rPr>
      </w:pPr>
      <w:r>
        <w:rPr>
          <w:b/>
          <w:bCs/>
        </w:rPr>
        <w:t>ŠIAS PAREIGAS EINANČIO VALSTYBĖS TARNAUTOJO PAVALDUMAS</w:t>
      </w:r>
    </w:p>
    <w:p w:rsidR="00446771" w:rsidRDefault="00446771" w:rsidP="00446771">
      <w:pPr>
        <w:widowControl w:val="0"/>
        <w:suppressAutoHyphens/>
        <w:rPr>
          <w:b/>
          <w:bCs/>
        </w:rPr>
      </w:pPr>
    </w:p>
    <w:p w:rsidR="00446771" w:rsidRDefault="00446771" w:rsidP="00446771">
      <w:pPr>
        <w:ind w:firstLine="720"/>
        <w:jc w:val="both"/>
      </w:pPr>
      <w:r>
        <w:t>8. Šias pareigas einantis valstybės tarnautojas tiesiogiai pavaldus Vaiko teisių apsaugos skyriaus vedėjui.</w:t>
      </w:r>
    </w:p>
    <w:p w:rsidR="00446771" w:rsidRDefault="00446771" w:rsidP="00446771">
      <w:pPr>
        <w:jc w:val="both"/>
      </w:pPr>
    </w:p>
    <w:p w:rsidR="00446771" w:rsidRDefault="00446771" w:rsidP="00446771">
      <w:pPr>
        <w:jc w:val="both"/>
      </w:pPr>
    </w:p>
    <w:p w:rsidR="00446771" w:rsidRDefault="00446771" w:rsidP="00446771">
      <w:pPr>
        <w:jc w:val="both"/>
      </w:pPr>
    </w:p>
    <w:p w:rsidR="00446771" w:rsidRDefault="00446771" w:rsidP="00446771">
      <w:pPr>
        <w:jc w:val="both"/>
      </w:pPr>
    </w:p>
    <w:p w:rsidR="00446771" w:rsidRDefault="00446771" w:rsidP="00446771">
      <w:pPr>
        <w:jc w:val="both"/>
      </w:pPr>
    </w:p>
    <w:p w:rsidR="00446771" w:rsidRDefault="00446771" w:rsidP="00446771">
      <w:pPr>
        <w:jc w:val="both"/>
      </w:pPr>
      <w:r>
        <w:t>Susipažinau</w:t>
      </w:r>
    </w:p>
    <w:p w:rsidR="00446771" w:rsidRDefault="00446771" w:rsidP="00446771">
      <w:pPr>
        <w:jc w:val="both"/>
      </w:pPr>
    </w:p>
    <w:p w:rsidR="00446771" w:rsidRDefault="00446771" w:rsidP="00446771">
      <w:pPr>
        <w:jc w:val="both"/>
      </w:pPr>
      <w:r>
        <w:t>(parašas)</w:t>
      </w:r>
    </w:p>
    <w:p w:rsidR="00446771" w:rsidRDefault="00446771" w:rsidP="00446771">
      <w:pPr>
        <w:jc w:val="both"/>
      </w:pPr>
    </w:p>
    <w:p w:rsidR="00446771" w:rsidRDefault="00446771" w:rsidP="00446771">
      <w:pPr>
        <w:jc w:val="both"/>
      </w:pPr>
      <w:r>
        <w:t>(vardas, pavardė)</w:t>
      </w:r>
    </w:p>
    <w:p w:rsidR="00446771" w:rsidRDefault="00446771" w:rsidP="00446771">
      <w:pPr>
        <w:jc w:val="both"/>
      </w:pPr>
    </w:p>
    <w:p w:rsidR="00446771" w:rsidRDefault="00446771" w:rsidP="00446771">
      <w:pPr>
        <w:jc w:val="both"/>
      </w:pPr>
      <w:r>
        <w:t>(data)</w:t>
      </w:r>
    </w:p>
    <w:p w:rsidR="00446771" w:rsidRDefault="00446771" w:rsidP="00446771">
      <w:pPr>
        <w:ind w:left="720"/>
        <w:jc w:val="both"/>
      </w:pPr>
    </w:p>
    <w:p w:rsidR="00446771" w:rsidRDefault="00446771" w:rsidP="00446771">
      <w:pPr>
        <w:jc w:val="both"/>
      </w:pPr>
    </w:p>
    <w:p w:rsidR="00446771" w:rsidRPr="00C219FB" w:rsidRDefault="00446771" w:rsidP="00446771">
      <w:pPr>
        <w:ind w:firstLine="4820"/>
        <w:jc w:val="both"/>
      </w:pPr>
    </w:p>
    <w:sectPr w:rsidR="00446771" w:rsidRPr="00C219FB" w:rsidSect="00446771">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604" w:rsidRDefault="00EA4604">
      <w:r>
        <w:separator/>
      </w:r>
    </w:p>
  </w:endnote>
  <w:endnote w:type="continuationSeparator" w:id="0">
    <w:p w:rsidR="00EA4604" w:rsidRDefault="00EA4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604" w:rsidRDefault="00EA4604">
      <w:r>
        <w:separator/>
      </w:r>
    </w:p>
  </w:footnote>
  <w:footnote w:type="continuationSeparator" w:id="0">
    <w:p w:rsidR="00EA4604" w:rsidRDefault="00EA4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multilevel"/>
    <w:tmpl w:val="0000000A"/>
    <w:name w:val="WW8Num10"/>
    <w:lvl w:ilvl="0">
      <w:start w:val="7"/>
      <w:numFmt w:val="decimal"/>
      <w:lvlText w:val="%1."/>
      <w:lvlJc w:val="left"/>
      <w:pPr>
        <w:tabs>
          <w:tab w:val="num" w:pos="720"/>
        </w:tabs>
        <w:ind w:left="1080" w:hanging="360"/>
      </w:pPr>
    </w:lvl>
    <w:lvl w:ilvl="1">
      <w:start w:val="1"/>
      <w:numFmt w:val="decimal"/>
      <w:lvlText w:val="%1.%2."/>
      <w:lvlJc w:val="left"/>
      <w:pPr>
        <w:tabs>
          <w:tab w:val="num" w:pos="1080"/>
        </w:tabs>
        <w:ind w:left="1440" w:hanging="360"/>
      </w:pPr>
    </w:lvl>
    <w:lvl w:ilvl="2">
      <w:start w:val="1"/>
      <w:numFmt w:val="decimal"/>
      <w:lvlText w:val="%1.%2.%3."/>
      <w:lvlJc w:val="left"/>
      <w:pPr>
        <w:tabs>
          <w:tab w:val="num" w:pos="1440"/>
        </w:tabs>
        <w:ind w:left="1800" w:hanging="360"/>
      </w:pPr>
    </w:lvl>
    <w:lvl w:ilvl="3">
      <w:start w:val="1"/>
      <w:numFmt w:val="decimal"/>
      <w:lvlText w:val="%1.%2.%3.%4."/>
      <w:lvlJc w:val="left"/>
      <w:pPr>
        <w:tabs>
          <w:tab w:val="num" w:pos="1800"/>
        </w:tabs>
        <w:ind w:left="2160" w:hanging="360"/>
      </w:pPr>
    </w:lvl>
    <w:lvl w:ilvl="4">
      <w:start w:val="1"/>
      <w:numFmt w:val="decimal"/>
      <w:lvlText w:val="%1.%2.%3.%4.%5."/>
      <w:lvlJc w:val="left"/>
      <w:pPr>
        <w:tabs>
          <w:tab w:val="num" w:pos="2160"/>
        </w:tabs>
        <w:ind w:left="2520" w:hanging="360"/>
      </w:pPr>
    </w:lvl>
    <w:lvl w:ilvl="5">
      <w:start w:val="1"/>
      <w:numFmt w:val="decimal"/>
      <w:lvlText w:val="%1.%2.%3.%4.%5.%6."/>
      <w:lvlJc w:val="left"/>
      <w:pPr>
        <w:tabs>
          <w:tab w:val="num" w:pos="2520"/>
        </w:tabs>
        <w:ind w:left="2880" w:hanging="360"/>
      </w:pPr>
    </w:lvl>
    <w:lvl w:ilvl="6">
      <w:start w:val="1"/>
      <w:numFmt w:val="decimal"/>
      <w:lvlText w:val="%1.%2.%3.%4.%5.%6.%7."/>
      <w:lvlJc w:val="left"/>
      <w:pPr>
        <w:tabs>
          <w:tab w:val="num" w:pos="2880"/>
        </w:tabs>
        <w:ind w:left="3240" w:hanging="360"/>
      </w:pPr>
    </w:lvl>
    <w:lvl w:ilvl="7">
      <w:start w:val="1"/>
      <w:numFmt w:val="decimal"/>
      <w:lvlText w:val="%1.%2.%3.%4.%5.%6.%7.%8."/>
      <w:lvlJc w:val="left"/>
      <w:pPr>
        <w:tabs>
          <w:tab w:val="num" w:pos="3240"/>
        </w:tabs>
        <w:ind w:left="3600" w:hanging="360"/>
      </w:pPr>
    </w:lvl>
    <w:lvl w:ilvl="8">
      <w:start w:val="1"/>
      <w:numFmt w:val="decimal"/>
      <w:lvlText w:val="%1.%2.%3.%4.%5.%6.%7.%8.%9."/>
      <w:lvlJc w:val="left"/>
      <w:pPr>
        <w:tabs>
          <w:tab w:val="num" w:pos="3600"/>
        </w:tabs>
        <w:ind w:left="3960" w:hanging="360"/>
      </w:pPr>
    </w:lvl>
  </w:abstractNum>
  <w:abstractNum w:abstractNumId="3">
    <w:nsid w:val="0000000C"/>
    <w:multiLevelType w:val="multilevel"/>
    <w:tmpl w:val="0000000C"/>
    <w:lvl w:ilvl="0">
      <w:start w:val="7"/>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E"/>
    <w:multiLevelType w:val="multilevel"/>
    <w:tmpl w:val="0000000E"/>
    <w:lvl w:ilvl="0">
      <w:start w:val="6"/>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12">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5">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6B310647"/>
    <w:multiLevelType w:val="hybridMultilevel"/>
    <w:tmpl w:val="FFA899DE"/>
    <w:lvl w:ilvl="0" w:tplc="733E8BC2">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737D4754"/>
    <w:multiLevelType w:val="singleLevel"/>
    <w:tmpl w:val="0C09000F"/>
    <w:lvl w:ilvl="0">
      <w:start w:val="1"/>
      <w:numFmt w:val="decimal"/>
      <w:lvlText w:val="%1."/>
      <w:lvlJc w:val="left"/>
      <w:pPr>
        <w:tabs>
          <w:tab w:val="num" w:pos="360"/>
        </w:tabs>
        <w:ind w:left="360" w:hanging="360"/>
      </w:pPr>
      <w:rPr>
        <w:rFonts w:hint="default"/>
        <w:b w:val="0"/>
        <w:i w:val="0"/>
      </w:rPr>
    </w:lvl>
  </w:abstractNum>
  <w:abstractNum w:abstractNumId="25">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6DE68FD"/>
    <w:multiLevelType w:val="multilevel"/>
    <w:tmpl w:val="F0E65E42"/>
    <w:lvl w:ilvl="0">
      <w:start w:val="1"/>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29">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3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4"/>
    <w:lvlOverride w:ilvl="0">
      <w:startOverride w:val="1"/>
    </w:lvlOverride>
  </w:num>
  <w:num w:numId="3">
    <w:abstractNumId w:val="25"/>
  </w:num>
  <w:num w:numId="4">
    <w:abstractNumId w:val="15"/>
  </w:num>
  <w:num w:numId="5">
    <w:abstractNumId w:val="30"/>
  </w:num>
  <w:num w:numId="6">
    <w:abstractNumId w:val="7"/>
  </w:num>
  <w:num w:numId="7">
    <w:abstractNumId w:val="14"/>
  </w:num>
  <w:num w:numId="8">
    <w:abstractNumId w:val="6"/>
  </w:num>
  <w:num w:numId="9">
    <w:abstractNumId w:val="23"/>
  </w:num>
  <w:num w:numId="10">
    <w:abstractNumId w:val="29"/>
  </w:num>
  <w:num w:numId="11">
    <w:abstractNumId w:val="21"/>
  </w:num>
  <w:num w:numId="12">
    <w:abstractNumId w:val="28"/>
  </w:num>
  <w:num w:numId="13">
    <w:abstractNumId w:val="5"/>
  </w:num>
  <w:num w:numId="14">
    <w:abstractNumId w:val="8"/>
  </w:num>
  <w:num w:numId="15">
    <w:abstractNumId w:val="19"/>
  </w:num>
  <w:num w:numId="16">
    <w:abstractNumId w:val="13"/>
  </w:num>
  <w:num w:numId="17">
    <w:abstractNumId w:val="20"/>
  </w:num>
  <w:num w:numId="18">
    <w:abstractNumId w:val="22"/>
  </w:num>
  <w:num w:numId="19">
    <w:abstractNumId w:val="12"/>
  </w:num>
  <w:num w:numId="20">
    <w:abstractNumId w:val="18"/>
  </w:num>
  <w:num w:numId="21">
    <w:abstractNumId w:val="27"/>
  </w:num>
  <w:num w:numId="22">
    <w:abstractNumId w:val="26"/>
  </w:num>
  <w:num w:numId="23">
    <w:abstractNumId w:val="17"/>
  </w:num>
  <w:num w:numId="24">
    <w:abstractNumId w:val="11"/>
  </w:num>
  <w:num w:numId="25">
    <w:abstractNumId w:val="9"/>
  </w:num>
  <w:num w:numId="26">
    <w:abstractNumId w:val="16"/>
  </w:num>
  <w:num w:numId="27">
    <w:abstractNumId w:val="0"/>
  </w:num>
  <w:num w:numId="28">
    <w:abstractNumId w:val="1"/>
  </w:num>
  <w:num w:numId="29">
    <w:abstractNumId w:val="2"/>
  </w:num>
  <w:num w:numId="30">
    <w:abstractNumId w:val="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5F35"/>
    <w:rsid w:val="0004691B"/>
    <w:rsid w:val="00047254"/>
    <w:rsid w:val="000513AC"/>
    <w:rsid w:val="00052CDF"/>
    <w:rsid w:val="00053ADA"/>
    <w:rsid w:val="000543E9"/>
    <w:rsid w:val="000553FB"/>
    <w:rsid w:val="00056972"/>
    <w:rsid w:val="00060F8D"/>
    <w:rsid w:val="00061FF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D71"/>
    <w:rsid w:val="000F1AFC"/>
    <w:rsid w:val="000F1BB8"/>
    <w:rsid w:val="000F3457"/>
    <w:rsid w:val="000F3606"/>
    <w:rsid w:val="000F3F06"/>
    <w:rsid w:val="000F3FD2"/>
    <w:rsid w:val="000F6A7A"/>
    <w:rsid w:val="000F72F1"/>
    <w:rsid w:val="000F7A8D"/>
    <w:rsid w:val="00100685"/>
    <w:rsid w:val="00100976"/>
    <w:rsid w:val="00100E47"/>
    <w:rsid w:val="00103179"/>
    <w:rsid w:val="001043CC"/>
    <w:rsid w:val="001052B7"/>
    <w:rsid w:val="0010766B"/>
    <w:rsid w:val="00110A53"/>
    <w:rsid w:val="00110AA5"/>
    <w:rsid w:val="00110EA3"/>
    <w:rsid w:val="0011473A"/>
    <w:rsid w:val="00114FBF"/>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801C4"/>
    <w:rsid w:val="00181C96"/>
    <w:rsid w:val="001837C4"/>
    <w:rsid w:val="00184E1A"/>
    <w:rsid w:val="001857F9"/>
    <w:rsid w:val="00185F6A"/>
    <w:rsid w:val="00186545"/>
    <w:rsid w:val="00190FB1"/>
    <w:rsid w:val="0019183E"/>
    <w:rsid w:val="00195A24"/>
    <w:rsid w:val="001A137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E1B"/>
    <w:rsid w:val="001C2806"/>
    <w:rsid w:val="001C5914"/>
    <w:rsid w:val="001C662A"/>
    <w:rsid w:val="001C7BE2"/>
    <w:rsid w:val="001C7F0E"/>
    <w:rsid w:val="001D3693"/>
    <w:rsid w:val="001D49DB"/>
    <w:rsid w:val="001D67D8"/>
    <w:rsid w:val="001D788B"/>
    <w:rsid w:val="001E037B"/>
    <w:rsid w:val="001E0CA9"/>
    <w:rsid w:val="001E5D27"/>
    <w:rsid w:val="001E6CFC"/>
    <w:rsid w:val="001F143D"/>
    <w:rsid w:val="001F6029"/>
    <w:rsid w:val="001F6AC6"/>
    <w:rsid w:val="0020411C"/>
    <w:rsid w:val="0021253C"/>
    <w:rsid w:val="002135ED"/>
    <w:rsid w:val="002217E7"/>
    <w:rsid w:val="00222D01"/>
    <w:rsid w:val="002255FF"/>
    <w:rsid w:val="00227C2F"/>
    <w:rsid w:val="00227E58"/>
    <w:rsid w:val="00232E7A"/>
    <w:rsid w:val="002341FC"/>
    <w:rsid w:val="00236749"/>
    <w:rsid w:val="00243F33"/>
    <w:rsid w:val="00244247"/>
    <w:rsid w:val="00246487"/>
    <w:rsid w:val="0024648D"/>
    <w:rsid w:val="00246657"/>
    <w:rsid w:val="0024666B"/>
    <w:rsid w:val="00246A4E"/>
    <w:rsid w:val="002579BC"/>
    <w:rsid w:val="00257EC1"/>
    <w:rsid w:val="002602D6"/>
    <w:rsid w:val="00265967"/>
    <w:rsid w:val="00265AF4"/>
    <w:rsid w:val="002667D8"/>
    <w:rsid w:val="0026743B"/>
    <w:rsid w:val="00270F3C"/>
    <w:rsid w:val="00274B56"/>
    <w:rsid w:val="002762C6"/>
    <w:rsid w:val="00277F45"/>
    <w:rsid w:val="00282F74"/>
    <w:rsid w:val="00285243"/>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669"/>
    <w:rsid w:val="00322053"/>
    <w:rsid w:val="003222E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4FD5"/>
    <w:rsid w:val="00376552"/>
    <w:rsid w:val="0038041A"/>
    <w:rsid w:val="003841A3"/>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4DD6"/>
    <w:rsid w:val="003B56CF"/>
    <w:rsid w:val="003B65FB"/>
    <w:rsid w:val="003B6749"/>
    <w:rsid w:val="003C01F6"/>
    <w:rsid w:val="003C06FB"/>
    <w:rsid w:val="003C1559"/>
    <w:rsid w:val="003C2881"/>
    <w:rsid w:val="003C30A1"/>
    <w:rsid w:val="003D044E"/>
    <w:rsid w:val="003D518A"/>
    <w:rsid w:val="003D683C"/>
    <w:rsid w:val="003E102A"/>
    <w:rsid w:val="003E2490"/>
    <w:rsid w:val="003E3C7D"/>
    <w:rsid w:val="003E4ECC"/>
    <w:rsid w:val="003E50F5"/>
    <w:rsid w:val="003E5934"/>
    <w:rsid w:val="003E6122"/>
    <w:rsid w:val="003E7659"/>
    <w:rsid w:val="003E7730"/>
    <w:rsid w:val="003E799D"/>
    <w:rsid w:val="003F0A7E"/>
    <w:rsid w:val="003F36B3"/>
    <w:rsid w:val="003F6EB3"/>
    <w:rsid w:val="003F7871"/>
    <w:rsid w:val="00403541"/>
    <w:rsid w:val="0040362D"/>
    <w:rsid w:val="00403C03"/>
    <w:rsid w:val="004122CE"/>
    <w:rsid w:val="004128D4"/>
    <w:rsid w:val="004130A8"/>
    <w:rsid w:val="00417094"/>
    <w:rsid w:val="004220FC"/>
    <w:rsid w:val="0042336B"/>
    <w:rsid w:val="004236FF"/>
    <w:rsid w:val="004241C9"/>
    <w:rsid w:val="004259A2"/>
    <w:rsid w:val="0043060E"/>
    <w:rsid w:val="004350BD"/>
    <w:rsid w:val="004362F8"/>
    <w:rsid w:val="00436C13"/>
    <w:rsid w:val="00437E81"/>
    <w:rsid w:val="00440EF0"/>
    <w:rsid w:val="0044136C"/>
    <w:rsid w:val="00442EBB"/>
    <w:rsid w:val="00445315"/>
    <w:rsid w:val="00446051"/>
    <w:rsid w:val="00446771"/>
    <w:rsid w:val="00447D1C"/>
    <w:rsid w:val="00447E91"/>
    <w:rsid w:val="00450897"/>
    <w:rsid w:val="004543F0"/>
    <w:rsid w:val="0045558E"/>
    <w:rsid w:val="00455ED6"/>
    <w:rsid w:val="00463AE4"/>
    <w:rsid w:val="00463EE7"/>
    <w:rsid w:val="00463F54"/>
    <w:rsid w:val="0046476B"/>
    <w:rsid w:val="00466C3F"/>
    <w:rsid w:val="004678DF"/>
    <w:rsid w:val="00473276"/>
    <w:rsid w:val="00475FC5"/>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4AA9"/>
    <w:rsid w:val="004C0D32"/>
    <w:rsid w:val="004C1495"/>
    <w:rsid w:val="004C2D35"/>
    <w:rsid w:val="004C5116"/>
    <w:rsid w:val="004C5824"/>
    <w:rsid w:val="004C65B7"/>
    <w:rsid w:val="004C7E66"/>
    <w:rsid w:val="004D0894"/>
    <w:rsid w:val="004D23FF"/>
    <w:rsid w:val="004D2DFD"/>
    <w:rsid w:val="004D36F2"/>
    <w:rsid w:val="004D51E8"/>
    <w:rsid w:val="004D5D72"/>
    <w:rsid w:val="004E43F0"/>
    <w:rsid w:val="004E53C8"/>
    <w:rsid w:val="004E55FE"/>
    <w:rsid w:val="004F39E6"/>
    <w:rsid w:val="00501E7C"/>
    <w:rsid w:val="00502F5A"/>
    <w:rsid w:val="00504215"/>
    <w:rsid w:val="00506BDD"/>
    <w:rsid w:val="0050794D"/>
    <w:rsid w:val="00513764"/>
    <w:rsid w:val="00513B97"/>
    <w:rsid w:val="00516B9F"/>
    <w:rsid w:val="00517676"/>
    <w:rsid w:val="0052159E"/>
    <w:rsid w:val="00523C51"/>
    <w:rsid w:val="00525151"/>
    <w:rsid w:val="00530307"/>
    <w:rsid w:val="00531721"/>
    <w:rsid w:val="00531744"/>
    <w:rsid w:val="00531D3E"/>
    <w:rsid w:val="005324C9"/>
    <w:rsid w:val="00536834"/>
    <w:rsid w:val="005406DC"/>
    <w:rsid w:val="00541C44"/>
    <w:rsid w:val="00544D0B"/>
    <w:rsid w:val="00550A3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935"/>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E0DC3"/>
    <w:rsid w:val="005E31E0"/>
    <w:rsid w:val="005E4C95"/>
    <w:rsid w:val="005E5C75"/>
    <w:rsid w:val="005E7450"/>
    <w:rsid w:val="005F0A90"/>
    <w:rsid w:val="005F4B98"/>
    <w:rsid w:val="005F7DBD"/>
    <w:rsid w:val="00600091"/>
    <w:rsid w:val="006007B9"/>
    <w:rsid w:val="006011A2"/>
    <w:rsid w:val="00603039"/>
    <w:rsid w:val="00605099"/>
    <w:rsid w:val="006079E5"/>
    <w:rsid w:val="00610CAC"/>
    <w:rsid w:val="00610FF1"/>
    <w:rsid w:val="00611917"/>
    <w:rsid w:val="006124E4"/>
    <w:rsid w:val="0061493F"/>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50A3"/>
    <w:rsid w:val="00665357"/>
    <w:rsid w:val="0066772F"/>
    <w:rsid w:val="00670CA8"/>
    <w:rsid w:val="00675A80"/>
    <w:rsid w:val="00676E6B"/>
    <w:rsid w:val="006779F1"/>
    <w:rsid w:val="00677D8F"/>
    <w:rsid w:val="006821B2"/>
    <w:rsid w:val="006825B3"/>
    <w:rsid w:val="00683D04"/>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C21DC"/>
    <w:rsid w:val="006C5C8F"/>
    <w:rsid w:val="006C6DF2"/>
    <w:rsid w:val="006C6FF7"/>
    <w:rsid w:val="006C740E"/>
    <w:rsid w:val="006D1922"/>
    <w:rsid w:val="006D4303"/>
    <w:rsid w:val="006D4CA9"/>
    <w:rsid w:val="006D55E2"/>
    <w:rsid w:val="006D6C63"/>
    <w:rsid w:val="006D7AE3"/>
    <w:rsid w:val="006E3F42"/>
    <w:rsid w:val="006E7B73"/>
    <w:rsid w:val="006F2FBF"/>
    <w:rsid w:val="006F79A2"/>
    <w:rsid w:val="00700150"/>
    <w:rsid w:val="0070410E"/>
    <w:rsid w:val="00704B27"/>
    <w:rsid w:val="00705DBF"/>
    <w:rsid w:val="007132EA"/>
    <w:rsid w:val="00715CEB"/>
    <w:rsid w:val="007172B2"/>
    <w:rsid w:val="007220FF"/>
    <w:rsid w:val="0072343D"/>
    <w:rsid w:val="00727C03"/>
    <w:rsid w:val="00727E63"/>
    <w:rsid w:val="00732137"/>
    <w:rsid w:val="00735677"/>
    <w:rsid w:val="0073641E"/>
    <w:rsid w:val="007373B5"/>
    <w:rsid w:val="00737C0C"/>
    <w:rsid w:val="00741495"/>
    <w:rsid w:val="00741665"/>
    <w:rsid w:val="0074188D"/>
    <w:rsid w:val="007441B7"/>
    <w:rsid w:val="00746048"/>
    <w:rsid w:val="00752D48"/>
    <w:rsid w:val="00753826"/>
    <w:rsid w:val="007548B6"/>
    <w:rsid w:val="007549CD"/>
    <w:rsid w:val="00761118"/>
    <w:rsid w:val="00762E12"/>
    <w:rsid w:val="00765D0B"/>
    <w:rsid w:val="00771717"/>
    <w:rsid w:val="0077378C"/>
    <w:rsid w:val="007737E7"/>
    <w:rsid w:val="007748F1"/>
    <w:rsid w:val="007749A5"/>
    <w:rsid w:val="00774A94"/>
    <w:rsid w:val="0077672F"/>
    <w:rsid w:val="007777F1"/>
    <w:rsid w:val="00784CE0"/>
    <w:rsid w:val="00784F46"/>
    <w:rsid w:val="00786614"/>
    <w:rsid w:val="00786DA7"/>
    <w:rsid w:val="007954D0"/>
    <w:rsid w:val="00795D8B"/>
    <w:rsid w:val="007A6985"/>
    <w:rsid w:val="007B05F1"/>
    <w:rsid w:val="007B0D21"/>
    <w:rsid w:val="007B25D4"/>
    <w:rsid w:val="007B40D2"/>
    <w:rsid w:val="007B468A"/>
    <w:rsid w:val="007B5487"/>
    <w:rsid w:val="007C02B8"/>
    <w:rsid w:val="007C5FF3"/>
    <w:rsid w:val="007C65D4"/>
    <w:rsid w:val="007D0EED"/>
    <w:rsid w:val="007D237F"/>
    <w:rsid w:val="007D4304"/>
    <w:rsid w:val="007D450E"/>
    <w:rsid w:val="007D4998"/>
    <w:rsid w:val="007D5421"/>
    <w:rsid w:val="007D5A5E"/>
    <w:rsid w:val="007D7530"/>
    <w:rsid w:val="007D75BA"/>
    <w:rsid w:val="007F336F"/>
    <w:rsid w:val="007F41FE"/>
    <w:rsid w:val="007F4308"/>
    <w:rsid w:val="007F4550"/>
    <w:rsid w:val="007F67DD"/>
    <w:rsid w:val="007F7E7B"/>
    <w:rsid w:val="00800753"/>
    <w:rsid w:val="0080148A"/>
    <w:rsid w:val="00804B54"/>
    <w:rsid w:val="008052AA"/>
    <w:rsid w:val="008064C7"/>
    <w:rsid w:val="0080781C"/>
    <w:rsid w:val="00810086"/>
    <w:rsid w:val="00810572"/>
    <w:rsid w:val="00810D55"/>
    <w:rsid w:val="00813646"/>
    <w:rsid w:val="00814153"/>
    <w:rsid w:val="00816C2B"/>
    <w:rsid w:val="00822C64"/>
    <w:rsid w:val="0082454B"/>
    <w:rsid w:val="0082479F"/>
    <w:rsid w:val="00825FCC"/>
    <w:rsid w:val="008342CC"/>
    <w:rsid w:val="008346F4"/>
    <w:rsid w:val="00835B1A"/>
    <w:rsid w:val="00840053"/>
    <w:rsid w:val="008414AF"/>
    <w:rsid w:val="00844253"/>
    <w:rsid w:val="00844C4B"/>
    <w:rsid w:val="0084682B"/>
    <w:rsid w:val="00852856"/>
    <w:rsid w:val="00854BEF"/>
    <w:rsid w:val="008566FD"/>
    <w:rsid w:val="008610F9"/>
    <w:rsid w:val="00861885"/>
    <w:rsid w:val="00865398"/>
    <w:rsid w:val="00871F77"/>
    <w:rsid w:val="00873D75"/>
    <w:rsid w:val="00874D02"/>
    <w:rsid w:val="0087571F"/>
    <w:rsid w:val="0087573B"/>
    <w:rsid w:val="00875A8C"/>
    <w:rsid w:val="00877688"/>
    <w:rsid w:val="00882739"/>
    <w:rsid w:val="00882B39"/>
    <w:rsid w:val="008836F1"/>
    <w:rsid w:val="0088422A"/>
    <w:rsid w:val="00884ACD"/>
    <w:rsid w:val="0088700C"/>
    <w:rsid w:val="00891B0F"/>
    <w:rsid w:val="00895B86"/>
    <w:rsid w:val="008A191B"/>
    <w:rsid w:val="008A31C0"/>
    <w:rsid w:val="008A49F7"/>
    <w:rsid w:val="008A5765"/>
    <w:rsid w:val="008B0CBA"/>
    <w:rsid w:val="008B17BC"/>
    <w:rsid w:val="008B265A"/>
    <w:rsid w:val="008B27C9"/>
    <w:rsid w:val="008B2C80"/>
    <w:rsid w:val="008B645E"/>
    <w:rsid w:val="008C38B3"/>
    <w:rsid w:val="008D1AE8"/>
    <w:rsid w:val="008D70B4"/>
    <w:rsid w:val="008E0229"/>
    <w:rsid w:val="008E0DBF"/>
    <w:rsid w:val="008E13D3"/>
    <w:rsid w:val="008E3762"/>
    <w:rsid w:val="008E5BD7"/>
    <w:rsid w:val="008E7992"/>
    <w:rsid w:val="008F1744"/>
    <w:rsid w:val="008F267D"/>
    <w:rsid w:val="008F2C27"/>
    <w:rsid w:val="008F2D2C"/>
    <w:rsid w:val="008F40F8"/>
    <w:rsid w:val="008F4ED7"/>
    <w:rsid w:val="009011FF"/>
    <w:rsid w:val="009014F4"/>
    <w:rsid w:val="009032E6"/>
    <w:rsid w:val="00906F12"/>
    <w:rsid w:val="00915161"/>
    <w:rsid w:val="00916A63"/>
    <w:rsid w:val="009214AC"/>
    <w:rsid w:val="00921858"/>
    <w:rsid w:val="00922464"/>
    <w:rsid w:val="0092502F"/>
    <w:rsid w:val="00926F27"/>
    <w:rsid w:val="009272A6"/>
    <w:rsid w:val="00927AEF"/>
    <w:rsid w:val="009332CC"/>
    <w:rsid w:val="00934694"/>
    <w:rsid w:val="00935AAF"/>
    <w:rsid w:val="00936360"/>
    <w:rsid w:val="00936421"/>
    <w:rsid w:val="00941528"/>
    <w:rsid w:val="00941D3A"/>
    <w:rsid w:val="00941E9C"/>
    <w:rsid w:val="00942643"/>
    <w:rsid w:val="00942A99"/>
    <w:rsid w:val="00943CCD"/>
    <w:rsid w:val="00943E8E"/>
    <w:rsid w:val="009471D8"/>
    <w:rsid w:val="00947ECE"/>
    <w:rsid w:val="00950777"/>
    <w:rsid w:val="00955D68"/>
    <w:rsid w:val="0095655C"/>
    <w:rsid w:val="00956D7F"/>
    <w:rsid w:val="00966715"/>
    <w:rsid w:val="009672FA"/>
    <w:rsid w:val="00975509"/>
    <w:rsid w:val="00977782"/>
    <w:rsid w:val="00987791"/>
    <w:rsid w:val="009878DE"/>
    <w:rsid w:val="0099037F"/>
    <w:rsid w:val="00991D98"/>
    <w:rsid w:val="00992AED"/>
    <w:rsid w:val="00995CE2"/>
    <w:rsid w:val="00996354"/>
    <w:rsid w:val="00997C04"/>
    <w:rsid w:val="009A05F5"/>
    <w:rsid w:val="009A1607"/>
    <w:rsid w:val="009A486E"/>
    <w:rsid w:val="009A4B5D"/>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4960"/>
    <w:rsid w:val="009D4F21"/>
    <w:rsid w:val="009D6472"/>
    <w:rsid w:val="009D7254"/>
    <w:rsid w:val="009D7537"/>
    <w:rsid w:val="009E4864"/>
    <w:rsid w:val="009E5920"/>
    <w:rsid w:val="009E68A0"/>
    <w:rsid w:val="009F030F"/>
    <w:rsid w:val="009F2C5E"/>
    <w:rsid w:val="009F45D8"/>
    <w:rsid w:val="009F5B06"/>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4503"/>
    <w:rsid w:val="00A55663"/>
    <w:rsid w:val="00A60579"/>
    <w:rsid w:val="00A60BFC"/>
    <w:rsid w:val="00A6155D"/>
    <w:rsid w:val="00A6165A"/>
    <w:rsid w:val="00A662B0"/>
    <w:rsid w:val="00A7048A"/>
    <w:rsid w:val="00A704EF"/>
    <w:rsid w:val="00A7249D"/>
    <w:rsid w:val="00A7521F"/>
    <w:rsid w:val="00A7765D"/>
    <w:rsid w:val="00A82DC4"/>
    <w:rsid w:val="00A851BF"/>
    <w:rsid w:val="00A86DE8"/>
    <w:rsid w:val="00A87A4F"/>
    <w:rsid w:val="00A87EAC"/>
    <w:rsid w:val="00A914A3"/>
    <w:rsid w:val="00A92E53"/>
    <w:rsid w:val="00A93979"/>
    <w:rsid w:val="00A968E5"/>
    <w:rsid w:val="00AA1545"/>
    <w:rsid w:val="00AA468C"/>
    <w:rsid w:val="00AB04B4"/>
    <w:rsid w:val="00AB4AA4"/>
    <w:rsid w:val="00AB4E3B"/>
    <w:rsid w:val="00AB53AC"/>
    <w:rsid w:val="00AC0170"/>
    <w:rsid w:val="00AC0AA6"/>
    <w:rsid w:val="00AC0B49"/>
    <w:rsid w:val="00AC2AF0"/>
    <w:rsid w:val="00AC3A48"/>
    <w:rsid w:val="00AC5375"/>
    <w:rsid w:val="00AC5651"/>
    <w:rsid w:val="00AD1602"/>
    <w:rsid w:val="00AD1C47"/>
    <w:rsid w:val="00AD5527"/>
    <w:rsid w:val="00AD61CA"/>
    <w:rsid w:val="00AD7678"/>
    <w:rsid w:val="00AE2880"/>
    <w:rsid w:val="00AE2C3A"/>
    <w:rsid w:val="00AE5C25"/>
    <w:rsid w:val="00AE5F04"/>
    <w:rsid w:val="00AE6147"/>
    <w:rsid w:val="00AE7502"/>
    <w:rsid w:val="00AF0857"/>
    <w:rsid w:val="00B0136B"/>
    <w:rsid w:val="00B02E4A"/>
    <w:rsid w:val="00B075A2"/>
    <w:rsid w:val="00B07A50"/>
    <w:rsid w:val="00B139BF"/>
    <w:rsid w:val="00B14108"/>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747B"/>
    <w:rsid w:val="00B8435C"/>
    <w:rsid w:val="00B845E7"/>
    <w:rsid w:val="00B8572D"/>
    <w:rsid w:val="00B865AA"/>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7D85"/>
    <w:rsid w:val="00BC7E86"/>
    <w:rsid w:val="00BD1056"/>
    <w:rsid w:val="00BD1791"/>
    <w:rsid w:val="00BD3F37"/>
    <w:rsid w:val="00BD465C"/>
    <w:rsid w:val="00BD5188"/>
    <w:rsid w:val="00BD606B"/>
    <w:rsid w:val="00BD64D9"/>
    <w:rsid w:val="00BD7B2C"/>
    <w:rsid w:val="00BE0CE1"/>
    <w:rsid w:val="00BE0FB6"/>
    <w:rsid w:val="00BE1392"/>
    <w:rsid w:val="00BE33E3"/>
    <w:rsid w:val="00BE6485"/>
    <w:rsid w:val="00BE72E0"/>
    <w:rsid w:val="00BF0D41"/>
    <w:rsid w:val="00BF172E"/>
    <w:rsid w:val="00BF305D"/>
    <w:rsid w:val="00BF44CC"/>
    <w:rsid w:val="00C01FE9"/>
    <w:rsid w:val="00C0365B"/>
    <w:rsid w:val="00C07E58"/>
    <w:rsid w:val="00C13812"/>
    <w:rsid w:val="00C144F5"/>
    <w:rsid w:val="00C154F2"/>
    <w:rsid w:val="00C16C23"/>
    <w:rsid w:val="00C20290"/>
    <w:rsid w:val="00C207DB"/>
    <w:rsid w:val="00C219FB"/>
    <w:rsid w:val="00C21A7B"/>
    <w:rsid w:val="00C22B2D"/>
    <w:rsid w:val="00C310EF"/>
    <w:rsid w:val="00C351EB"/>
    <w:rsid w:val="00C400A6"/>
    <w:rsid w:val="00C53308"/>
    <w:rsid w:val="00C53642"/>
    <w:rsid w:val="00C540D9"/>
    <w:rsid w:val="00C54889"/>
    <w:rsid w:val="00C5572F"/>
    <w:rsid w:val="00C557E5"/>
    <w:rsid w:val="00C56766"/>
    <w:rsid w:val="00C624B1"/>
    <w:rsid w:val="00C6389E"/>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B0093"/>
    <w:rsid w:val="00CB081A"/>
    <w:rsid w:val="00CB0EB0"/>
    <w:rsid w:val="00CB3132"/>
    <w:rsid w:val="00CB3D9A"/>
    <w:rsid w:val="00CC3C14"/>
    <w:rsid w:val="00CC46D4"/>
    <w:rsid w:val="00CC5078"/>
    <w:rsid w:val="00CC690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6840"/>
    <w:rsid w:val="00D10CF2"/>
    <w:rsid w:val="00D11477"/>
    <w:rsid w:val="00D11EED"/>
    <w:rsid w:val="00D14F02"/>
    <w:rsid w:val="00D14F8E"/>
    <w:rsid w:val="00D25363"/>
    <w:rsid w:val="00D261AD"/>
    <w:rsid w:val="00D273CD"/>
    <w:rsid w:val="00D2771F"/>
    <w:rsid w:val="00D3077F"/>
    <w:rsid w:val="00D337C0"/>
    <w:rsid w:val="00D353CC"/>
    <w:rsid w:val="00D35E1E"/>
    <w:rsid w:val="00D41919"/>
    <w:rsid w:val="00D44EC8"/>
    <w:rsid w:val="00D46A98"/>
    <w:rsid w:val="00D479D8"/>
    <w:rsid w:val="00D50BF7"/>
    <w:rsid w:val="00D54432"/>
    <w:rsid w:val="00D568E1"/>
    <w:rsid w:val="00D601BE"/>
    <w:rsid w:val="00D61920"/>
    <w:rsid w:val="00D65B96"/>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69E0"/>
    <w:rsid w:val="00DC194D"/>
    <w:rsid w:val="00DC1D94"/>
    <w:rsid w:val="00DC2D5E"/>
    <w:rsid w:val="00DC318B"/>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6020"/>
    <w:rsid w:val="00E66472"/>
    <w:rsid w:val="00E704CE"/>
    <w:rsid w:val="00E758C4"/>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4604"/>
    <w:rsid w:val="00EB30D2"/>
    <w:rsid w:val="00EB37C8"/>
    <w:rsid w:val="00EB44AB"/>
    <w:rsid w:val="00EB4F8E"/>
    <w:rsid w:val="00EB607A"/>
    <w:rsid w:val="00EB6572"/>
    <w:rsid w:val="00EB70E5"/>
    <w:rsid w:val="00EB78A2"/>
    <w:rsid w:val="00EC2B95"/>
    <w:rsid w:val="00EC7695"/>
    <w:rsid w:val="00ED12D0"/>
    <w:rsid w:val="00ED18C5"/>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2536"/>
    <w:rsid w:val="00F32C84"/>
    <w:rsid w:val="00F37923"/>
    <w:rsid w:val="00F40DC0"/>
    <w:rsid w:val="00F4250A"/>
    <w:rsid w:val="00F42796"/>
    <w:rsid w:val="00F43622"/>
    <w:rsid w:val="00F43F7E"/>
    <w:rsid w:val="00F4491A"/>
    <w:rsid w:val="00F46F30"/>
    <w:rsid w:val="00F47333"/>
    <w:rsid w:val="00F47F6A"/>
    <w:rsid w:val="00F47FC2"/>
    <w:rsid w:val="00F50A3F"/>
    <w:rsid w:val="00F522C3"/>
    <w:rsid w:val="00F54B28"/>
    <w:rsid w:val="00F5589D"/>
    <w:rsid w:val="00F622F5"/>
    <w:rsid w:val="00F62C82"/>
    <w:rsid w:val="00F6382F"/>
    <w:rsid w:val="00F658FC"/>
    <w:rsid w:val="00F7112D"/>
    <w:rsid w:val="00F71C6A"/>
    <w:rsid w:val="00F725C4"/>
    <w:rsid w:val="00F759D6"/>
    <w:rsid w:val="00F75F18"/>
    <w:rsid w:val="00F76127"/>
    <w:rsid w:val="00F77233"/>
    <w:rsid w:val="00F77E1A"/>
    <w:rsid w:val="00F8442C"/>
    <w:rsid w:val="00F86D2E"/>
    <w:rsid w:val="00F87148"/>
    <w:rsid w:val="00F8784B"/>
    <w:rsid w:val="00F915A5"/>
    <w:rsid w:val="00F93FFC"/>
    <w:rsid w:val="00F94FB7"/>
    <w:rsid w:val="00F9503E"/>
    <w:rsid w:val="00FA6E8B"/>
    <w:rsid w:val="00FA6EBB"/>
    <w:rsid w:val="00FA7C18"/>
    <w:rsid w:val="00FB1E90"/>
    <w:rsid w:val="00FB2DB8"/>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qFormat/>
    <w:rsid w:val="00BD465C"/>
    <w:pPr>
      <w:keepNext/>
      <w:tabs>
        <w:tab w:val="left" w:pos="1134"/>
      </w:tabs>
      <w:outlineLvl w:val="0"/>
    </w:pPr>
    <w:rPr>
      <w:szCs w:val="20"/>
    </w:rPr>
  </w:style>
  <w:style w:type="paragraph" w:styleId="Heading3">
    <w:name w:val="heading 3"/>
    <w:basedOn w:val="Normal"/>
    <w:next w:val="Normal"/>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D465C"/>
    <w:pPr>
      <w:jc w:val="center"/>
    </w:pPr>
    <w:rPr>
      <w:b/>
      <w:bCs/>
    </w:rPr>
  </w:style>
  <w:style w:type="paragraph" w:styleId="BodyText">
    <w:name w:val="Body Text"/>
    <w:basedOn w:val="Normal"/>
    <w:link w:val="BodyTextChar"/>
    <w:rsid w:val="00BD465C"/>
    <w:pPr>
      <w:tabs>
        <w:tab w:val="left" w:pos="0"/>
      </w:tabs>
      <w:jc w:val="both"/>
    </w:pPr>
    <w:rPr>
      <w:szCs w:val="20"/>
    </w:rPr>
  </w:style>
  <w:style w:type="paragraph" w:styleId="BodyText2">
    <w:name w:val="Body Text 2"/>
    <w:basedOn w:val="Normal"/>
    <w:rsid w:val="00BD465C"/>
    <w:pPr>
      <w:tabs>
        <w:tab w:val="left" w:pos="2694"/>
      </w:tabs>
    </w:pPr>
    <w:rPr>
      <w:szCs w:val="20"/>
    </w:rPr>
  </w:style>
  <w:style w:type="paragraph" w:styleId="BodyText3">
    <w:name w:val="Body Text 3"/>
    <w:basedOn w:val="Normal"/>
    <w:rsid w:val="00BD465C"/>
    <w:pPr>
      <w:tabs>
        <w:tab w:val="left" w:pos="2694"/>
      </w:tabs>
      <w:jc w:val="center"/>
    </w:pPr>
    <w:rPr>
      <w:b/>
      <w:bCs/>
      <w:caps/>
      <w:szCs w:val="20"/>
    </w:rPr>
  </w:style>
  <w:style w:type="paragraph" w:styleId="Subtitle">
    <w:name w:val="Subtitle"/>
    <w:basedOn w:val="Normal"/>
    <w:qFormat/>
    <w:rsid w:val="00BD465C"/>
    <w:pPr>
      <w:tabs>
        <w:tab w:val="left" w:pos="2694"/>
      </w:tabs>
      <w:jc w:val="center"/>
    </w:pPr>
    <w:rPr>
      <w:b/>
      <w:bCs/>
      <w:caps/>
    </w:rPr>
  </w:style>
  <w:style w:type="paragraph" w:styleId="BalloonText">
    <w:name w:val="Balloon Text"/>
    <w:basedOn w:val="Normal"/>
    <w:rsid w:val="002B30DA"/>
    <w:rPr>
      <w:rFonts w:ascii="Tahoma" w:hAnsi="Tahoma" w:cs="Tahoma"/>
      <w:sz w:val="16"/>
      <w:szCs w:val="16"/>
    </w:rPr>
  </w:style>
  <w:style w:type="paragraph" w:styleId="HTMLPreformatted">
    <w:name w:val="HTML Preformatted"/>
    <w:basedOn w:val="Normal"/>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paragraph" w:customStyle="1" w:styleId="style2">
    <w:name w:val="style2"/>
    <w:basedOn w:val="Normal"/>
    <w:rsid w:val="00374FD5"/>
    <w:pPr>
      <w:spacing w:before="100" w:beforeAutospacing="1" w:after="100" w:afterAutospacing="1"/>
    </w:pPr>
    <w:rPr>
      <w:lang w:eastAsia="lt-LT"/>
    </w:rPr>
  </w:style>
  <w:style w:type="paragraph" w:styleId="BodyTextIndent">
    <w:name w:val="Body Text Indent"/>
    <w:basedOn w:val="Normal"/>
    <w:link w:val="BodyTextIndentChar"/>
    <w:rsid w:val="00814153"/>
    <w:pPr>
      <w:spacing w:after="120"/>
      <w:ind w:left="283"/>
    </w:pPr>
    <w:rPr>
      <w:noProof w:val="0"/>
    </w:rPr>
  </w:style>
  <w:style w:type="paragraph" w:styleId="Footer">
    <w:name w:val="footer"/>
    <w:basedOn w:val="Normal"/>
    <w:rsid w:val="001B24EC"/>
    <w:pPr>
      <w:tabs>
        <w:tab w:val="center" w:pos="4819"/>
        <w:tab w:val="right" w:pos="9638"/>
      </w:tabs>
    </w:pPr>
    <w:rPr>
      <w:noProof w:val="0"/>
      <w:lang w:val="ru-RU" w:eastAsia="ru-RU"/>
    </w:rPr>
  </w:style>
  <w:style w:type="character" w:styleId="PageNumber">
    <w:name w:val="page number"/>
    <w:basedOn w:val="DefaultParagraphFont"/>
    <w:rsid w:val="001B24EC"/>
  </w:style>
  <w:style w:type="paragraph" w:styleId="Header">
    <w:name w:val="header"/>
    <w:basedOn w:val="Normal"/>
    <w:rsid w:val="004D0894"/>
    <w:pPr>
      <w:tabs>
        <w:tab w:val="center" w:pos="4819"/>
        <w:tab w:val="right" w:pos="9638"/>
      </w:tabs>
    </w:pPr>
  </w:style>
  <w:style w:type="character" w:styleId="Hyperlink">
    <w:name w:val="Hyperlink"/>
    <w:rsid w:val="00CB3D9A"/>
    <w:rPr>
      <w:color w:val="000000"/>
      <w:u w:val="single"/>
    </w:rPr>
  </w:style>
  <w:style w:type="table" w:styleId="TableGrid">
    <w:name w:val="Table Grid"/>
    <w:basedOn w:val="TableNormal"/>
    <w:rsid w:val="00324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C851C7"/>
    <w:pPr>
      <w:spacing w:after="120" w:line="480" w:lineRule="auto"/>
      <w:ind w:left="283"/>
    </w:pPr>
  </w:style>
  <w:style w:type="character" w:customStyle="1" w:styleId="BodyTextChar">
    <w:name w:val="Body Text Char"/>
    <w:link w:val="BodyText"/>
    <w:rsid w:val="00446771"/>
    <w:rPr>
      <w:noProof/>
      <w:sz w:val="24"/>
      <w:lang w:eastAsia="en-US"/>
    </w:rPr>
  </w:style>
  <w:style w:type="character" w:customStyle="1" w:styleId="BodyTextIndentChar">
    <w:name w:val="Body Text Indent Char"/>
    <w:link w:val="BodyTextIndent"/>
    <w:rsid w:val="00446771"/>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5432</Words>
  <Characters>3097</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renata_siliuk</cp:lastModifiedBy>
  <cp:revision>2</cp:revision>
  <cp:lastPrinted>2010-08-09T13:05:00Z</cp:lastPrinted>
  <dcterms:created xsi:type="dcterms:W3CDTF">2017-05-02T11:54:00Z</dcterms:created>
  <dcterms:modified xsi:type="dcterms:W3CDTF">2017-05-02T11:54:00Z</dcterms:modified>
</cp:coreProperties>
</file>