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D5" w:rsidRPr="00563DB6" w:rsidRDefault="00554211" w:rsidP="00563DB6">
      <w:pPr>
        <w:jc w:val="both"/>
        <w:rPr>
          <w:rFonts w:ascii="Times New Roman" w:hAnsi="Times New Roman" w:cs="Times New Roman"/>
          <w:sz w:val="24"/>
          <w:szCs w:val="24"/>
          <w:lang w:val="lt-LT"/>
        </w:rPr>
      </w:pPr>
      <w:r>
        <w:rPr>
          <w:rFonts w:ascii="Times New Roman" w:hAnsi="Times New Roman" w:cs="Times New Roman"/>
          <w:sz w:val="24"/>
          <w:szCs w:val="24"/>
          <w:lang w:val="lt-LT"/>
        </w:rPr>
        <w:t>P</w:t>
      </w:r>
      <w:bookmarkStart w:id="0" w:name="_GoBack"/>
      <w:bookmarkEnd w:id="0"/>
      <w:r w:rsidR="00563DB6" w:rsidRPr="00563DB6">
        <w:rPr>
          <w:rFonts w:ascii="Times New Roman" w:hAnsi="Times New Roman" w:cs="Times New Roman"/>
          <w:sz w:val="24"/>
          <w:szCs w:val="24"/>
          <w:lang w:val="lt-LT"/>
        </w:rPr>
        <w:t>osėdžio darbotvarkė:</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darbotvarkės patvirtinimo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atstovo delegavimo į Vilniaus apskrities regioninę kultūros tarybą</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atstovų delegavimo į  UAB „VAATC“ stebėtojų tarybą ir valdybą</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tarybos 2018 m. birželio 27 d. sprendimo Nr. T-1105 „Dėl Šalčininkų rajono savivaldybės tarybos 2017 m. liepos 5 d. sprendimo Nr. T-812 „Dėl nevyriausybinių organizacijų ir bendruomeninės veiklos stiprinimo 2017-2019 metų veiksmų plano įgyvendinimo 2.3 priemonės „Remti bendruomeninę veiklą savivaldybėse“ įgyvendinimo Šalčininkų rajono savivaldybės aprašo patvirtinimo“ pakeitimo“ panaikinimo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nusikaltimų prevencijos ir kontrolės komisijos sudarymo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turto perėmimo Šalčininkų rajono savivaldybės nuosavybėn</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Savivaldybės turto perdavimo pagal savivaldybės turto patikėjimo sutartį</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Savivaldybės turto perdavimo pagal panaudos sutartį</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tarybos 2017 m. gegužės 30 d. sprendimo Nr. T-784 „Dėl viešame aukcione parduodamo Šalčininkų rajono savivaldybės nekilnojamojo turto ir kitų nekilnojamųjų daiktų sąrašo patvirtinimo“ pakeitimo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pritarimo dalyvauti projektuose, rengiamuose pagal priemonę „Atsinaujinančių energijos išteklių (saulės, vėjo geoterminės energijos ar kitų, išskyrus biokuro) panaudojimas visuomeninės ir gyvenamosios (įvairių socialinių grupių asmenims) paskirties pastatuose“ bei finansavimo garantijų ir įgaliojimų suteikimo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aplinkos apsaugos rėmimo specialiosios programos lėšomis finansuojamų 2019 metais priemonių patvirtinimo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žemės mokesčio tarifų nustatymo bei atleid</w:t>
      </w:r>
      <w:r>
        <w:rPr>
          <w:rFonts w:ascii="Times New Roman" w:hAnsi="Times New Roman" w:cs="Times New Roman"/>
          <w:sz w:val="24"/>
          <w:szCs w:val="24"/>
          <w:lang w:val="lt-LT"/>
        </w:rPr>
        <w:t>imo nuo nuomos mokesčio 2020 m.;</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nekilnojamojo turto mokesčio tarifų 2020 m. nustatymo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 Eišiškių Stanislovo Rapolionio gimnazijos nuostatų patvirtinimo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ikimokyklinių įstaigų uždarymo 2019 metų vasaros laikotarpiui</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sutrikusio intelekto žmonių dienos užimtumo centro uždarymo atostogų laikotarpiui</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2019 metų socialinių paslaugų plano patvirtinimo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visuomenės sveikatos rėmimo specialiosios 2019 metų programos patvirtinimo</w:t>
      </w:r>
      <w:r>
        <w:rPr>
          <w:rFonts w:ascii="Times New Roman" w:hAnsi="Times New Roman" w:cs="Times New Roman"/>
          <w:sz w:val="24"/>
          <w:szCs w:val="24"/>
          <w:lang w:val="lt-LT"/>
        </w:rPr>
        <w:t>;</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nevyriausybini</w:t>
      </w:r>
      <w:r>
        <w:rPr>
          <w:rFonts w:ascii="Times New Roman" w:hAnsi="Times New Roman" w:cs="Times New Roman"/>
          <w:sz w:val="24"/>
          <w:szCs w:val="24"/>
          <w:lang w:val="lt-LT"/>
        </w:rPr>
        <w:t>ų organizacijų tarybos sudarymo;</w:t>
      </w:r>
    </w:p>
    <w:p w:rsidR="00563DB6" w:rsidRPr="00563DB6" w:rsidRDefault="00563DB6" w:rsidP="00563DB6">
      <w:pPr>
        <w:pStyle w:val="Sraopastraipa"/>
        <w:numPr>
          <w:ilvl w:val="0"/>
          <w:numId w:val="1"/>
        </w:num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Dėl Šalčininkų rajono savivaldybės šeimos komisijos sudarymo ir jos nuostatų patvirtinimo.</w:t>
      </w:r>
    </w:p>
    <w:p w:rsidR="00563DB6" w:rsidRPr="00563DB6" w:rsidRDefault="00563DB6" w:rsidP="00563DB6">
      <w:pPr>
        <w:jc w:val="both"/>
        <w:rPr>
          <w:rFonts w:ascii="Times New Roman" w:hAnsi="Times New Roman" w:cs="Times New Roman"/>
          <w:sz w:val="24"/>
          <w:szCs w:val="24"/>
          <w:lang w:val="lt-LT"/>
        </w:rPr>
      </w:pPr>
    </w:p>
    <w:p w:rsidR="00563DB6" w:rsidRPr="00563DB6" w:rsidRDefault="00563DB6" w:rsidP="00563DB6">
      <w:p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Visi Šalčininkų rajono savivaldybės tarybos sprendimų projekt</w:t>
      </w:r>
      <w:r>
        <w:rPr>
          <w:rFonts w:ascii="Times New Roman" w:hAnsi="Times New Roman" w:cs="Times New Roman"/>
          <w:sz w:val="24"/>
          <w:szCs w:val="24"/>
          <w:lang w:val="lt-LT"/>
        </w:rPr>
        <w:t xml:space="preserve">ai skelbiami tinklalapio </w:t>
      </w:r>
      <w:r w:rsidRPr="00563DB6">
        <w:rPr>
          <w:rFonts w:ascii="Times New Roman" w:hAnsi="Times New Roman" w:cs="Times New Roman"/>
          <w:sz w:val="24"/>
          <w:szCs w:val="24"/>
          <w:lang w:val="lt-LT"/>
        </w:rPr>
        <w:t>www.salcininkai.lt skyriuje Teisinė informacija. Norminiai teisės aktų projektai skelbiami Teisės aktų</w:t>
      </w:r>
    </w:p>
    <w:p w:rsidR="00563DB6" w:rsidRPr="00563DB6" w:rsidRDefault="00563DB6" w:rsidP="00563DB6">
      <w:pPr>
        <w:jc w:val="both"/>
        <w:rPr>
          <w:rFonts w:ascii="Times New Roman" w:hAnsi="Times New Roman" w:cs="Times New Roman"/>
          <w:sz w:val="24"/>
          <w:szCs w:val="24"/>
          <w:lang w:val="lt-LT"/>
        </w:rPr>
      </w:pPr>
      <w:r w:rsidRPr="00563DB6">
        <w:rPr>
          <w:rFonts w:ascii="Times New Roman" w:hAnsi="Times New Roman" w:cs="Times New Roman"/>
          <w:sz w:val="24"/>
          <w:szCs w:val="24"/>
          <w:lang w:val="lt-LT"/>
        </w:rPr>
        <w:t>informacinėje sistemoje (TAIS).</w:t>
      </w:r>
    </w:p>
    <w:sectPr w:rsidR="00563DB6" w:rsidRPr="00563DB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55C32"/>
    <w:multiLevelType w:val="hybridMultilevel"/>
    <w:tmpl w:val="6FB8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B6"/>
    <w:rsid w:val="002860D4"/>
    <w:rsid w:val="002A63D5"/>
    <w:rsid w:val="00554211"/>
    <w:rsid w:val="00563DB6"/>
    <w:rsid w:val="0087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A9181-EC71-44EA-A28C-C5C2B5EF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3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2</cp:revision>
  <dcterms:created xsi:type="dcterms:W3CDTF">2019-05-15T12:24:00Z</dcterms:created>
  <dcterms:modified xsi:type="dcterms:W3CDTF">2019-05-15T12:24:00Z</dcterms:modified>
</cp:coreProperties>
</file>