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EAD39" w14:textId="77777777" w:rsidR="00EB5FAB" w:rsidRPr="0038740C" w:rsidRDefault="00EB5FAB" w:rsidP="00EB5FAB">
      <w:pPr>
        <w:jc w:val="center"/>
        <w:rPr>
          <w:b/>
        </w:rPr>
      </w:pPr>
      <w:r w:rsidRPr="0038740C">
        <w:rPr>
          <w:b/>
        </w:rPr>
        <w:t>AIŠKINAMASIS RAŠTAS</w:t>
      </w:r>
    </w:p>
    <w:p w14:paraId="2900CB00" w14:textId="77777777" w:rsidR="00EB5FAB" w:rsidRPr="0038740C" w:rsidRDefault="00EB5FAB" w:rsidP="00EB5FAB">
      <w:pPr>
        <w:pStyle w:val="Sraopastraipa"/>
        <w:spacing w:after="0" w:line="240" w:lineRule="auto"/>
        <w:ind w:left="0" w:firstLine="720"/>
        <w:jc w:val="both"/>
        <w:rPr>
          <w:rFonts w:ascii="Times New Roman" w:hAnsi="Times New Roman"/>
          <w:b/>
          <w:sz w:val="24"/>
          <w:szCs w:val="24"/>
        </w:rPr>
      </w:pPr>
      <w:r w:rsidRPr="0038740C">
        <w:rPr>
          <w:rFonts w:ascii="Times New Roman" w:hAnsi="Times New Roman"/>
          <w:b/>
          <w:sz w:val="24"/>
          <w:szCs w:val="24"/>
        </w:rPr>
        <w:t>1. Projekto tikslai</w:t>
      </w:r>
    </w:p>
    <w:p w14:paraId="76C29D78" w14:textId="22A0F013" w:rsidR="00EB5FAB" w:rsidRPr="0038740C" w:rsidRDefault="00EB5FAB" w:rsidP="0038740C">
      <w:pPr>
        <w:ind w:firstLine="720"/>
        <w:jc w:val="both"/>
      </w:pPr>
      <w:r w:rsidRPr="0038740C">
        <w:t>Šiuo sprendimu siūloma</w:t>
      </w:r>
      <w:r w:rsidR="0038740C" w:rsidRPr="0038740C">
        <w:t>:</w:t>
      </w:r>
    </w:p>
    <w:p w14:paraId="66A2A6B6" w14:textId="499F9298" w:rsidR="0038740C" w:rsidRPr="0038740C" w:rsidRDefault="0038740C" w:rsidP="0038740C">
      <w:pPr>
        <w:ind w:firstLine="720"/>
        <w:jc w:val="both"/>
        <w:rPr>
          <w:color w:val="000000"/>
        </w:rPr>
      </w:pPr>
      <w:r w:rsidRPr="0038740C">
        <w:rPr>
          <w:color w:val="000000"/>
        </w:rPr>
        <w:t xml:space="preserve">1. </w:t>
      </w:r>
      <w:r w:rsidR="004D1791" w:rsidRPr="004D1791">
        <w:rPr>
          <w:color w:val="000000"/>
        </w:rPr>
        <w:t>Sutikti perduoti vieš</w:t>
      </w:r>
      <w:r w:rsidR="00D30BBF">
        <w:rPr>
          <w:color w:val="000000"/>
        </w:rPr>
        <w:t>osios</w:t>
      </w:r>
      <w:r w:rsidR="004D1791" w:rsidRPr="004D1791">
        <w:rPr>
          <w:color w:val="000000"/>
        </w:rPr>
        <w:t xml:space="preserve"> įstaig</w:t>
      </w:r>
      <w:r w:rsidR="00D30BBF">
        <w:rPr>
          <w:color w:val="000000"/>
        </w:rPr>
        <w:t xml:space="preserve">os </w:t>
      </w:r>
      <w:r w:rsidR="004D1791" w:rsidRPr="004D1791">
        <w:rPr>
          <w:color w:val="000000"/>
        </w:rPr>
        <w:t>Greitosios medicinos pagalbos stoties nuosavybėn šiuo metu viešosios įstaigos Šalčininkų rajono pirminės sveikatos priežiūros centro valdomą ilgalaikį turtą pagal 1 priedą ir trumpalaikį turtą pagal 2 priedą.</w:t>
      </w:r>
    </w:p>
    <w:p w14:paraId="1326D52F" w14:textId="5D5CAC91" w:rsidR="0038740C" w:rsidRDefault="0038740C" w:rsidP="0038740C">
      <w:pPr>
        <w:ind w:firstLine="720"/>
        <w:jc w:val="both"/>
        <w:rPr>
          <w:color w:val="000000"/>
        </w:rPr>
      </w:pPr>
      <w:r w:rsidRPr="0038740C">
        <w:rPr>
          <w:color w:val="000000"/>
        </w:rPr>
        <w:t xml:space="preserve">2. Pripažinti netekusiu galios </w:t>
      </w:r>
      <w:r w:rsidR="00D30BBF" w:rsidRPr="00D30BBF">
        <w:rPr>
          <w:color w:val="000000"/>
        </w:rPr>
        <w:t xml:space="preserve">Šalčininkų rajono savivaldybės tarybos </w:t>
      </w:r>
      <w:r w:rsidRPr="0038740C">
        <w:rPr>
          <w:color w:val="000000"/>
        </w:rPr>
        <w:t>2022 m. gruodžio 20 d. sprendimą Nr. T-1015 ,,Dėl Šalčininkų rajono savivaldybei nuosavybės teise priklausančio turto perdavimo valstybės nuosavybėn“.</w:t>
      </w:r>
    </w:p>
    <w:p w14:paraId="20CE2D9B" w14:textId="3FFB5FCD" w:rsidR="004D1791" w:rsidRPr="0038740C" w:rsidRDefault="00512E4D" w:rsidP="0038740C">
      <w:pPr>
        <w:ind w:firstLine="720"/>
        <w:jc w:val="both"/>
        <w:rPr>
          <w:color w:val="000000"/>
        </w:rPr>
      </w:pPr>
      <w:r>
        <w:rPr>
          <w:color w:val="000000"/>
        </w:rPr>
        <w:t>3</w:t>
      </w:r>
      <w:r w:rsidR="004D1791" w:rsidRPr="004D1791">
        <w:rPr>
          <w:color w:val="000000"/>
        </w:rPr>
        <w:t>. Nustatyti, kad šis sprendimas įsigalioja nuo 2023 m. kovo 1 d.</w:t>
      </w:r>
    </w:p>
    <w:p w14:paraId="52DA3147" w14:textId="77777777" w:rsidR="00EB5FAB" w:rsidRPr="0038740C" w:rsidRDefault="00EB5FAB" w:rsidP="00EB5FAB">
      <w:pPr>
        <w:pStyle w:val="Sraopastraipa"/>
        <w:spacing w:after="0" w:line="240" w:lineRule="auto"/>
        <w:ind w:left="0"/>
        <w:jc w:val="both"/>
        <w:rPr>
          <w:rFonts w:ascii="Times New Roman" w:hAnsi="Times New Roman"/>
          <w:b/>
          <w:sz w:val="24"/>
          <w:szCs w:val="24"/>
        </w:rPr>
      </w:pPr>
      <w:r w:rsidRPr="0038740C">
        <w:rPr>
          <w:rFonts w:ascii="Times New Roman" w:hAnsi="Times New Roman"/>
          <w:b/>
          <w:sz w:val="24"/>
          <w:szCs w:val="24"/>
        </w:rPr>
        <w:tab/>
        <w:t>2. Projekto esmė</w:t>
      </w:r>
    </w:p>
    <w:p w14:paraId="093BD31F" w14:textId="276AFF77" w:rsidR="0038740C" w:rsidRPr="0038740C" w:rsidRDefault="00EB5FAB" w:rsidP="0038740C">
      <w:pPr>
        <w:ind w:firstLine="709"/>
        <w:contextualSpacing/>
        <w:jc w:val="both"/>
        <w:rPr>
          <w:rFonts w:eastAsiaTheme="minorHAnsi"/>
          <w:color w:val="000000" w:themeColor="text1"/>
        </w:rPr>
      </w:pPr>
      <w:r w:rsidRPr="0038740C">
        <w:rPr>
          <w:spacing w:val="-4"/>
        </w:rPr>
        <w:tab/>
      </w:r>
      <w:r w:rsidR="0038740C" w:rsidRPr="0038740C">
        <w:rPr>
          <w:rFonts w:eastAsiaTheme="minorHAnsi"/>
          <w:color w:val="000000" w:themeColor="text1"/>
        </w:rPr>
        <w:t xml:space="preserve">2022 m. gegužės mėnesį priimtos Lietuvos Respublikos </w:t>
      </w:r>
      <w:r w:rsidR="00D30BBF">
        <w:rPr>
          <w:rFonts w:eastAsiaTheme="minorHAnsi"/>
          <w:color w:val="000000" w:themeColor="text1"/>
        </w:rPr>
        <w:t>s</w:t>
      </w:r>
      <w:r w:rsidR="0038740C" w:rsidRPr="0038740C">
        <w:rPr>
          <w:rFonts w:eastAsiaTheme="minorHAnsi"/>
          <w:color w:val="000000" w:themeColor="text1"/>
        </w:rPr>
        <w:t xml:space="preserve">veikatos priežiūros įstaigų įstatymo bei Lietuvos Respublikos </w:t>
      </w:r>
      <w:r w:rsidR="00D30BBF">
        <w:rPr>
          <w:rFonts w:eastAsiaTheme="minorHAnsi"/>
          <w:color w:val="000000" w:themeColor="text1"/>
        </w:rPr>
        <w:t>s</w:t>
      </w:r>
      <w:r w:rsidR="0038740C" w:rsidRPr="0038740C">
        <w:rPr>
          <w:rFonts w:eastAsiaTheme="minorHAnsi"/>
          <w:color w:val="000000" w:themeColor="text1"/>
        </w:rPr>
        <w:t>veikatos sistemos įstatymo pataisos dėl greitosios medicinos pagalbos (toliau – GMP) reformos, kuriomis remiantis įgyvendinama GMP reforma.</w:t>
      </w:r>
    </w:p>
    <w:p w14:paraId="026E2ADD" w14:textId="34A55786" w:rsidR="0038740C" w:rsidRPr="0038740C" w:rsidRDefault="0038740C" w:rsidP="0038740C">
      <w:pPr>
        <w:ind w:firstLine="709"/>
        <w:contextualSpacing/>
        <w:jc w:val="both"/>
        <w:rPr>
          <w:rFonts w:eastAsiaTheme="minorHAnsi"/>
          <w:color w:val="000000" w:themeColor="text1"/>
        </w:rPr>
      </w:pPr>
      <w:r w:rsidRPr="0038740C">
        <w:rPr>
          <w:rFonts w:eastAsiaTheme="minorHAnsi"/>
          <w:color w:val="000000" w:themeColor="text1"/>
        </w:rPr>
        <w:t>Vykdant šią reformą iki 2023 m. liepos 1 d. vietoje iki šiol atskirų ir savarankiškai dirbančių juridinių vienetų bus sukurta darniai visoje šalyje veiksianti GMP tarnyba su penkiais padaliniais Vilniaus, Kauno, Klaipėdos, Šiaulių ir Panevėžio regionuose. 2022 m. gruodžio 21 d. Lietuvos Respublikos Vyriausybė pritarė GPM centralizavimui. Vilniaus regione GMP veikl</w:t>
      </w:r>
      <w:r w:rsidR="00D30BBF">
        <w:rPr>
          <w:rFonts w:eastAsiaTheme="minorHAnsi"/>
          <w:color w:val="000000" w:themeColor="text1"/>
        </w:rPr>
        <w:t>ą</w:t>
      </w:r>
      <w:r w:rsidRPr="0038740C">
        <w:rPr>
          <w:rFonts w:eastAsiaTheme="minorHAnsi"/>
          <w:color w:val="000000" w:themeColor="text1"/>
        </w:rPr>
        <w:t xml:space="preserve"> vykdo viešoji įstaiga Greitosios medicinos pagalbos stotis. Numatyta nuo 2023 m. kovo 1 d. viešojoje įstaigoje Šalčininkų pirminės sveikatos priežiūros centre nebeteikti greitosios medicinos pagalbos paslaugų ir greitosios medicinos pagalbos paslaugas bei su jomis susijusias valdymo funkcijas perduoti viešajai įstaigai Greitosios medicinos pagalbos stočiai. Siūloma perduoti viešosios įstaigos Greitosios medicinos pagalbos stoties nuosavybėn šiuo metu viešosios įstaigos Šalčininkų rajono pirminės sveikatos priežiūros centro valdomą ilgalaikį ir trumpalaikį turtą jos šiuo metu įstatuose numatytai GMP veiklai vykdyti.</w:t>
      </w:r>
    </w:p>
    <w:p w14:paraId="22069709" w14:textId="2BE78779" w:rsidR="00EB5FAB" w:rsidRPr="0038740C" w:rsidRDefault="00EB5FAB" w:rsidP="0038740C">
      <w:pPr>
        <w:ind w:firstLine="709"/>
        <w:contextualSpacing/>
        <w:jc w:val="both"/>
        <w:rPr>
          <w:b/>
        </w:rPr>
      </w:pPr>
      <w:r w:rsidRPr="0038740C">
        <w:t>Sprendimo projektas parengtas vadovaujantis</w:t>
      </w:r>
      <w:r w:rsidR="0038740C">
        <w:t xml:space="preserve"> </w:t>
      </w:r>
      <w:r w:rsidR="00D73CEC" w:rsidRPr="00D73CEC">
        <w:t>Lietuvos Respublikos vietos savivaldos įstatymo 16 straipsnio 2 dalies 21 punktu, Lietuvos Respublikos viešųjų įstaigų įstatymo 10 straipsnio 1 dalies 8 punktu, rem</w:t>
      </w:r>
      <w:r w:rsidR="00D30BBF">
        <w:t>iantis</w:t>
      </w:r>
      <w:r w:rsidR="00D73CEC" w:rsidRPr="00D73CEC">
        <w:t xml:space="preserve"> Viešosios įstaigos Šalčininkų pirminės sveikatos priežiūros centro įstatais, patvirtintais </w:t>
      </w:r>
      <w:r w:rsidR="00D30BBF" w:rsidRPr="00D30BBF">
        <w:t xml:space="preserve">Šalčininkų rajono savivaldybės tarybos </w:t>
      </w:r>
      <w:r w:rsidR="00D73CEC" w:rsidRPr="00D73CEC">
        <w:t xml:space="preserve">2021 m. balandžio 8 d. sprendimu Nr. T-587 ,,Dėl </w:t>
      </w:r>
      <w:r w:rsidR="00D30BBF">
        <w:t>V</w:t>
      </w:r>
      <w:r w:rsidR="00D73CEC" w:rsidRPr="00D73CEC">
        <w:t>iešosios įstaigos Šalčininkų pirminės sveikatos priežiūros centro įstatų patvirtinimo“, atsižvelg</w:t>
      </w:r>
      <w:r w:rsidR="00D30BBF">
        <w:t>iant</w:t>
      </w:r>
      <w:r w:rsidR="00D73CEC" w:rsidRPr="00D73CEC">
        <w:t xml:space="preserve"> į viešosios įstaigos Šalčininkų pirminės sveikatos priežiūros centro raštą</w:t>
      </w:r>
      <w:r w:rsidR="00D73CEC">
        <w:t>.</w:t>
      </w:r>
    </w:p>
    <w:p w14:paraId="584021FE" w14:textId="3E4672E0" w:rsidR="00EB5FAB" w:rsidRPr="0038740C" w:rsidRDefault="00EB5FAB" w:rsidP="00162214">
      <w:pPr>
        <w:pStyle w:val="Sraopastraipa"/>
        <w:spacing w:after="0" w:line="240" w:lineRule="auto"/>
        <w:ind w:left="0"/>
        <w:jc w:val="both"/>
        <w:rPr>
          <w:rFonts w:ascii="Times New Roman" w:hAnsi="Times New Roman"/>
          <w:b/>
          <w:sz w:val="24"/>
          <w:szCs w:val="24"/>
        </w:rPr>
      </w:pPr>
      <w:r w:rsidRPr="0038740C">
        <w:rPr>
          <w:rFonts w:ascii="Times New Roman" w:hAnsi="Times New Roman"/>
          <w:b/>
          <w:sz w:val="24"/>
          <w:szCs w:val="24"/>
        </w:rPr>
        <w:tab/>
        <w:t>3. Sprendimo priėmimo pasekmės</w:t>
      </w:r>
    </w:p>
    <w:p w14:paraId="2F64F354" w14:textId="77777777" w:rsidR="00EB5FAB" w:rsidRPr="0038740C" w:rsidRDefault="00EB5FAB" w:rsidP="00EB5FAB">
      <w:pPr>
        <w:pStyle w:val="Sraopastraipa"/>
        <w:spacing w:after="0"/>
        <w:rPr>
          <w:rFonts w:ascii="Times New Roman" w:hAnsi="Times New Roman"/>
          <w:sz w:val="24"/>
          <w:szCs w:val="24"/>
        </w:rPr>
      </w:pPr>
      <w:r w:rsidRPr="0038740C">
        <w:rPr>
          <w:rFonts w:ascii="Times New Roman" w:hAnsi="Times New Roman"/>
          <w:sz w:val="24"/>
          <w:szCs w:val="24"/>
        </w:rPr>
        <w:t>Neigiamų sprendimo priėmimo pasekmių nėra.</w:t>
      </w:r>
    </w:p>
    <w:p w14:paraId="0A327839" w14:textId="77777777" w:rsidR="00EB5FAB" w:rsidRPr="0038740C" w:rsidRDefault="00EB5FAB" w:rsidP="00EB5FAB">
      <w:pPr>
        <w:pStyle w:val="Sraopastraipa"/>
        <w:spacing w:after="0"/>
        <w:rPr>
          <w:rFonts w:ascii="Times New Roman" w:hAnsi="Times New Roman"/>
          <w:b/>
          <w:sz w:val="24"/>
          <w:szCs w:val="24"/>
        </w:rPr>
      </w:pPr>
      <w:r w:rsidRPr="0038740C">
        <w:rPr>
          <w:rFonts w:ascii="Times New Roman" w:hAnsi="Times New Roman"/>
          <w:b/>
          <w:sz w:val="24"/>
          <w:szCs w:val="24"/>
        </w:rPr>
        <w:t>4. Numatomo teisinio reguliavimo poveikio vertinimas (norminiams teisės aktams).</w:t>
      </w:r>
    </w:p>
    <w:p w14:paraId="4D3AC985" w14:textId="77777777" w:rsidR="00EB5FAB" w:rsidRPr="0038740C" w:rsidRDefault="00EB5FAB" w:rsidP="00EB5FAB">
      <w:pPr>
        <w:pStyle w:val="Sraopastraipa"/>
        <w:spacing w:after="0"/>
        <w:rPr>
          <w:rFonts w:ascii="Times New Roman" w:hAnsi="Times New Roman"/>
          <w:sz w:val="24"/>
          <w:szCs w:val="24"/>
        </w:rPr>
      </w:pPr>
      <w:r w:rsidRPr="0038740C">
        <w:rPr>
          <w:rFonts w:ascii="Times New Roman" w:hAnsi="Times New Roman"/>
          <w:sz w:val="24"/>
          <w:szCs w:val="24"/>
        </w:rPr>
        <w:t>Galiojančių Savivaldybės teisės aktų naikinti ar keisti nereikės.</w:t>
      </w:r>
    </w:p>
    <w:p w14:paraId="0B029418" w14:textId="77777777" w:rsidR="00941E1B" w:rsidRPr="0038740C" w:rsidRDefault="00941E1B" w:rsidP="00E012C4"/>
    <w:p w14:paraId="0B029419" w14:textId="21B42216" w:rsidR="00941E1B" w:rsidRPr="0038740C" w:rsidRDefault="00162214" w:rsidP="0024756D">
      <w:pPr>
        <w:pStyle w:val="Antrats"/>
      </w:pPr>
      <w:r>
        <w:fldChar w:fldCharType="begin"/>
      </w:r>
      <w:r>
        <w:instrText xml:space="preserve"> DOCPROPERTY  DLX:abs_gov_DokumentoRengejas:Title  \* MERGEFORMAT </w:instrText>
      </w:r>
      <w:r>
        <w:fldChar w:fldCharType="separate"/>
      </w:r>
      <w:r w:rsidR="00EB5FAB" w:rsidRPr="0038740C">
        <w:t>Karolina Ziminska</w:t>
      </w:r>
      <w:r>
        <w:fldChar w:fldCharType="end"/>
      </w:r>
      <w:r w:rsidR="00941E1B" w:rsidRPr="0038740C">
        <w:t xml:space="preserve">, </w:t>
      </w:r>
      <w:r>
        <w:fldChar w:fldCharType="begin"/>
      </w:r>
      <w:r>
        <w:instrText xml:space="preserve"> DOCPROPERTY  DLX:abs_go</w:instrText>
      </w:r>
      <w:r>
        <w:instrText xml:space="preserve">v_DokumentoRengejoPadalinys:Title  \* MERGEFORMAT </w:instrText>
      </w:r>
      <w:r>
        <w:fldChar w:fldCharType="separate"/>
      </w:r>
      <w:r w:rsidR="00EB5FAB" w:rsidRPr="0038740C">
        <w:t>Turto valdymo skyrius</w:t>
      </w:r>
      <w:r>
        <w:fldChar w:fldCharType="end"/>
      </w:r>
      <w:r w:rsidR="00941E1B" w:rsidRPr="0038740C">
        <w:t xml:space="preserve">, tel.: </w:t>
      </w:r>
      <w:r>
        <w:fldChar w:fldCharType="begin"/>
      </w:r>
      <w:r>
        <w:instrText xml:space="preserve"> DOCPROPERTY  DLX:abs_gov_DokumentoRengejas:Phone  \* MERGEFORMAT </w:instrText>
      </w:r>
      <w:r>
        <w:fldChar w:fldCharType="separate"/>
      </w:r>
      <w:r w:rsidR="00EB5FAB" w:rsidRPr="0038740C">
        <w:t>838020221</w:t>
      </w:r>
      <w:r>
        <w:fldChar w:fldCharType="end"/>
      </w:r>
      <w:r w:rsidR="00941E1B" w:rsidRPr="0038740C">
        <w:t xml:space="preserve">, el. paštas: </w:t>
      </w:r>
      <w:r>
        <w:fldChar w:fldCharType="begin"/>
      </w:r>
      <w:r>
        <w:instrText xml:space="preserve"> DOCPROPERTY  DLX:abs_gov_DokumentoRengejas:DlxEmail  \* MERGEFORMAT </w:instrText>
      </w:r>
      <w:r>
        <w:fldChar w:fldCharType="separate"/>
      </w:r>
      <w:r w:rsidR="00EB5FAB" w:rsidRPr="0038740C">
        <w:t>karolina.ziminska@salcininkai.lt</w:t>
      </w:r>
      <w:r>
        <w:fldChar w:fldCharType="end"/>
      </w:r>
    </w:p>
    <w:sectPr w:rsidR="00941E1B" w:rsidRPr="0038740C" w:rsidSect="0024756D">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2DCC1" w14:textId="77777777" w:rsidR="005626D3" w:rsidRDefault="005626D3">
      <w:r>
        <w:separator/>
      </w:r>
    </w:p>
  </w:endnote>
  <w:endnote w:type="continuationSeparator" w:id="0">
    <w:p w14:paraId="1B6E7120" w14:textId="77777777" w:rsidR="005626D3" w:rsidRDefault="00562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C3A4C" w14:textId="77777777" w:rsidR="005626D3" w:rsidRDefault="005626D3">
      <w:r>
        <w:separator/>
      </w:r>
    </w:p>
  </w:footnote>
  <w:footnote w:type="continuationSeparator" w:id="0">
    <w:p w14:paraId="5F861778" w14:textId="77777777" w:rsidR="005626D3" w:rsidRDefault="005626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1"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2"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2"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6"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7"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1153569732">
    <w:abstractNumId w:val="6"/>
  </w:num>
  <w:num w:numId="2" w16cid:durableId="243614390">
    <w:abstractNumId w:val="21"/>
    <w:lvlOverride w:ilvl="0">
      <w:startOverride w:val="1"/>
    </w:lvlOverride>
  </w:num>
  <w:num w:numId="3" w16cid:durableId="452214245">
    <w:abstractNumId w:val="22"/>
  </w:num>
  <w:num w:numId="4" w16cid:durableId="1188981605">
    <w:abstractNumId w:val="11"/>
  </w:num>
  <w:num w:numId="5" w16cid:durableId="950210707">
    <w:abstractNumId w:val="27"/>
  </w:num>
  <w:num w:numId="6" w16cid:durableId="675425701">
    <w:abstractNumId w:val="2"/>
  </w:num>
  <w:num w:numId="7" w16cid:durableId="737635716">
    <w:abstractNumId w:val="10"/>
  </w:num>
  <w:num w:numId="8" w16cid:durableId="1582565569">
    <w:abstractNumId w:val="1"/>
  </w:num>
  <w:num w:numId="9" w16cid:durableId="235476925">
    <w:abstractNumId w:val="20"/>
  </w:num>
  <w:num w:numId="10" w16cid:durableId="1528908339">
    <w:abstractNumId w:val="26"/>
  </w:num>
  <w:num w:numId="11" w16cid:durableId="1620601606">
    <w:abstractNumId w:val="18"/>
  </w:num>
  <w:num w:numId="12" w16cid:durableId="1231380715">
    <w:abstractNumId w:val="25"/>
  </w:num>
  <w:num w:numId="13" w16cid:durableId="1941833930">
    <w:abstractNumId w:val="0"/>
  </w:num>
  <w:num w:numId="14" w16cid:durableId="697003435">
    <w:abstractNumId w:val="3"/>
  </w:num>
  <w:num w:numId="15" w16cid:durableId="1379088487">
    <w:abstractNumId w:val="15"/>
  </w:num>
  <w:num w:numId="16" w16cid:durableId="1673221921">
    <w:abstractNumId w:val="9"/>
  </w:num>
  <w:num w:numId="17" w16cid:durableId="1150943550">
    <w:abstractNumId w:val="16"/>
  </w:num>
  <w:num w:numId="18" w16cid:durableId="533080119">
    <w:abstractNumId w:val="19"/>
  </w:num>
  <w:num w:numId="19" w16cid:durableId="1367944531">
    <w:abstractNumId w:val="8"/>
  </w:num>
  <w:num w:numId="20" w16cid:durableId="579950037">
    <w:abstractNumId w:val="14"/>
  </w:num>
  <w:num w:numId="21" w16cid:durableId="1918053839">
    <w:abstractNumId w:val="24"/>
  </w:num>
  <w:num w:numId="22" w16cid:durableId="996300414">
    <w:abstractNumId w:val="23"/>
  </w:num>
  <w:num w:numId="23" w16cid:durableId="1098865383">
    <w:abstractNumId w:val="13"/>
  </w:num>
  <w:num w:numId="24" w16cid:durableId="839540091">
    <w:abstractNumId w:val="7"/>
  </w:num>
  <w:num w:numId="25" w16cid:durableId="1134252407">
    <w:abstractNumId w:val="5"/>
  </w:num>
  <w:num w:numId="26" w16cid:durableId="983003313">
    <w:abstractNumId w:val="12"/>
  </w:num>
  <w:num w:numId="27" w16cid:durableId="228543400">
    <w:abstractNumId w:val="4"/>
  </w:num>
  <w:num w:numId="28" w16cid:durableId="19004346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3434"/>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5F04"/>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5A6F"/>
    <w:rsid w:val="00162214"/>
    <w:rsid w:val="001622F4"/>
    <w:rsid w:val="00162591"/>
    <w:rsid w:val="00162D35"/>
    <w:rsid w:val="00162F9C"/>
    <w:rsid w:val="00163D57"/>
    <w:rsid w:val="00164ACD"/>
    <w:rsid w:val="001745F2"/>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62BD"/>
    <w:rsid w:val="00246487"/>
    <w:rsid w:val="0024648D"/>
    <w:rsid w:val="00246657"/>
    <w:rsid w:val="0024666B"/>
    <w:rsid w:val="00246A4E"/>
    <w:rsid w:val="0024756D"/>
    <w:rsid w:val="00250AFD"/>
    <w:rsid w:val="00254E9F"/>
    <w:rsid w:val="002579BC"/>
    <w:rsid w:val="00257EC1"/>
    <w:rsid w:val="002602D6"/>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DB9"/>
    <w:rsid w:val="00362954"/>
    <w:rsid w:val="00362C4D"/>
    <w:rsid w:val="00365483"/>
    <w:rsid w:val="0037256C"/>
    <w:rsid w:val="00374FD5"/>
    <w:rsid w:val="00376552"/>
    <w:rsid w:val="0038041A"/>
    <w:rsid w:val="003841A3"/>
    <w:rsid w:val="0038581C"/>
    <w:rsid w:val="00385AD6"/>
    <w:rsid w:val="00386156"/>
    <w:rsid w:val="0038740C"/>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105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9EA"/>
    <w:rsid w:val="00466C3F"/>
    <w:rsid w:val="004678DF"/>
    <w:rsid w:val="00473276"/>
    <w:rsid w:val="00475FC5"/>
    <w:rsid w:val="00476EA0"/>
    <w:rsid w:val="00477099"/>
    <w:rsid w:val="004818F4"/>
    <w:rsid w:val="00482897"/>
    <w:rsid w:val="00485D9B"/>
    <w:rsid w:val="0048684A"/>
    <w:rsid w:val="00487409"/>
    <w:rsid w:val="00491587"/>
    <w:rsid w:val="00491C83"/>
    <w:rsid w:val="004965AD"/>
    <w:rsid w:val="00496D47"/>
    <w:rsid w:val="004A072C"/>
    <w:rsid w:val="004A1DB4"/>
    <w:rsid w:val="004A5E7A"/>
    <w:rsid w:val="004A6A34"/>
    <w:rsid w:val="004B0D79"/>
    <w:rsid w:val="004B2D0D"/>
    <w:rsid w:val="004B386D"/>
    <w:rsid w:val="004B3C62"/>
    <w:rsid w:val="004B4AA9"/>
    <w:rsid w:val="004B6DA3"/>
    <w:rsid w:val="004C0D32"/>
    <w:rsid w:val="004C1495"/>
    <w:rsid w:val="004C2D35"/>
    <w:rsid w:val="004C5116"/>
    <w:rsid w:val="004C5415"/>
    <w:rsid w:val="004C5824"/>
    <w:rsid w:val="004C65B7"/>
    <w:rsid w:val="004C7E66"/>
    <w:rsid w:val="004D0894"/>
    <w:rsid w:val="004D1791"/>
    <w:rsid w:val="004D23FF"/>
    <w:rsid w:val="004D2DFD"/>
    <w:rsid w:val="004D36F2"/>
    <w:rsid w:val="004D51E8"/>
    <w:rsid w:val="004D57B3"/>
    <w:rsid w:val="004D5D72"/>
    <w:rsid w:val="004E43F0"/>
    <w:rsid w:val="004E53C8"/>
    <w:rsid w:val="004E55FE"/>
    <w:rsid w:val="004F1CDC"/>
    <w:rsid w:val="004F2287"/>
    <w:rsid w:val="004F39E6"/>
    <w:rsid w:val="00501E7C"/>
    <w:rsid w:val="00502F5A"/>
    <w:rsid w:val="00504172"/>
    <w:rsid w:val="00504215"/>
    <w:rsid w:val="00506BDD"/>
    <w:rsid w:val="0050794D"/>
    <w:rsid w:val="00512E4D"/>
    <w:rsid w:val="00513764"/>
    <w:rsid w:val="00513B97"/>
    <w:rsid w:val="00516B9F"/>
    <w:rsid w:val="00517676"/>
    <w:rsid w:val="00521011"/>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26D3"/>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3BED"/>
    <w:rsid w:val="005941DD"/>
    <w:rsid w:val="00594485"/>
    <w:rsid w:val="005A0768"/>
    <w:rsid w:val="005A2AB4"/>
    <w:rsid w:val="005A3312"/>
    <w:rsid w:val="005A4B18"/>
    <w:rsid w:val="005A6684"/>
    <w:rsid w:val="005A6A91"/>
    <w:rsid w:val="005A7854"/>
    <w:rsid w:val="005B0AB9"/>
    <w:rsid w:val="005B1174"/>
    <w:rsid w:val="005B243B"/>
    <w:rsid w:val="005B2987"/>
    <w:rsid w:val="005B3F35"/>
    <w:rsid w:val="005C024E"/>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B98"/>
    <w:rsid w:val="005F76BC"/>
    <w:rsid w:val="005F7DBD"/>
    <w:rsid w:val="00600091"/>
    <w:rsid w:val="006007B9"/>
    <w:rsid w:val="006011A2"/>
    <w:rsid w:val="00602A42"/>
    <w:rsid w:val="00603039"/>
    <w:rsid w:val="00605099"/>
    <w:rsid w:val="006079E5"/>
    <w:rsid w:val="00610CAC"/>
    <w:rsid w:val="00610FF1"/>
    <w:rsid w:val="00611917"/>
    <w:rsid w:val="006124E4"/>
    <w:rsid w:val="0061493F"/>
    <w:rsid w:val="00614E5C"/>
    <w:rsid w:val="00614FB3"/>
    <w:rsid w:val="0061680B"/>
    <w:rsid w:val="006212DA"/>
    <w:rsid w:val="0062223A"/>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70258"/>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F14B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4F51"/>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645E"/>
    <w:rsid w:val="008C38B3"/>
    <w:rsid w:val="008D1AE8"/>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1B"/>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19D5"/>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34DE3"/>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1C94"/>
    <w:rsid w:val="00A7249D"/>
    <w:rsid w:val="00A7396B"/>
    <w:rsid w:val="00A7521F"/>
    <w:rsid w:val="00A7765D"/>
    <w:rsid w:val="00A82254"/>
    <w:rsid w:val="00A82DC4"/>
    <w:rsid w:val="00A851BF"/>
    <w:rsid w:val="00A86DE8"/>
    <w:rsid w:val="00A87A4F"/>
    <w:rsid w:val="00A87EAC"/>
    <w:rsid w:val="00A914A3"/>
    <w:rsid w:val="00A92E53"/>
    <w:rsid w:val="00A93979"/>
    <w:rsid w:val="00A968E5"/>
    <w:rsid w:val="00AA132F"/>
    <w:rsid w:val="00AA1545"/>
    <w:rsid w:val="00AA468C"/>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15F4"/>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30DF"/>
    <w:rsid w:val="00B9521F"/>
    <w:rsid w:val="00B967B7"/>
    <w:rsid w:val="00BA1133"/>
    <w:rsid w:val="00BA1D2F"/>
    <w:rsid w:val="00BA3FA6"/>
    <w:rsid w:val="00BA4A44"/>
    <w:rsid w:val="00BB1889"/>
    <w:rsid w:val="00BB1E42"/>
    <w:rsid w:val="00BB2B9F"/>
    <w:rsid w:val="00BB2D40"/>
    <w:rsid w:val="00BB3878"/>
    <w:rsid w:val="00BB4503"/>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81A"/>
    <w:rsid w:val="00CB0EB0"/>
    <w:rsid w:val="00CB3132"/>
    <w:rsid w:val="00CB3D9A"/>
    <w:rsid w:val="00CC0C42"/>
    <w:rsid w:val="00CC3C14"/>
    <w:rsid w:val="00CC46D4"/>
    <w:rsid w:val="00CC5078"/>
    <w:rsid w:val="00CC690F"/>
    <w:rsid w:val="00CD166F"/>
    <w:rsid w:val="00CD7B17"/>
    <w:rsid w:val="00CE240B"/>
    <w:rsid w:val="00CE41A1"/>
    <w:rsid w:val="00CE4902"/>
    <w:rsid w:val="00CE4B65"/>
    <w:rsid w:val="00CE501F"/>
    <w:rsid w:val="00CE6B93"/>
    <w:rsid w:val="00CF2C96"/>
    <w:rsid w:val="00CF2DC0"/>
    <w:rsid w:val="00CF3B74"/>
    <w:rsid w:val="00CF4109"/>
    <w:rsid w:val="00CF459A"/>
    <w:rsid w:val="00CF45A6"/>
    <w:rsid w:val="00CF5221"/>
    <w:rsid w:val="00CF5815"/>
    <w:rsid w:val="00D04FA9"/>
    <w:rsid w:val="00D06840"/>
    <w:rsid w:val="00D10CF2"/>
    <w:rsid w:val="00D11477"/>
    <w:rsid w:val="00D11962"/>
    <w:rsid w:val="00D11EED"/>
    <w:rsid w:val="00D14F02"/>
    <w:rsid w:val="00D14F8E"/>
    <w:rsid w:val="00D16BC8"/>
    <w:rsid w:val="00D25363"/>
    <w:rsid w:val="00D261AD"/>
    <w:rsid w:val="00D273CD"/>
    <w:rsid w:val="00D2771F"/>
    <w:rsid w:val="00D3077F"/>
    <w:rsid w:val="00D30BBF"/>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3CEC"/>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6F8"/>
    <w:rsid w:val="00DB1269"/>
    <w:rsid w:val="00DB1675"/>
    <w:rsid w:val="00DB3DEC"/>
    <w:rsid w:val="00DB69E0"/>
    <w:rsid w:val="00DC194D"/>
    <w:rsid w:val="00DC1D94"/>
    <w:rsid w:val="00DC2D5E"/>
    <w:rsid w:val="00DC318B"/>
    <w:rsid w:val="00DC4AC2"/>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5800"/>
    <w:rsid w:val="00E46A0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5FAB"/>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01B1F"/>
    <w:rsid w:val="00F12001"/>
    <w:rsid w:val="00F12FEC"/>
    <w:rsid w:val="00F15437"/>
    <w:rsid w:val="00F1641A"/>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8D6"/>
    <w:rsid w:val="00F8442C"/>
    <w:rsid w:val="00F86D2E"/>
    <w:rsid w:val="00F87148"/>
    <w:rsid w:val="00F8784B"/>
    <w:rsid w:val="00F903CD"/>
    <w:rsid w:val="00F915A5"/>
    <w:rsid w:val="00F934AC"/>
    <w:rsid w:val="00F93FFC"/>
    <w:rsid w:val="00F94FB7"/>
    <w:rsid w:val="00F9503E"/>
    <w:rsid w:val="00FA1E62"/>
    <w:rsid w:val="00FA4C42"/>
    <w:rsid w:val="00FA6E8B"/>
    <w:rsid w:val="00FA6EBB"/>
    <w:rsid w:val="00FA7C18"/>
    <w:rsid w:val="00FB1E90"/>
    <w:rsid w:val="00FB2B4C"/>
    <w:rsid w:val="00FB2DB8"/>
    <w:rsid w:val="00FB564D"/>
    <w:rsid w:val="00FC0C80"/>
    <w:rsid w:val="00FC111E"/>
    <w:rsid w:val="00FC1C8D"/>
    <w:rsid w:val="00FC2349"/>
    <w:rsid w:val="00FC2A92"/>
    <w:rsid w:val="00FC3DCD"/>
    <w:rsid w:val="00FC5038"/>
    <w:rsid w:val="00FD063F"/>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293EE"/>
  <w15:docId w15:val="{84E4FA62-D4FB-4D9E-9AC7-A49AFD430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71C94"/>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A71C94"/>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A71C94"/>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A71C94"/>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A71C94"/>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A71C94"/>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A71C94"/>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A71C94"/>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1C94"/>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A71C94"/>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A71C94"/>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A71C94"/>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A71C94"/>
    <w:rPr>
      <w:noProof/>
      <w:sz w:val="24"/>
      <w:szCs w:val="24"/>
      <w:lang w:eastAsia="en-US"/>
    </w:rPr>
  </w:style>
  <w:style w:type="paragraph" w:styleId="Sraopastraipa">
    <w:name w:val="List Paragraph"/>
    <w:basedOn w:val="prastasis"/>
    <w:uiPriority w:val="34"/>
    <w:qFormat/>
    <w:rsid w:val="007F14B5"/>
    <w:pPr>
      <w:spacing w:after="160" w:line="25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343</Words>
  <Characters>2710</Characters>
  <Application>Microsoft Office Word</Application>
  <DocSecurity>4</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Violeta Jermak</cp:lastModifiedBy>
  <cp:revision>2</cp:revision>
  <cp:lastPrinted>2014-01-08T15:08:00Z</cp:lastPrinted>
  <dcterms:created xsi:type="dcterms:W3CDTF">2023-02-01T07:37:00Z</dcterms:created>
  <dcterms:modified xsi:type="dcterms:W3CDTF">2023-02-01T07:37:00Z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Karolina Ziminska</vt:lpwstr>
  </property>
  <property fmtid="{D5CDD505-2E9C-101B-9397-08002B2CF9AE}" pid="8" name="DLX:abs_gov_DokumentoRengejas:Phone">
    <vt:lpwstr>838020221</vt:lpwstr>
  </property>
  <property fmtid="{D5CDD505-2E9C-101B-9397-08002B2CF9AE}" pid="9" name="DLX:abs_gov_DokumentoRengejas:Email">
    <vt:lpwstr>dlx@salcininkai.lt</vt:lpwstr>
  </property>
  <property fmtid="{D5CDD505-2E9C-101B-9397-08002B2CF9AE}" pid="10" name="DLX:abs_gov_DokumentoRengejoPadalinys:Title">
    <vt:lpwstr>Turto valdymo skyrius</vt:lpwstr>
  </property>
  <property fmtid="{D5CDD505-2E9C-101B-9397-08002B2CF9AE}" pid="11" name="DLX:abs_gov_DokumentoRengejas:DlxEmail">
    <vt:lpwstr>karolina.ziminska@salcininkai.lt</vt:lpwstr>
  </property>
</Properties>
</file>