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293EE" w14:textId="77777777" w:rsidR="007F14B5" w:rsidRPr="006E4A35" w:rsidRDefault="007F14B5" w:rsidP="007F14B5">
      <w:pPr>
        <w:jc w:val="center"/>
        <w:rPr>
          <w:b/>
          <w:sz w:val="22"/>
          <w:szCs w:val="22"/>
        </w:rPr>
      </w:pPr>
      <w:r w:rsidRPr="006E4A35">
        <w:rPr>
          <w:b/>
          <w:sz w:val="22"/>
          <w:szCs w:val="22"/>
        </w:rPr>
        <w:t>Aiškinamasis raštas</w:t>
      </w:r>
    </w:p>
    <w:p w14:paraId="022E541F" w14:textId="77777777" w:rsidR="00FC57AB" w:rsidRPr="006E4A35" w:rsidRDefault="00FC57AB" w:rsidP="00FC57AB">
      <w:pPr>
        <w:rPr>
          <w:sz w:val="22"/>
          <w:szCs w:val="2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016"/>
        <w:gridCol w:w="6339"/>
      </w:tblGrid>
      <w:tr w:rsidR="00FC57AB" w:rsidRPr="006E4A35" w14:paraId="5BA169EA" w14:textId="77777777" w:rsidTr="00866A56">
        <w:trPr>
          <w:trHeight w:val="467"/>
        </w:trPr>
        <w:tc>
          <w:tcPr>
            <w:tcW w:w="426" w:type="dxa"/>
            <w:tcBorders>
              <w:top w:val="single" w:sz="4" w:space="0" w:color="auto"/>
              <w:left w:val="single" w:sz="4" w:space="0" w:color="auto"/>
              <w:bottom w:val="single" w:sz="4" w:space="0" w:color="auto"/>
              <w:right w:val="single" w:sz="4" w:space="0" w:color="auto"/>
            </w:tcBorders>
            <w:hideMark/>
          </w:tcPr>
          <w:p w14:paraId="5F623E6D" w14:textId="77777777" w:rsidR="00FC57AB" w:rsidRPr="006E4A35" w:rsidRDefault="00FC57AB" w:rsidP="007E1555">
            <w:pPr>
              <w:rPr>
                <w:color w:val="000000" w:themeColor="text1"/>
                <w:sz w:val="22"/>
                <w:szCs w:val="22"/>
              </w:rPr>
            </w:pPr>
            <w:r w:rsidRPr="006E4A35">
              <w:rPr>
                <w:color w:val="000000" w:themeColor="text1"/>
                <w:sz w:val="22"/>
                <w:szCs w:val="22"/>
              </w:rPr>
              <w:t>1.</w:t>
            </w:r>
          </w:p>
        </w:tc>
        <w:tc>
          <w:tcPr>
            <w:tcW w:w="3016" w:type="dxa"/>
            <w:tcBorders>
              <w:top w:val="single" w:sz="4" w:space="0" w:color="auto"/>
              <w:left w:val="single" w:sz="4" w:space="0" w:color="auto"/>
              <w:bottom w:val="single" w:sz="4" w:space="0" w:color="auto"/>
              <w:right w:val="single" w:sz="4" w:space="0" w:color="auto"/>
            </w:tcBorders>
          </w:tcPr>
          <w:p w14:paraId="5701D6B4" w14:textId="2FB133A7" w:rsidR="00FC57AB" w:rsidRPr="006E4A35" w:rsidRDefault="00B90549" w:rsidP="007E1555">
            <w:pPr>
              <w:rPr>
                <w:color w:val="000000" w:themeColor="text1"/>
                <w:sz w:val="22"/>
                <w:szCs w:val="22"/>
              </w:rPr>
            </w:pPr>
            <w:r w:rsidRPr="006E4A35">
              <w:rPr>
                <w:sz w:val="22"/>
                <w:szCs w:val="22"/>
              </w:rPr>
              <w:t>Parengto projekto tikslai ir uždaviniai, laukiami rezultatai</w:t>
            </w:r>
          </w:p>
        </w:tc>
        <w:tc>
          <w:tcPr>
            <w:tcW w:w="6339" w:type="dxa"/>
            <w:tcBorders>
              <w:top w:val="single" w:sz="4" w:space="0" w:color="auto"/>
              <w:left w:val="single" w:sz="4" w:space="0" w:color="auto"/>
              <w:bottom w:val="single" w:sz="4" w:space="0" w:color="auto"/>
              <w:right w:val="single" w:sz="4" w:space="0" w:color="auto"/>
            </w:tcBorders>
          </w:tcPr>
          <w:p w14:paraId="66EFCC3E" w14:textId="239ACA2F" w:rsidR="006C4625" w:rsidRPr="006E4A35" w:rsidRDefault="00311BAE" w:rsidP="006C4625">
            <w:pPr>
              <w:jc w:val="both"/>
              <w:rPr>
                <w:color w:val="000000" w:themeColor="text1"/>
                <w:sz w:val="22"/>
                <w:szCs w:val="22"/>
              </w:rPr>
            </w:pPr>
            <w:r w:rsidRPr="006E4A35">
              <w:rPr>
                <w:color w:val="000000" w:themeColor="text1"/>
                <w:sz w:val="22"/>
                <w:szCs w:val="22"/>
              </w:rPr>
              <w:t>Parengto projekto tikslas</w:t>
            </w:r>
            <w:r w:rsidR="006C4625" w:rsidRPr="006E4A35">
              <w:rPr>
                <w:sz w:val="22"/>
                <w:szCs w:val="22"/>
              </w:rPr>
              <w:t xml:space="preserve"> p</w:t>
            </w:r>
            <w:r w:rsidR="006C4625" w:rsidRPr="006E4A35">
              <w:rPr>
                <w:color w:val="000000" w:themeColor="text1"/>
                <w:sz w:val="22"/>
                <w:szCs w:val="22"/>
              </w:rPr>
              <w:t>akeisti Šalčininkų rajono savivaldybės tarybos 2023 m. kovo 30 d. sprendimo Nr. T-(1.3E)-1066 ,,Dėl negyvenamųjų patalpų perdavimo pagal panaudos sutartį”</w:t>
            </w:r>
            <w:r w:rsidR="006E4A35" w:rsidRPr="006E4A35">
              <w:rPr>
                <w:color w:val="000000" w:themeColor="text1"/>
                <w:sz w:val="22"/>
                <w:szCs w:val="22"/>
              </w:rPr>
              <w:t>:</w:t>
            </w:r>
          </w:p>
          <w:p w14:paraId="62877740" w14:textId="0EE08DEF" w:rsidR="006E4A35" w:rsidRPr="006E4A35" w:rsidRDefault="00EF7A4C" w:rsidP="00EF7A4C">
            <w:pPr>
              <w:jc w:val="both"/>
              <w:rPr>
                <w:sz w:val="22"/>
                <w:szCs w:val="22"/>
              </w:rPr>
            </w:pPr>
            <w:r>
              <w:rPr>
                <w:sz w:val="22"/>
                <w:szCs w:val="22"/>
              </w:rPr>
              <w:t xml:space="preserve">             </w:t>
            </w:r>
            <w:r w:rsidR="006E4A35" w:rsidRPr="006E4A35">
              <w:rPr>
                <w:sz w:val="22"/>
                <w:szCs w:val="22"/>
              </w:rPr>
              <w:t>1.  1.3. papunktį ir išdėstyti jį taip:</w:t>
            </w:r>
          </w:p>
          <w:p w14:paraId="4561DDCC" w14:textId="010149F9" w:rsidR="00EF7A4C" w:rsidRPr="00EF7A4C" w:rsidRDefault="006E4A35" w:rsidP="00EF7A4C">
            <w:pPr>
              <w:pStyle w:val="Sraopastraipa"/>
              <w:spacing w:after="0" w:line="240" w:lineRule="auto"/>
              <w:ind w:left="0"/>
              <w:jc w:val="both"/>
              <w:rPr>
                <w:rFonts w:ascii="Times New Roman" w:eastAsia="Times New Roman" w:hAnsi="Times New Roman" w:cs="Times New Roman"/>
              </w:rPr>
            </w:pPr>
            <w:r w:rsidRPr="00EF7A4C">
              <w:tab/>
            </w:r>
            <w:r w:rsidR="00EF7A4C" w:rsidRPr="00EF7A4C">
              <w:rPr>
                <w:rFonts w:ascii="Times New Roman" w:eastAsia="Times New Roman" w:hAnsi="Times New Roman" w:cs="Times New Roman"/>
              </w:rPr>
              <w:t>,,1.3. 46,46 kv. m bendrojo ploto negyvenamąsias patalpas, esančias pastate Ligoninės g. 2A, Eišiškių m., Šalčininkų r. sav. (pastato, kuriame yra patalpos, unikalus Nr. 4400-6138-0578, bendras pastato plotas – 114,36 kv. m, patalpos pažymėtos plane – 1-1, 1-6, 1-7, 1-8 (7,41 kv. m iš 14,81 kv. m), 1-9).“</w:t>
            </w:r>
          </w:p>
          <w:p w14:paraId="73848E5D" w14:textId="4BA3D81D" w:rsidR="006E4A35" w:rsidRPr="006E4A35" w:rsidRDefault="006E4A35" w:rsidP="00EF7A4C">
            <w:pPr>
              <w:contextualSpacing/>
              <w:jc w:val="both"/>
              <w:rPr>
                <w:sz w:val="22"/>
                <w:szCs w:val="22"/>
              </w:rPr>
            </w:pPr>
            <w:r w:rsidRPr="006E4A35">
              <w:rPr>
                <w:sz w:val="22"/>
                <w:szCs w:val="22"/>
              </w:rPr>
              <w:tab/>
              <w:t xml:space="preserve">2. </w:t>
            </w:r>
            <w:r w:rsidR="00EF7A4C">
              <w:rPr>
                <w:sz w:val="22"/>
                <w:szCs w:val="22"/>
              </w:rPr>
              <w:t xml:space="preserve"> </w:t>
            </w:r>
            <w:r w:rsidRPr="006E4A35">
              <w:rPr>
                <w:sz w:val="22"/>
                <w:szCs w:val="22"/>
              </w:rPr>
              <w:t>2. punktą ir išdėstyti jį taip:</w:t>
            </w:r>
          </w:p>
          <w:p w14:paraId="3F567BF3" w14:textId="1160885F" w:rsidR="006E4A35" w:rsidRPr="006E4A35" w:rsidRDefault="00EF7A4C" w:rsidP="00EF7A4C">
            <w:pPr>
              <w:jc w:val="both"/>
              <w:rPr>
                <w:sz w:val="22"/>
                <w:szCs w:val="22"/>
              </w:rPr>
            </w:pPr>
            <w:r>
              <w:rPr>
                <w:sz w:val="22"/>
                <w:szCs w:val="22"/>
              </w:rPr>
              <w:t xml:space="preserve">             </w:t>
            </w:r>
            <w:r w:rsidR="006E4A35" w:rsidRPr="006E4A35">
              <w:rPr>
                <w:sz w:val="22"/>
                <w:szCs w:val="22"/>
              </w:rPr>
              <w:t>,, 2. Įgalioti:</w:t>
            </w:r>
          </w:p>
          <w:p w14:paraId="73DDF4E9" w14:textId="3F5C6DCB" w:rsidR="006E4A35" w:rsidRPr="006E4A35" w:rsidRDefault="006E4A35" w:rsidP="00EF7A4C">
            <w:pPr>
              <w:contextualSpacing/>
              <w:jc w:val="both"/>
              <w:rPr>
                <w:sz w:val="22"/>
                <w:szCs w:val="22"/>
              </w:rPr>
            </w:pPr>
            <w:r w:rsidRPr="006E4A35">
              <w:rPr>
                <w:sz w:val="22"/>
                <w:szCs w:val="22"/>
              </w:rPr>
              <w:t xml:space="preserve">2.1. Viešosios įstaigos Šalčininkų pirminės sveikatos priežiūros centro direktorę </w:t>
            </w:r>
            <w:proofErr w:type="spellStart"/>
            <w:r w:rsidRPr="006E4A35">
              <w:rPr>
                <w:sz w:val="22"/>
                <w:szCs w:val="22"/>
              </w:rPr>
              <w:t>Danelją</w:t>
            </w:r>
            <w:proofErr w:type="spellEnd"/>
            <w:r w:rsidRPr="006E4A35">
              <w:rPr>
                <w:sz w:val="22"/>
                <w:szCs w:val="22"/>
              </w:rPr>
              <w:t xml:space="preserve"> Laimutę </w:t>
            </w:r>
            <w:proofErr w:type="spellStart"/>
            <w:r w:rsidRPr="006E4A35">
              <w:rPr>
                <w:sz w:val="22"/>
                <w:szCs w:val="22"/>
              </w:rPr>
              <w:t>Sliževską</w:t>
            </w:r>
            <w:proofErr w:type="spellEnd"/>
            <w:r w:rsidRPr="006E4A35">
              <w:rPr>
                <w:sz w:val="22"/>
                <w:szCs w:val="22"/>
              </w:rPr>
              <w:t xml:space="preserve"> pasirašyti Savivaldybės turto panaudos sutartį su viešąja įstaiga Greitosios medicinos pagalbos tarnyba dėl turto, nurodyto šio sprendimo 1.1. ir 1.2. papunkčiuose, perdavimo.</w:t>
            </w:r>
          </w:p>
          <w:p w14:paraId="15A0F9F2" w14:textId="13D2F729" w:rsidR="00267060" w:rsidRPr="006E4A35" w:rsidRDefault="006E4A35" w:rsidP="00EF7A4C">
            <w:pPr>
              <w:contextualSpacing/>
              <w:jc w:val="both"/>
              <w:rPr>
                <w:color w:val="000000" w:themeColor="text1"/>
                <w:sz w:val="22"/>
                <w:szCs w:val="22"/>
              </w:rPr>
            </w:pPr>
            <w:r w:rsidRPr="006E4A35">
              <w:rPr>
                <w:sz w:val="22"/>
                <w:szCs w:val="22"/>
              </w:rPr>
              <w:t xml:space="preserve">2.2. Šalčininkų rajono savivaldybės merą </w:t>
            </w:r>
            <w:proofErr w:type="spellStart"/>
            <w:r w:rsidRPr="006E4A35">
              <w:rPr>
                <w:sz w:val="22"/>
                <w:szCs w:val="22"/>
              </w:rPr>
              <w:t>Zdzislavą</w:t>
            </w:r>
            <w:proofErr w:type="spellEnd"/>
            <w:r w:rsidRPr="006E4A35">
              <w:rPr>
                <w:sz w:val="22"/>
                <w:szCs w:val="22"/>
              </w:rPr>
              <w:t xml:space="preserve"> </w:t>
            </w:r>
            <w:proofErr w:type="spellStart"/>
            <w:r w:rsidRPr="006E4A35">
              <w:rPr>
                <w:sz w:val="22"/>
                <w:szCs w:val="22"/>
              </w:rPr>
              <w:t>Palevič</w:t>
            </w:r>
            <w:proofErr w:type="spellEnd"/>
            <w:r w:rsidRPr="006E4A35">
              <w:rPr>
                <w:sz w:val="22"/>
                <w:szCs w:val="22"/>
              </w:rPr>
              <w:t xml:space="preserve"> pasirašyti Savivaldybės turto panaudos sutartį su viešąja įstaiga Greitosios medicinos pagalbos tarnyba dėl turto, nurodyto šio sprendimo 1.3. papunktyje, perdavimo.“</w:t>
            </w:r>
            <w:r w:rsidR="006C4625" w:rsidRPr="006E4A35">
              <w:rPr>
                <w:color w:val="000000" w:themeColor="text1"/>
                <w:sz w:val="22"/>
                <w:szCs w:val="22"/>
              </w:rPr>
              <w:tab/>
            </w:r>
          </w:p>
        </w:tc>
      </w:tr>
      <w:tr w:rsidR="00FC57AB" w:rsidRPr="006E4A35" w14:paraId="257E452A" w14:textId="77777777" w:rsidTr="00866A56">
        <w:trPr>
          <w:trHeight w:val="619"/>
        </w:trPr>
        <w:tc>
          <w:tcPr>
            <w:tcW w:w="426" w:type="dxa"/>
            <w:tcBorders>
              <w:top w:val="single" w:sz="4" w:space="0" w:color="auto"/>
              <w:left w:val="single" w:sz="4" w:space="0" w:color="auto"/>
              <w:bottom w:val="single" w:sz="4" w:space="0" w:color="auto"/>
              <w:right w:val="single" w:sz="4" w:space="0" w:color="auto"/>
            </w:tcBorders>
            <w:hideMark/>
          </w:tcPr>
          <w:p w14:paraId="5A692E44" w14:textId="77777777" w:rsidR="00FC57AB" w:rsidRPr="006E4A35" w:rsidRDefault="00FC57AB" w:rsidP="007E1555">
            <w:pPr>
              <w:rPr>
                <w:color w:val="000000" w:themeColor="text1"/>
                <w:sz w:val="22"/>
                <w:szCs w:val="22"/>
              </w:rPr>
            </w:pPr>
            <w:r w:rsidRPr="006E4A35">
              <w:rPr>
                <w:color w:val="000000" w:themeColor="text1"/>
                <w:sz w:val="22"/>
                <w:szCs w:val="22"/>
              </w:rPr>
              <w:t>2.</w:t>
            </w:r>
          </w:p>
        </w:tc>
        <w:tc>
          <w:tcPr>
            <w:tcW w:w="3016" w:type="dxa"/>
            <w:tcBorders>
              <w:top w:val="single" w:sz="4" w:space="0" w:color="auto"/>
              <w:left w:val="single" w:sz="4" w:space="0" w:color="auto"/>
              <w:bottom w:val="single" w:sz="4" w:space="0" w:color="auto"/>
              <w:right w:val="single" w:sz="4" w:space="0" w:color="auto"/>
            </w:tcBorders>
          </w:tcPr>
          <w:p w14:paraId="1020D500" w14:textId="062F7861" w:rsidR="00FC57AB" w:rsidRPr="006E4A35" w:rsidRDefault="00B90549" w:rsidP="007E1555">
            <w:pPr>
              <w:rPr>
                <w:color w:val="000000" w:themeColor="text1"/>
                <w:sz w:val="22"/>
                <w:szCs w:val="22"/>
              </w:rPr>
            </w:pPr>
            <w:r w:rsidRPr="006E4A35">
              <w:rPr>
                <w:sz w:val="22"/>
                <w:szCs w:val="22"/>
              </w:rPr>
              <w:t>Išsamus faktinis ir teisinis pagrindas, siūlomos teisinio reguliavimo nuostatos</w:t>
            </w:r>
          </w:p>
        </w:tc>
        <w:tc>
          <w:tcPr>
            <w:tcW w:w="6339" w:type="dxa"/>
            <w:tcBorders>
              <w:top w:val="single" w:sz="4" w:space="0" w:color="auto"/>
              <w:left w:val="single" w:sz="4" w:space="0" w:color="auto"/>
              <w:bottom w:val="single" w:sz="4" w:space="0" w:color="auto"/>
              <w:right w:val="single" w:sz="4" w:space="0" w:color="auto"/>
            </w:tcBorders>
          </w:tcPr>
          <w:p w14:paraId="569822DC" w14:textId="6EE9C1C0" w:rsidR="00FC57AB" w:rsidRPr="006E4A35" w:rsidRDefault="00267060" w:rsidP="007E1555">
            <w:pPr>
              <w:tabs>
                <w:tab w:val="left" w:pos="720"/>
              </w:tabs>
              <w:jc w:val="both"/>
              <w:rPr>
                <w:bCs/>
                <w:color w:val="000000" w:themeColor="text1"/>
                <w:sz w:val="22"/>
                <w:szCs w:val="22"/>
              </w:rPr>
            </w:pPr>
            <w:r w:rsidRPr="006E4A35">
              <w:rPr>
                <w:bCs/>
                <w:color w:val="000000" w:themeColor="text1"/>
                <w:sz w:val="22"/>
                <w:szCs w:val="22"/>
              </w:rPr>
              <w:t xml:space="preserve">Projektas parengtas vadovaujantis </w:t>
            </w:r>
            <w:r w:rsidR="006C4625" w:rsidRPr="006E4A35">
              <w:rPr>
                <w:bCs/>
                <w:color w:val="000000" w:themeColor="text1"/>
                <w:sz w:val="22"/>
                <w:szCs w:val="22"/>
              </w:rPr>
              <w:t xml:space="preserve">Lietuvos Respublikos vietos savivaldos įstatymo 15 straipsnio 2 dalies 19 punktu, Lietuvos Respublikos valstybės ir savivaldybių turto valdymo, naudojimo ir disponavimo juo įstatymo 14 straipsniu, remiantis Šalčininkų rajono savivaldybės turto perdavimo panaudos pagrindais laikinai neatlygintinai valdyti ir naudotis tvarkos aprašu, patvirtintu Šalčininkų rajono savivaldybės tarybos 2020 m. gruodžio 29 d. sprendimu Nr. T-535 </w:t>
            </w:r>
            <w:r w:rsidR="006C4625" w:rsidRPr="006E4A35">
              <w:rPr>
                <w:sz w:val="22"/>
                <w:szCs w:val="22"/>
              </w:rPr>
              <w:t>,,Dėl  Šalčininkų rajono savivaldybės  turto perdavimo panaudos pagrindais laikinai neatlygintinai valdyti ir naudotis tvarkos aprašo patvirtinimo“.</w:t>
            </w:r>
          </w:p>
        </w:tc>
      </w:tr>
      <w:tr w:rsidR="008B37AB" w:rsidRPr="006E4A35" w14:paraId="4E2C1E9C" w14:textId="77777777" w:rsidTr="00866A56">
        <w:trPr>
          <w:trHeight w:val="619"/>
        </w:trPr>
        <w:tc>
          <w:tcPr>
            <w:tcW w:w="426" w:type="dxa"/>
            <w:tcBorders>
              <w:top w:val="single" w:sz="4" w:space="0" w:color="auto"/>
              <w:left w:val="single" w:sz="4" w:space="0" w:color="auto"/>
              <w:bottom w:val="single" w:sz="4" w:space="0" w:color="auto"/>
              <w:right w:val="single" w:sz="4" w:space="0" w:color="auto"/>
            </w:tcBorders>
          </w:tcPr>
          <w:p w14:paraId="6B01AC31" w14:textId="54ADE7FD" w:rsidR="008B37AB" w:rsidRPr="006E4A35" w:rsidRDefault="008B37AB" w:rsidP="008B37AB">
            <w:pPr>
              <w:rPr>
                <w:color w:val="000000" w:themeColor="text1"/>
                <w:sz w:val="22"/>
                <w:szCs w:val="22"/>
              </w:rPr>
            </w:pPr>
            <w:r w:rsidRPr="006E4A35">
              <w:rPr>
                <w:color w:val="000000" w:themeColor="text1"/>
                <w:sz w:val="22"/>
                <w:szCs w:val="22"/>
              </w:rPr>
              <w:t>3.</w:t>
            </w:r>
          </w:p>
        </w:tc>
        <w:tc>
          <w:tcPr>
            <w:tcW w:w="3016" w:type="dxa"/>
            <w:tcBorders>
              <w:top w:val="single" w:sz="4" w:space="0" w:color="auto"/>
              <w:left w:val="single" w:sz="4" w:space="0" w:color="auto"/>
              <w:bottom w:val="single" w:sz="4" w:space="0" w:color="auto"/>
              <w:right w:val="single" w:sz="4" w:space="0" w:color="auto"/>
            </w:tcBorders>
          </w:tcPr>
          <w:p w14:paraId="3A37BB47" w14:textId="42A73411" w:rsidR="008B37AB" w:rsidRPr="006E4A35" w:rsidRDefault="008B37AB" w:rsidP="008B37AB">
            <w:pPr>
              <w:rPr>
                <w:sz w:val="22"/>
                <w:szCs w:val="22"/>
              </w:rPr>
            </w:pPr>
            <w:r w:rsidRPr="006E4A35">
              <w:rPr>
                <w:sz w:val="22"/>
                <w:szCs w:val="22"/>
                <w:lang w:eastAsia="lt-LT"/>
              </w:rPr>
              <w:t>Numatomo teisinio reguliavimo poveikio vertinimo rezultatai, jei sprendimu numatoma reglamentuoti iki tol nereglamentuotus santykius arba iš esmės keičiamas teisinis reguliavimas</w:t>
            </w:r>
          </w:p>
        </w:tc>
        <w:tc>
          <w:tcPr>
            <w:tcW w:w="6339" w:type="dxa"/>
            <w:tcBorders>
              <w:top w:val="single" w:sz="4" w:space="0" w:color="auto"/>
              <w:left w:val="single" w:sz="4" w:space="0" w:color="auto"/>
              <w:bottom w:val="single" w:sz="4" w:space="0" w:color="auto"/>
              <w:right w:val="single" w:sz="4" w:space="0" w:color="auto"/>
            </w:tcBorders>
          </w:tcPr>
          <w:p w14:paraId="071866CB" w14:textId="438AEEEB" w:rsidR="008B37AB" w:rsidRPr="006E4A35" w:rsidRDefault="00311BAE" w:rsidP="008B37AB">
            <w:pPr>
              <w:tabs>
                <w:tab w:val="left" w:pos="720"/>
              </w:tabs>
              <w:jc w:val="both"/>
              <w:rPr>
                <w:bCs/>
                <w:color w:val="000000" w:themeColor="text1"/>
                <w:sz w:val="22"/>
                <w:szCs w:val="22"/>
              </w:rPr>
            </w:pPr>
            <w:r w:rsidRPr="006E4A35">
              <w:rPr>
                <w:sz w:val="22"/>
                <w:szCs w:val="22"/>
                <w:lang w:eastAsia="lt-LT"/>
              </w:rPr>
              <w:t>Santykiai reglamentuoti įstatymu</w:t>
            </w:r>
            <w:r w:rsidR="00D515C7" w:rsidRPr="006E4A35">
              <w:rPr>
                <w:sz w:val="22"/>
                <w:szCs w:val="22"/>
                <w:lang w:eastAsia="lt-LT"/>
              </w:rPr>
              <w:t xml:space="preserve"> ir</w:t>
            </w:r>
            <w:r w:rsidR="003760C0" w:rsidRPr="006E4A35">
              <w:rPr>
                <w:sz w:val="22"/>
                <w:szCs w:val="22"/>
                <w:lang w:eastAsia="lt-LT"/>
              </w:rPr>
              <w:t xml:space="preserve"> </w:t>
            </w:r>
            <w:r w:rsidR="006C4625" w:rsidRPr="006E4A35">
              <w:rPr>
                <w:sz w:val="22"/>
                <w:szCs w:val="22"/>
                <w:lang w:eastAsia="lt-LT"/>
              </w:rPr>
              <w:t>Šalčininkų rajono savivaldybės turto perdavimo panaudos pagrindais laikinai neatlygintinai valdyti ir naudotis tvarkos aprašu, patvirtintu Šalčininkų rajono savivaldybės tarybos 2020 m. gruodžio 29 d. sprendimu Nr. T-535 ,,Dėl  Šalčininkų rajono savivaldybės  turto perdavimo panaudos pagrindais laikinai neatlygintinai valdyti ir naudotis tvarkos aprašo patvirtinimo“.</w:t>
            </w:r>
          </w:p>
        </w:tc>
      </w:tr>
      <w:tr w:rsidR="008B37AB" w:rsidRPr="006E4A35" w14:paraId="68CEAFFC" w14:textId="77777777" w:rsidTr="00866A56">
        <w:tc>
          <w:tcPr>
            <w:tcW w:w="426" w:type="dxa"/>
            <w:tcBorders>
              <w:top w:val="single" w:sz="4" w:space="0" w:color="auto"/>
              <w:left w:val="single" w:sz="4" w:space="0" w:color="auto"/>
              <w:bottom w:val="single" w:sz="4" w:space="0" w:color="auto"/>
              <w:right w:val="single" w:sz="4" w:space="0" w:color="auto"/>
            </w:tcBorders>
          </w:tcPr>
          <w:p w14:paraId="78301DAB" w14:textId="2EA9C8D3" w:rsidR="008B37AB" w:rsidRPr="006E4A35" w:rsidRDefault="008B37AB" w:rsidP="008B37AB">
            <w:pPr>
              <w:rPr>
                <w:color w:val="000000" w:themeColor="text1"/>
                <w:sz w:val="22"/>
                <w:szCs w:val="22"/>
              </w:rPr>
            </w:pPr>
            <w:r w:rsidRPr="006E4A35">
              <w:rPr>
                <w:color w:val="000000" w:themeColor="text1"/>
                <w:sz w:val="22"/>
                <w:szCs w:val="22"/>
              </w:rPr>
              <w:t>4.</w:t>
            </w:r>
          </w:p>
        </w:tc>
        <w:tc>
          <w:tcPr>
            <w:tcW w:w="3016" w:type="dxa"/>
            <w:tcBorders>
              <w:top w:val="single" w:sz="4" w:space="0" w:color="auto"/>
              <w:left w:val="single" w:sz="4" w:space="0" w:color="auto"/>
              <w:bottom w:val="single" w:sz="4" w:space="0" w:color="auto"/>
              <w:right w:val="single" w:sz="4" w:space="0" w:color="auto"/>
            </w:tcBorders>
          </w:tcPr>
          <w:p w14:paraId="68EF18E9" w14:textId="2B2F6952" w:rsidR="008B37AB" w:rsidRPr="006E4A35" w:rsidRDefault="008B37AB" w:rsidP="008B37AB">
            <w:pPr>
              <w:rPr>
                <w:color w:val="000000" w:themeColor="text1"/>
                <w:sz w:val="22"/>
                <w:szCs w:val="22"/>
              </w:rPr>
            </w:pPr>
            <w:r w:rsidRPr="006E4A35">
              <w:rPr>
                <w:sz w:val="22"/>
                <w:szCs w:val="22"/>
              </w:rPr>
              <w:t>Lėšų poreikis ir šaltiniai</w:t>
            </w:r>
          </w:p>
        </w:tc>
        <w:tc>
          <w:tcPr>
            <w:tcW w:w="6339" w:type="dxa"/>
            <w:tcBorders>
              <w:top w:val="single" w:sz="4" w:space="0" w:color="auto"/>
              <w:left w:val="single" w:sz="4" w:space="0" w:color="auto"/>
              <w:bottom w:val="single" w:sz="4" w:space="0" w:color="auto"/>
              <w:right w:val="single" w:sz="4" w:space="0" w:color="auto"/>
            </w:tcBorders>
          </w:tcPr>
          <w:p w14:paraId="379BA326" w14:textId="4160196F" w:rsidR="008B37AB" w:rsidRPr="006E4A35" w:rsidRDefault="00907D57" w:rsidP="00D515C7">
            <w:pPr>
              <w:tabs>
                <w:tab w:val="left" w:pos="720"/>
              </w:tabs>
              <w:rPr>
                <w:bCs/>
                <w:color w:val="000000" w:themeColor="text1"/>
                <w:sz w:val="22"/>
                <w:szCs w:val="22"/>
              </w:rPr>
            </w:pPr>
            <w:r w:rsidRPr="006E4A35">
              <w:rPr>
                <w:bCs/>
                <w:color w:val="000000" w:themeColor="text1"/>
                <w:sz w:val="22"/>
                <w:szCs w:val="22"/>
              </w:rPr>
              <w:t>Nėra</w:t>
            </w:r>
          </w:p>
        </w:tc>
      </w:tr>
      <w:tr w:rsidR="008B37AB" w:rsidRPr="006E4A35" w14:paraId="46F0C55E" w14:textId="77777777" w:rsidTr="00866A56">
        <w:tc>
          <w:tcPr>
            <w:tcW w:w="426" w:type="dxa"/>
            <w:tcBorders>
              <w:top w:val="single" w:sz="4" w:space="0" w:color="auto"/>
              <w:left w:val="single" w:sz="4" w:space="0" w:color="auto"/>
              <w:bottom w:val="single" w:sz="4" w:space="0" w:color="auto"/>
              <w:right w:val="single" w:sz="4" w:space="0" w:color="auto"/>
            </w:tcBorders>
            <w:hideMark/>
          </w:tcPr>
          <w:p w14:paraId="01691FEE" w14:textId="77777777" w:rsidR="008B37AB" w:rsidRPr="006E4A35" w:rsidRDefault="008B37AB" w:rsidP="008B37AB">
            <w:pPr>
              <w:rPr>
                <w:color w:val="000000" w:themeColor="text1"/>
                <w:sz w:val="22"/>
                <w:szCs w:val="22"/>
              </w:rPr>
            </w:pPr>
            <w:r w:rsidRPr="006E4A35">
              <w:rPr>
                <w:color w:val="000000" w:themeColor="text1"/>
                <w:sz w:val="22"/>
                <w:szCs w:val="22"/>
              </w:rPr>
              <w:t>5.</w:t>
            </w:r>
          </w:p>
        </w:tc>
        <w:tc>
          <w:tcPr>
            <w:tcW w:w="3016" w:type="dxa"/>
            <w:tcBorders>
              <w:top w:val="single" w:sz="4" w:space="0" w:color="auto"/>
              <w:left w:val="single" w:sz="4" w:space="0" w:color="auto"/>
              <w:bottom w:val="single" w:sz="4" w:space="0" w:color="auto"/>
              <w:right w:val="single" w:sz="4" w:space="0" w:color="auto"/>
            </w:tcBorders>
          </w:tcPr>
          <w:p w14:paraId="38FA9DCA" w14:textId="79F03943" w:rsidR="008B37AB" w:rsidRPr="006E4A35" w:rsidRDefault="008B37AB" w:rsidP="008B37AB">
            <w:pPr>
              <w:rPr>
                <w:color w:val="000000" w:themeColor="text1"/>
                <w:sz w:val="22"/>
                <w:szCs w:val="22"/>
              </w:rPr>
            </w:pPr>
            <w:r w:rsidRPr="006E4A35">
              <w:rPr>
                <w:sz w:val="22"/>
                <w:szCs w:val="22"/>
                <w:lang w:eastAsia="lt-LT"/>
              </w:rPr>
              <w:t>Ar projektas vertintinas antikorupciniu požiūriu (jei taip, pridedama antikorupcinio vertinimo išvada)</w:t>
            </w:r>
          </w:p>
        </w:tc>
        <w:tc>
          <w:tcPr>
            <w:tcW w:w="6339" w:type="dxa"/>
            <w:tcBorders>
              <w:top w:val="single" w:sz="4" w:space="0" w:color="auto"/>
              <w:left w:val="single" w:sz="4" w:space="0" w:color="auto"/>
              <w:bottom w:val="single" w:sz="4" w:space="0" w:color="auto"/>
              <w:right w:val="single" w:sz="4" w:space="0" w:color="auto"/>
            </w:tcBorders>
          </w:tcPr>
          <w:p w14:paraId="01842E4C" w14:textId="24F38A35" w:rsidR="008B37AB" w:rsidRPr="006E4A35" w:rsidRDefault="00311BAE" w:rsidP="008B37AB">
            <w:pPr>
              <w:tabs>
                <w:tab w:val="left" w:pos="720"/>
                <w:tab w:val="left" w:pos="1067"/>
              </w:tabs>
              <w:jc w:val="both"/>
              <w:rPr>
                <w:color w:val="000000" w:themeColor="text1"/>
                <w:sz w:val="22"/>
                <w:szCs w:val="22"/>
              </w:rPr>
            </w:pPr>
            <w:r w:rsidRPr="006E4A35">
              <w:rPr>
                <w:color w:val="000000" w:themeColor="text1"/>
                <w:sz w:val="22"/>
                <w:szCs w:val="22"/>
              </w:rPr>
              <w:t>Ne</w:t>
            </w:r>
          </w:p>
        </w:tc>
      </w:tr>
      <w:tr w:rsidR="008B37AB" w:rsidRPr="006E4A35" w14:paraId="3433BBC5" w14:textId="77777777" w:rsidTr="00866A56">
        <w:tc>
          <w:tcPr>
            <w:tcW w:w="426" w:type="dxa"/>
            <w:tcBorders>
              <w:top w:val="single" w:sz="4" w:space="0" w:color="auto"/>
              <w:left w:val="single" w:sz="4" w:space="0" w:color="auto"/>
              <w:bottom w:val="single" w:sz="4" w:space="0" w:color="auto"/>
              <w:right w:val="single" w:sz="4" w:space="0" w:color="auto"/>
            </w:tcBorders>
            <w:hideMark/>
          </w:tcPr>
          <w:p w14:paraId="1DD083FD" w14:textId="77777777" w:rsidR="008B37AB" w:rsidRPr="006E4A35" w:rsidRDefault="008B37AB" w:rsidP="008B37AB">
            <w:pPr>
              <w:rPr>
                <w:color w:val="000000" w:themeColor="text1"/>
                <w:sz w:val="22"/>
                <w:szCs w:val="22"/>
              </w:rPr>
            </w:pPr>
            <w:r w:rsidRPr="006E4A35">
              <w:rPr>
                <w:color w:val="000000" w:themeColor="text1"/>
                <w:sz w:val="22"/>
                <w:szCs w:val="22"/>
              </w:rPr>
              <w:t>6.</w:t>
            </w:r>
          </w:p>
        </w:tc>
        <w:tc>
          <w:tcPr>
            <w:tcW w:w="3016" w:type="dxa"/>
            <w:tcBorders>
              <w:top w:val="single" w:sz="4" w:space="0" w:color="auto"/>
              <w:left w:val="single" w:sz="4" w:space="0" w:color="auto"/>
              <w:bottom w:val="single" w:sz="4" w:space="0" w:color="auto"/>
              <w:right w:val="single" w:sz="4" w:space="0" w:color="auto"/>
            </w:tcBorders>
          </w:tcPr>
          <w:p w14:paraId="636441DF" w14:textId="0F2409D6" w:rsidR="008B37AB" w:rsidRPr="006E4A35" w:rsidRDefault="008B37AB" w:rsidP="008B37AB">
            <w:pPr>
              <w:rPr>
                <w:color w:val="000000" w:themeColor="text1"/>
                <w:sz w:val="22"/>
                <w:szCs w:val="22"/>
              </w:rPr>
            </w:pPr>
            <w:r w:rsidRPr="006E4A35">
              <w:rPr>
                <w:sz w:val="22"/>
                <w:szCs w:val="22"/>
              </w:rPr>
              <w:t>Kiti sprendimui priimti reikalingi pagrindimai, skaičiavimai ar paaiškinimai, ir sprendimo projekto lyginamasis variantas, jeigu teikiamas sprendimo pakeitimo projektas</w:t>
            </w:r>
          </w:p>
        </w:tc>
        <w:tc>
          <w:tcPr>
            <w:tcW w:w="6339" w:type="dxa"/>
            <w:tcBorders>
              <w:top w:val="single" w:sz="4" w:space="0" w:color="auto"/>
              <w:left w:val="single" w:sz="4" w:space="0" w:color="auto"/>
              <w:bottom w:val="single" w:sz="4" w:space="0" w:color="auto"/>
              <w:right w:val="single" w:sz="4" w:space="0" w:color="auto"/>
            </w:tcBorders>
          </w:tcPr>
          <w:p w14:paraId="2E59558D" w14:textId="19D5D752" w:rsidR="008B37AB" w:rsidRPr="006E4A35" w:rsidRDefault="00311BAE" w:rsidP="008B37AB">
            <w:pPr>
              <w:jc w:val="both"/>
              <w:rPr>
                <w:color w:val="000000" w:themeColor="text1"/>
                <w:sz w:val="22"/>
                <w:szCs w:val="22"/>
              </w:rPr>
            </w:pPr>
            <w:r w:rsidRPr="006E4A35">
              <w:rPr>
                <w:color w:val="000000" w:themeColor="text1"/>
                <w:sz w:val="22"/>
                <w:szCs w:val="22"/>
              </w:rPr>
              <w:t>Nėra</w:t>
            </w:r>
          </w:p>
        </w:tc>
      </w:tr>
    </w:tbl>
    <w:p w14:paraId="72A2DD9E" w14:textId="77777777" w:rsidR="00866A56" w:rsidRPr="006E4A35" w:rsidRDefault="00866A56" w:rsidP="00311BAE">
      <w:pPr>
        <w:rPr>
          <w:sz w:val="22"/>
          <w:szCs w:val="22"/>
        </w:rPr>
      </w:pPr>
    </w:p>
    <w:p w14:paraId="0B029418" w14:textId="03E80B8E" w:rsidR="00941E1B" w:rsidRPr="006E4A35" w:rsidRDefault="00311BAE" w:rsidP="00311BAE">
      <w:pPr>
        <w:rPr>
          <w:sz w:val="22"/>
          <w:szCs w:val="22"/>
        </w:rPr>
      </w:pPr>
      <w:r w:rsidRPr="006E4A35">
        <w:rPr>
          <w:sz w:val="22"/>
          <w:szCs w:val="22"/>
        </w:rPr>
        <w:t>Karolina Ziminska, Turto valdymo skyrius, tel. Nr.: (8 380) 20 221, el. paštas: karolina.ziminska@salcininkai.lt</w:t>
      </w:r>
    </w:p>
    <w:sectPr w:rsidR="00941E1B" w:rsidRPr="006E4A35" w:rsidSect="00866A56">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3DF28" w14:textId="77777777" w:rsidR="00C53C9D" w:rsidRDefault="00C53C9D">
      <w:r>
        <w:separator/>
      </w:r>
    </w:p>
  </w:endnote>
  <w:endnote w:type="continuationSeparator" w:id="0">
    <w:p w14:paraId="58841463" w14:textId="77777777" w:rsidR="00C53C9D" w:rsidRDefault="00C53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F435A" w14:textId="77777777" w:rsidR="00C53C9D" w:rsidRDefault="00C53C9D">
      <w:r>
        <w:separator/>
      </w:r>
    </w:p>
  </w:footnote>
  <w:footnote w:type="continuationSeparator" w:id="0">
    <w:p w14:paraId="20507E07" w14:textId="77777777" w:rsidR="00C53C9D" w:rsidRDefault="00C53C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384156B5"/>
    <w:multiLevelType w:val="hybridMultilevel"/>
    <w:tmpl w:val="68DC4FB6"/>
    <w:lvl w:ilvl="0" w:tplc="2CA04BCC">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0"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2"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ACE5A07"/>
    <w:multiLevelType w:val="hybridMultilevel"/>
    <w:tmpl w:val="68DC4FB6"/>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6"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7"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6BF026E1"/>
    <w:multiLevelType w:val="hybridMultilevel"/>
    <w:tmpl w:val="A3AC69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3"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4"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7"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8"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9"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1097796501">
    <w:abstractNumId w:val="6"/>
  </w:num>
  <w:num w:numId="2" w16cid:durableId="1009451146">
    <w:abstractNumId w:val="23"/>
    <w:lvlOverride w:ilvl="0">
      <w:startOverride w:val="1"/>
    </w:lvlOverride>
  </w:num>
  <w:num w:numId="3" w16cid:durableId="1596285677">
    <w:abstractNumId w:val="24"/>
  </w:num>
  <w:num w:numId="4" w16cid:durableId="1577547730">
    <w:abstractNumId w:val="12"/>
  </w:num>
  <w:num w:numId="5" w16cid:durableId="1127770846">
    <w:abstractNumId w:val="29"/>
  </w:num>
  <w:num w:numId="6" w16cid:durableId="379281174">
    <w:abstractNumId w:val="2"/>
  </w:num>
  <w:num w:numId="7" w16cid:durableId="630864309">
    <w:abstractNumId w:val="11"/>
  </w:num>
  <w:num w:numId="8" w16cid:durableId="974867525">
    <w:abstractNumId w:val="1"/>
  </w:num>
  <w:num w:numId="9" w16cid:durableId="264308295">
    <w:abstractNumId w:val="22"/>
  </w:num>
  <w:num w:numId="10" w16cid:durableId="889733289">
    <w:abstractNumId w:val="28"/>
  </w:num>
  <w:num w:numId="11" w16cid:durableId="1990279449">
    <w:abstractNumId w:val="20"/>
  </w:num>
  <w:num w:numId="12" w16cid:durableId="2028404786">
    <w:abstractNumId w:val="27"/>
  </w:num>
  <w:num w:numId="13" w16cid:durableId="1249775185">
    <w:abstractNumId w:val="0"/>
  </w:num>
  <w:num w:numId="14" w16cid:durableId="390082920">
    <w:abstractNumId w:val="3"/>
  </w:num>
  <w:num w:numId="15" w16cid:durableId="1803110939">
    <w:abstractNumId w:val="17"/>
  </w:num>
  <w:num w:numId="16" w16cid:durableId="2105957448">
    <w:abstractNumId w:val="10"/>
  </w:num>
  <w:num w:numId="17" w16cid:durableId="398670693">
    <w:abstractNumId w:val="18"/>
  </w:num>
  <w:num w:numId="18" w16cid:durableId="293214545">
    <w:abstractNumId w:val="21"/>
  </w:num>
  <w:num w:numId="19" w16cid:durableId="246690698">
    <w:abstractNumId w:val="8"/>
  </w:num>
  <w:num w:numId="20" w16cid:durableId="1343237431">
    <w:abstractNumId w:val="16"/>
  </w:num>
  <w:num w:numId="21" w16cid:durableId="74328240">
    <w:abstractNumId w:val="26"/>
  </w:num>
  <w:num w:numId="22" w16cid:durableId="277834841">
    <w:abstractNumId w:val="25"/>
  </w:num>
  <w:num w:numId="23" w16cid:durableId="423186420">
    <w:abstractNumId w:val="14"/>
  </w:num>
  <w:num w:numId="24" w16cid:durableId="748238734">
    <w:abstractNumId w:val="7"/>
  </w:num>
  <w:num w:numId="25" w16cid:durableId="1273319642">
    <w:abstractNumId w:val="5"/>
  </w:num>
  <w:num w:numId="26" w16cid:durableId="2042238809">
    <w:abstractNumId w:val="13"/>
  </w:num>
  <w:num w:numId="27" w16cid:durableId="497620382">
    <w:abstractNumId w:val="4"/>
  </w:num>
  <w:num w:numId="28" w16cid:durableId="2236825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8488294">
    <w:abstractNumId w:val="9"/>
  </w:num>
  <w:num w:numId="30" w16cid:durableId="3976769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2938"/>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3434"/>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5F04"/>
    <w:rsid w:val="0010766B"/>
    <w:rsid w:val="00110A53"/>
    <w:rsid w:val="00110AA5"/>
    <w:rsid w:val="00110EA3"/>
    <w:rsid w:val="0011473A"/>
    <w:rsid w:val="00114FBF"/>
    <w:rsid w:val="00117167"/>
    <w:rsid w:val="0012044C"/>
    <w:rsid w:val="001209F8"/>
    <w:rsid w:val="0012108F"/>
    <w:rsid w:val="00121AC5"/>
    <w:rsid w:val="00122E17"/>
    <w:rsid w:val="0012413F"/>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2590"/>
    <w:rsid w:val="00153E43"/>
    <w:rsid w:val="00155A6F"/>
    <w:rsid w:val="001622F4"/>
    <w:rsid w:val="00162591"/>
    <w:rsid w:val="00162D35"/>
    <w:rsid w:val="00162F9C"/>
    <w:rsid w:val="00163D57"/>
    <w:rsid w:val="00164ACD"/>
    <w:rsid w:val="00170DE5"/>
    <w:rsid w:val="00172410"/>
    <w:rsid w:val="001745F2"/>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6029"/>
    <w:rsid w:val="001F6AC6"/>
    <w:rsid w:val="0020411C"/>
    <w:rsid w:val="002063C5"/>
    <w:rsid w:val="00211E92"/>
    <w:rsid w:val="0021253C"/>
    <w:rsid w:val="002135ED"/>
    <w:rsid w:val="002217E7"/>
    <w:rsid w:val="002227D9"/>
    <w:rsid w:val="00222D01"/>
    <w:rsid w:val="002255FF"/>
    <w:rsid w:val="00227592"/>
    <w:rsid w:val="00227C2F"/>
    <w:rsid w:val="00227E58"/>
    <w:rsid w:val="00232E7A"/>
    <w:rsid w:val="002341FC"/>
    <w:rsid w:val="00234D8D"/>
    <w:rsid w:val="00236749"/>
    <w:rsid w:val="00242ED8"/>
    <w:rsid w:val="00243F33"/>
    <w:rsid w:val="00244247"/>
    <w:rsid w:val="002462BD"/>
    <w:rsid w:val="00246487"/>
    <w:rsid w:val="0024648D"/>
    <w:rsid w:val="00246657"/>
    <w:rsid w:val="0024666B"/>
    <w:rsid w:val="00246A4E"/>
    <w:rsid w:val="0024756D"/>
    <w:rsid w:val="00250AFD"/>
    <w:rsid w:val="00254E9F"/>
    <w:rsid w:val="002579BC"/>
    <w:rsid w:val="00257EC1"/>
    <w:rsid w:val="002602D6"/>
    <w:rsid w:val="00265967"/>
    <w:rsid w:val="00265AF4"/>
    <w:rsid w:val="002667D8"/>
    <w:rsid w:val="00267060"/>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A1751"/>
    <w:rsid w:val="002A2C2B"/>
    <w:rsid w:val="002A4375"/>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BAE"/>
    <w:rsid w:val="00311D79"/>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5B60"/>
    <w:rsid w:val="00337071"/>
    <w:rsid w:val="00337D0E"/>
    <w:rsid w:val="003403B6"/>
    <w:rsid w:val="003446AC"/>
    <w:rsid w:val="00346E7D"/>
    <w:rsid w:val="00347CD7"/>
    <w:rsid w:val="0035352C"/>
    <w:rsid w:val="003613FB"/>
    <w:rsid w:val="00361DB9"/>
    <w:rsid w:val="00362954"/>
    <w:rsid w:val="00362C4D"/>
    <w:rsid w:val="00365483"/>
    <w:rsid w:val="0037256C"/>
    <w:rsid w:val="00374FD5"/>
    <w:rsid w:val="003760C0"/>
    <w:rsid w:val="00376552"/>
    <w:rsid w:val="0038041A"/>
    <w:rsid w:val="003841A3"/>
    <w:rsid w:val="0038581C"/>
    <w:rsid w:val="00385AD6"/>
    <w:rsid w:val="00386156"/>
    <w:rsid w:val="00390453"/>
    <w:rsid w:val="00390DD7"/>
    <w:rsid w:val="0039307C"/>
    <w:rsid w:val="00393BD1"/>
    <w:rsid w:val="00393E94"/>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C03"/>
    <w:rsid w:val="00406DFF"/>
    <w:rsid w:val="00407912"/>
    <w:rsid w:val="004122CE"/>
    <w:rsid w:val="004128D4"/>
    <w:rsid w:val="004130A8"/>
    <w:rsid w:val="00417094"/>
    <w:rsid w:val="0042105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86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7B3"/>
    <w:rsid w:val="004D5D72"/>
    <w:rsid w:val="004E43F0"/>
    <w:rsid w:val="004E53C8"/>
    <w:rsid w:val="004E55FE"/>
    <w:rsid w:val="004F1CDC"/>
    <w:rsid w:val="004F2287"/>
    <w:rsid w:val="004F39E6"/>
    <w:rsid w:val="00501E7C"/>
    <w:rsid w:val="00502F5A"/>
    <w:rsid w:val="00504172"/>
    <w:rsid w:val="00504215"/>
    <w:rsid w:val="00506BDD"/>
    <w:rsid w:val="0050794D"/>
    <w:rsid w:val="00513764"/>
    <w:rsid w:val="00513B97"/>
    <w:rsid w:val="00516B9F"/>
    <w:rsid w:val="00517676"/>
    <w:rsid w:val="0052159E"/>
    <w:rsid w:val="00522DDB"/>
    <w:rsid w:val="00523C51"/>
    <w:rsid w:val="00523CC9"/>
    <w:rsid w:val="00525151"/>
    <w:rsid w:val="00530307"/>
    <w:rsid w:val="00531721"/>
    <w:rsid w:val="00531744"/>
    <w:rsid w:val="00531D3E"/>
    <w:rsid w:val="005324C9"/>
    <w:rsid w:val="00536834"/>
    <w:rsid w:val="005406DC"/>
    <w:rsid w:val="00541C44"/>
    <w:rsid w:val="0054464C"/>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3BED"/>
    <w:rsid w:val="005941DD"/>
    <w:rsid w:val="00594485"/>
    <w:rsid w:val="005A0768"/>
    <w:rsid w:val="005A2AB4"/>
    <w:rsid w:val="005A3312"/>
    <w:rsid w:val="005A4B18"/>
    <w:rsid w:val="005A6684"/>
    <w:rsid w:val="005A6A91"/>
    <w:rsid w:val="005A7854"/>
    <w:rsid w:val="005B0AB9"/>
    <w:rsid w:val="005B1174"/>
    <w:rsid w:val="005B243B"/>
    <w:rsid w:val="005B2987"/>
    <w:rsid w:val="005B3F35"/>
    <w:rsid w:val="005C024E"/>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B98"/>
    <w:rsid w:val="005F76BC"/>
    <w:rsid w:val="005F7DBD"/>
    <w:rsid w:val="00600091"/>
    <w:rsid w:val="006007B9"/>
    <w:rsid w:val="006011A2"/>
    <w:rsid w:val="00602A42"/>
    <w:rsid w:val="00603039"/>
    <w:rsid w:val="00605099"/>
    <w:rsid w:val="006079E5"/>
    <w:rsid w:val="00610CAC"/>
    <w:rsid w:val="00610FF1"/>
    <w:rsid w:val="00611917"/>
    <w:rsid w:val="006124E4"/>
    <w:rsid w:val="0061493F"/>
    <w:rsid w:val="00614E5C"/>
    <w:rsid w:val="00614FB3"/>
    <w:rsid w:val="0061680B"/>
    <w:rsid w:val="006212DA"/>
    <w:rsid w:val="0062223A"/>
    <w:rsid w:val="006243B4"/>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C139F"/>
    <w:rsid w:val="006C21DC"/>
    <w:rsid w:val="006C4625"/>
    <w:rsid w:val="006C5C8F"/>
    <w:rsid w:val="006C6DF2"/>
    <w:rsid w:val="006C6FF7"/>
    <w:rsid w:val="006C740E"/>
    <w:rsid w:val="006D1548"/>
    <w:rsid w:val="006D1922"/>
    <w:rsid w:val="006D26AB"/>
    <w:rsid w:val="006D4303"/>
    <w:rsid w:val="006D4CA9"/>
    <w:rsid w:val="006D55E2"/>
    <w:rsid w:val="006D6C63"/>
    <w:rsid w:val="006D7AE3"/>
    <w:rsid w:val="006E3F42"/>
    <w:rsid w:val="006E4A35"/>
    <w:rsid w:val="006E7B73"/>
    <w:rsid w:val="006F2FBF"/>
    <w:rsid w:val="006F79A2"/>
    <w:rsid w:val="00700150"/>
    <w:rsid w:val="00701907"/>
    <w:rsid w:val="0070410E"/>
    <w:rsid w:val="00704B27"/>
    <w:rsid w:val="00705DBF"/>
    <w:rsid w:val="00706F04"/>
    <w:rsid w:val="0071184D"/>
    <w:rsid w:val="007132EA"/>
    <w:rsid w:val="00715CEB"/>
    <w:rsid w:val="007172B2"/>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7530"/>
    <w:rsid w:val="007D75BA"/>
    <w:rsid w:val="007D7C0E"/>
    <w:rsid w:val="007E61AD"/>
    <w:rsid w:val="007F14B5"/>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4F51"/>
    <w:rsid w:val="00835B1A"/>
    <w:rsid w:val="00840053"/>
    <w:rsid w:val="008414AF"/>
    <w:rsid w:val="00844253"/>
    <w:rsid w:val="00844C4B"/>
    <w:rsid w:val="0084682B"/>
    <w:rsid w:val="008509F3"/>
    <w:rsid w:val="00852856"/>
    <w:rsid w:val="00854BEF"/>
    <w:rsid w:val="00855BB4"/>
    <w:rsid w:val="008566FD"/>
    <w:rsid w:val="008610F9"/>
    <w:rsid w:val="00861885"/>
    <w:rsid w:val="00865398"/>
    <w:rsid w:val="00865E33"/>
    <w:rsid w:val="00866A56"/>
    <w:rsid w:val="00871F77"/>
    <w:rsid w:val="00873D75"/>
    <w:rsid w:val="00874D02"/>
    <w:rsid w:val="0087571F"/>
    <w:rsid w:val="0087573B"/>
    <w:rsid w:val="00875A8C"/>
    <w:rsid w:val="008767E0"/>
    <w:rsid w:val="00877688"/>
    <w:rsid w:val="008836F1"/>
    <w:rsid w:val="0088422A"/>
    <w:rsid w:val="00884ACD"/>
    <w:rsid w:val="008913E8"/>
    <w:rsid w:val="00891B0F"/>
    <w:rsid w:val="00895B86"/>
    <w:rsid w:val="008A191B"/>
    <w:rsid w:val="008A31C0"/>
    <w:rsid w:val="008A49F7"/>
    <w:rsid w:val="008A5765"/>
    <w:rsid w:val="008B0CBA"/>
    <w:rsid w:val="008B17BC"/>
    <w:rsid w:val="008B265A"/>
    <w:rsid w:val="008B27C9"/>
    <w:rsid w:val="008B2C80"/>
    <w:rsid w:val="008B37AB"/>
    <w:rsid w:val="008B645E"/>
    <w:rsid w:val="008C38B3"/>
    <w:rsid w:val="008D1AE8"/>
    <w:rsid w:val="008D70B4"/>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6F12"/>
    <w:rsid w:val="00907D57"/>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1B"/>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51AE"/>
    <w:rsid w:val="009A6AB8"/>
    <w:rsid w:val="009B021A"/>
    <w:rsid w:val="009B0AC4"/>
    <w:rsid w:val="009B2493"/>
    <w:rsid w:val="009B4DE5"/>
    <w:rsid w:val="009B5441"/>
    <w:rsid w:val="009B56B7"/>
    <w:rsid w:val="009B6825"/>
    <w:rsid w:val="009C13E6"/>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19D5"/>
    <w:rsid w:val="009F2C5E"/>
    <w:rsid w:val="009F2E97"/>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34DE3"/>
    <w:rsid w:val="00A368F5"/>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1C94"/>
    <w:rsid w:val="00A7249D"/>
    <w:rsid w:val="00A7396B"/>
    <w:rsid w:val="00A7521F"/>
    <w:rsid w:val="00A7765D"/>
    <w:rsid w:val="00A82254"/>
    <w:rsid w:val="00A82DC4"/>
    <w:rsid w:val="00A851BF"/>
    <w:rsid w:val="00A86DE8"/>
    <w:rsid w:val="00A87A4F"/>
    <w:rsid w:val="00A87EAC"/>
    <w:rsid w:val="00A914A3"/>
    <w:rsid w:val="00A92E53"/>
    <w:rsid w:val="00A93979"/>
    <w:rsid w:val="00A968E5"/>
    <w:rsid w:val="00AA132F"/>
    <w:rsid w:val="00AA1545"/>
    <w:rsid w:val="00AA468C"/>
    <w:rsid w:val="00AA78F6"/>
    <w:rsid w:val="00AB04B4"/>
    <w:rsid w:val="00AB2577"/>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6DBC"/>
    <w:rsid w:val="00AD7678"/>
    <w:rsid w:val="00AE2880"/>
    <w:rsid w:val="00AE2C3A"/>
    <w:rsid w:val="00AE5C25"/>
    <w:rsid w:val="00AE5F04"/>
    <w:rsid w:val="00AE6147"/>
    <w:rsid w:val="00AE6969"/>
    <w:rsid w:val="00AE7502"/>
    <w:rsid w:val="00AE7CBE"/>
    <w:rsid w:val="00AF0857"/>
    <w:rsid w:val="00AF6632"/>
    <w:rsid w:val="00B0136B"/>
    <w:rsid w:val="00B02E4A"/>
    <w:rsid w:val="00B075A2"/>
    <w:rsid w:val="00B07A50"/>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7E85"/>
    <w:rsid w:val="00B5380E"/>
    <w:rsid w:val="00B54776"/>
    <w:rsid w:val="00B5534E"/>
    <w:rsid w:val="00B55826"/>
    <w:rsid w:val="00B55EE6"/>
    <w:rsid w:val="00B56AD8"/>
    <w:rsid w:val="00B615F4"/>
    <w:rsid w:val="00B63425"/>
    <w:rsid w:val="00B6474A"/>
    <w:rsid w:val="00B65A97"/>
    <w:rsid w:val="00B660BB"/>
    <w:rsid w:val="00B665D2"/>
    <w:rsid w:val="00B674D3"/>
    <w:rsid w:val="00B7065B"/>
    <w:rsid w:val="00B70D15"/>
    <w:rsid w:val="00B7106B"/>
    <w:rsid w:val="00B75E8A"/>
    <w:rsid w:val="00B7747B"/>
    <w:rsid w:val="00B8435C"/>
    <w:rsid w:val="00B845E7"/>
    <w:rsid w:val="00B8572D"/>
    <w:rsid w:val="00B865AA"/>
    <w:rsid w:val="00B86CBE"/>
    <w:rsid w:val="00B90549"/>
    <w:rsid w:val="00B930DF"/>
    <w:rsid w:val="00B9521F"/>
    <w:rsid w:val="00B95CDA"/>
    <w:rsid w:val="00B967B7"/>
    <w:rsid w:val="00BA1133"/>
    <w:rsid w:val="00BA1D2F"/>
    <w:rsid w:val="00BA3FA6"/>
    <w:rsid w:val="00BA4A44"/>
    <w:rsid w:val="00BB1889"/>
    <w:rsid w:val="00BB1E42"/>
    <w:rsid w:val="00BB2B9F"/>
    <w:rsid w:val="00BB2D40"/>
    <w:rsid w:val="00BB3878"/>
    <w:rsid w:val="00BB4503"/>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7E58"/>
    <w:rsid w:val="00C13812"/>
    <w:rsid w:val="00C144F5"/>
    <w:rsid w:val="00C154F2"/>
    <w:rsid w:val="00C16C23"/>
    <w:rsid w:val="00C20290"/>
    <w:rsid w:val="00C207DB"/>
    <w:rsid w:val="00C219FB"/>
    <w:rsid w:val="00C21A7B"/>
    <w:rsid w:val="00C22B2D"/>
    <w:rsid w:val="00C2473F"/>
    <w:rsid w:val="00C310EF"/>
    <w:rsid w:val="00C351EB"/>
    <w:rsid w:val="00C400A6"/>
    <w:rsid w:val="00C4502E"/>
    <w:rsid w:val="00C53308"/>
    <w:rsid w:val="00C53642"/>
    <w:rsid w:val="00C53C9D"/>
    <w:rsid w:val="00C540D9"/>
    <w:rsid w:val="00C54889"/>
    <w:rsid w:val="00C5572F"/>
    <w:rsid w:val="00C557E5"/>
    <w:rsid w:val="00C56766"/>
    <w:rsid w:val="00C624B1"/>
    <w:rsid w:val="00C6389E"/>
    <w:rsid w:val="00C63AAC"/>
    <w:rsid w:val="00C63BBC"/>
    <w:rsid w:val="00C63E8B"/>
    <w:rsid w:val="00C64260"/>
    <w:rsid w:val="00C65BC6"/>
    <w:rsid w:val="00C7083E"/>
    <w:rsid w:val="00C70881"/>
    <w:rsid w:val="00C71D5C"/>
    <w:rsid w:val="00C72C17"/>
    <w:rsid w:val="00C770F2"/>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637D"/>
    <w:rsid w:val="00CB0093"/>
    <w:rsid w:val="00CB081A"/>
    <w:rsid w:val="00CB0EB0"/>
    <w:rsid w:val="00CB3132"/>
    <w:rsid w:val="00CB3D9A"/>
    <w:rsid w:val="00CC0C42"/>
    <w:rsid w:val="00CC3C14"/>
    <w:rsid w:val="00CC46D4"/>
    <w:rsid w:val="00CC5078"/>
    <w:rsid w:val="00CC65B5"/>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D04FA9"/>
    <w:rsid w:val="00D06840"/>
    <w:rsid w:val="00D10CF2"/>
    <w:rsid w:val="00D11477"/>
    <w:rsid w:val="00D11962"/>
    <w:rsid w:val="00D11EED"/>
    <w:rsid w:val="00D14F02"/>
    <w:rsid w:val="00D14F8E"/>
    <w:rsid w:val="00D16BC8"/>
    <w:rsid w:val="00D25363"/>
    <w:rsid w:val="00D261AD"/>
    <w:rsid w:val="00D273CD"/>
    <w:rsid w:val="00D273F3"/>
    <w:rsid w:val="00D2771F"/>
    <w:rsid w:val="00D3077F"/>
    <w:rsid w:val="00D337C0"/>
    <w:rsid w:val="00D353CC"/>
    <w:rsid w:val="00D35E1E"/>
    <w:rsid w:val="00D433C4"/>
    <w:rsid w:val="00D44DE9"/>
    <w:rsid w:val="00D44EC8"/>
    <w:rsid w:val="00D46A98"/>
    <w:rsid w:val="00D479D8"/>
    <w:rsid w:val="00D50BF7"/>
    <w:rsid w:val="00D515C7"/>
    <w:rsid w:val="00D52836"/>
    <w:rsid w:val="00D54432"/>
    <w:rsid w:val="00D5646D"/>
    <w:rsid w:val="00D568E1"/>
    <w:rsid w:val="00D601BE"/>
    <w:rsid w:val="00D61920"/>
    <w:rsid w:val="00D63595"/>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186E"/>
    <w:rsid w:val="00D9313B"/>
    <w:rsid w:val="00D95F9D"/>
    <w:rsid w:val="00DA06EB"/>
    <w:rsid w:val="00DA5EAF"/>
    <w:rsid w:val="00DA7753"/>
    <w:rsid w:val="00DB06F8"/>
    <w:rsid w:val="00DB1269"/>
    <w:rsid w:val="00DB1675"/>
    <w:rsid w:val="00DB3DEC"/>
    <w:rsid w:val="00DB69E0"/>
    <w:rsid w:val="00DC194D"/>
    <w:rsid w:val="00DC1D94"/>
    <w:rsid w:val="00DC2D5E"/>
    <w:rsid w:val="00DC318B"/>
    <w:rsid w:val="00DC4AC2"/>
    <w:rsid w:val="00DC4FB5"/>
    <w:rsid w:val="00DC50DC"/>
    <w:rsid w:val="00DC6BE8"/>
    <w:rsid w:val="00DC765A"/>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1103"/>
    <w:rsid w:val="00E26F56"/>
    <w:rsid w:val="00E3156C"/>
    <w:rsid w:val="00E3186F"/>
    <w:rsid w:val="00E32164"/>
    <w:rsid w:val="00E328CA"/>
    <w:rsid w:val="00E34910"/>
    <w:rsid w:val="00E35665"/>
    <w:rsid w:val="00E36787"/>
    <w:rsid w:val="00E401C6"/>
    <w:rsid w:val="00E40A8B"/>
    <w:rsid w:val="00E42CD7"/>
    <w:rsid w:val="00E4474A"/>
    <w:rsid w:val="00E45800"/>
    <w:rsid w:val="00E46A08"/>
    <w:rsid w:val="00E50CA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607A"/>
    <w:rsid w:val="00EB6572"/>
    <w:rsid w:val="00EB70E5"/>
    <w:rsid w:val="00EB78A2"/>
    <w:rsid w:val="00EC00CB"/>
    <w:rsid w:val="00EC1625"/>
    <w:rsid w:val="00EC2B95"/>
    <w:rsid w:val="00EC3322"/>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A4C"/>
    <w:rsid w:val="00EF7F3A"/>
    <w:rsid w:val="00F00CF5"/>
    <w:rsid w:val="00F12001"/>
    <w:rsid w:val="00F12FEC"/>
    <w:rsid w:val="00F15437"/>
    <w:rsid w:val="00F1641A"/>
    <w:rsid w:val="00F220AC"/>
    <w:rsid w:val="00F230C6"/>
    <w:rsid w:val="00F24486"/>
    <w:rsid w:val="00F24B17"/>
    <w:rsid w:val="00F24CE6"/>
    <w:rsid w:val="00F24DCB"/>
    <w:rsid w:val="00F253DD"/>
    <w:rsid w:val="00F25792"/>
    <w:rsid w:val="00F27755"/>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59D6"/>
    <w:rsid w:val="00F75F18"/>
    <w:rsid w:val="00F76127"/>
    <w:rsid w:val="00F77233"/>
    <w:rsid w:val="00F77E1A"/>
    <w:rsid w:val="00F808D6"/>
    <w:rsid w:val="00F80DAD"/>
    <w:rsid w:val="00F8442C"/>
    <w:rsid w:val="00F86D2E"/>
    <w:rsid w:val="00F87148"/>
    <w:rsid w:val="00F8784B"/>
    <w:rsid w:val="00F915A5"/>
    <w:rsid w:val="00F934AC"/>
    <w:rsid w:val="00F93FFC"/>
    <w:rsid w:val="00F94FB7"/>
    <w:rsid w:val="00F9503E"/>
    <w:rsid w:val="00FA1E62"/>
    <w:rsid w:val="00FA4C42"/>
    <w:rsid w:val="00FA6E8B"/>
    <w:rsid w:val="00FA6EBB"/>
    <w:rsid w:val="00FA7C18"/>
    <w:rsid w:val="00FB1E90"/>
    <w:rsid w:val="00FB1F5C"/>
    <w:rsid w:val="00FB2B4C"/>
    <w:rsid w:val="00FB2DB8"/>
    <w:rsid w:val="00FB564D"/>
    <w:rsid w:val="00FC0C80"/>
    <w:rsid w:val="00FC111E"/>
    <w:rsid w:val="00FC1C8D"/>
    <w:rsid w:val="00FC2349"/>
    <w:rsid w:val="00FC2A92"/>
    <w:rsid w:val="00FC3DCD"/>
    <w:rsid w:val="00FC5038"/>
    <w:rsid w:val="00FC57AB"/>
    <w:rsid w:val="00FD063F"/>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293EE"/>
  <w15:docId w15:val="{0D747EB7-FA9C-4E1D-9089-4CA3621E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A71C94"/>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A71C94"/>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A71C94"/>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A71C94"/>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A71C94"/>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A71C94"/>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A71C94"/>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A71C94"/>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A71C94"/>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semiHidden/>
    <w:locked/>
    <w:rsid w:val="00A71C94"/>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A71C94"/>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lang w:val="ru-RU" w:eastAsia="ru-RU"/>
    </w:rPr>
  </w:style>
  <w:style w:type="character" w:customStyle="1" w:styleId="PoratDiagrama">
    <w:name w:val="Poraštė Diagrama"/>
    <w:basedOn w:val="Numatytasispastraiposriftas"/>
    <w:link w:val="Porat"/>
    <w:uiPriority w:val="99"/>
    <w:semiHidden/>
    <w:locked/>
    <w:rsid w:val="00A71C94"/>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A71C94"/>
    <w:rPr>
      <w:noProof/>
      <w:sz w:val="24"/>
      <w:szCs w:val="24"/>
      <w:lang w:eastAsia="en-US"/>
    </w:rPr>
  </w:style>
  <w:style w:type="paragraph" w:styleId="Sraopastraipa">
    <w:name w:val="List Paragraph"/>
    <w:basedOn w:val="prastasis"/>
    <w:link w:val="SraopastraipaDiagrama"/>
    <w:uiPriority w:val="99"/>
    <w:qFormat/>
    <w:rsid w:val="007F14B5"/>
    <w:pPr>
      <w:spacing w:after="160" w:line="256" w:lineRule="auto"/>
      <w:ind w:left="720"/>
      <w:contextualSpacing/>
    </w:pPr>
    <w:rPr>
      <w:rFonts w:asciiTheme="minorHAnsi" w:eastAsiaTheme="minorHAnsi" w:hAnsiTheme="minorHAnsi" w:cstheme="minorBidi"/>
      <w:sz w:val="22"/>
      <w:szCs w:val="22"/>
    </w:rPr>
  </w:style>
  <w:style w:type="character" w:customStyle="1" w:styleId="SraopastraipaDiagrama">
    <w:name w:val="Sąrašo pastraipa Diagrama"/>
    <w:link w:val="Sraopastraipa"/>
    <w:uiPriority w:val="99"/>
    <w:locked/>
    <w:rsid w:val="00FC57AB"/>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8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2569</Characters>
  <Application>Microsoft Office Word</Application>
  <DocSecurity>4</DocSecurity>
  <Lines>21</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Jolanta Bušmovičienė</cp:lastModifiedBy>
  <cp:revision>2</cp:revision>
  <cp:lastPrinted>2014-01-08T15:08:00Z</cp:lastPrinted>
  <dcterms:created xsi:type="dcterms:W3CDTF">2023-06-20T12:07:00Z</dcterms:created>
  <dcterms:modified xsi:type="dcterms:W3CDTF">2023-06-20T12:07:00Z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Olga Goj</vt:lpwstr>
  </property>
  <property fmtid="{D5CDD505-2E9C-101B-9397-08002B2CF9AE}" pid="8" name="DLX:abs_gov_DokumentoRengejas:Phone">
    <vt:lpwstr>8 (380) 20 207</vt:lpwstr>
  </property>
  <property fmtid="{D5CDD505-2E9C-101B-9397-08002B2CF9AE}" pid="9" name="DLX:abs_gov_DokumentoRengejas:Email">
    <vt:lpwstr>dlx@srsa.lt</vt:lpwstr>
  </property>
  <property fmtid="{D5CDD505-2E9C-101B-9397-08002B2CF9AE}" pid="10" name="DLX:abs_gov_DokumentoRengejoPadalinys:Title">
    <vt:lpwstr>Investicijų ir strateginio planavimo skyrius</vt:lpwstr>
  </property>
  <property fmtid="{D5CDD505-2E9C-101B-9397-08002B2CF9AE}" pid="11" name="DLX:abs_gov_DokumentoRengejas:DlxEmail">
    <vt:lpwstr>olga.goj@salcininkai.lt</vt:lpwstr>
  </property>
</Properties>
</file>